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CAA7A60" w14:textId="7E1DC3EA" w:rsidR="00A87B0A" w:rsidRPr="006F7470" w:rsidRDefault="006F7470" w:rsidP="00A87B0A">
      <w:pPr>
        <w:rPr>
          <w:b/>
          <w:sz w:val="28"/>
          <w:szCs w:val="28"/>
        </w:rPr>
      </w:pPr>
      <w:r w:rsidRPr="006F7470">
        <w:rPr>
          <w:b/>
          <w:sz w:val="28"/>
          <w:szCs w:val="28"/>
        </w:rPr>
        <w:t>Pub</w:t>
      </w:r>
      <w:r w:rsidR="00954D6D">
        <w:rPr>
          <w:b/>
          <w:sz w:val="28"/>
          <w:szCs w:val="28"/>
        </w:rPr>
        <w:t xml:space="preserve">lications </w:t>
      </w:r>
      <w:r w:rsidR="00B630D9">
        <w:rPr>
          <w:b/>
          <w:sz w:val="28"/>
          <w:szCs w:val="28"/>
        </w:rPr>
        <w:t>(</w:t>
      </w:r>
      <w:proofErr w:type="spellStart"/>
      <w:r w:rsidR="00B630D9">
        <w:rPr>
          <w:b/>
          <w:sz w:val="28"/>
          <w:szCs w:val="28"/>
        </w:rPr>
        <w:t>including</w:t>
      </w:r>
      <w:proofErr w:type="spellEnd"/>
      <w:r w:rsidR="00B630D9">
        <w:rPr>
          <w:b/>
          <w:sz w:val="28"/>
          <w:szCs w:val="28"/>
        </w:rPr>
        <w:t xml:space="preserve"> </w:t>
      </w:r>
      <w:proofErr w:type="spellStart"/>
      <w:r w:rsidR="00B630D9">
        <w:rPr>
          <w:b/>
          <w:sz w:val="28"/>
          <w:szCs w:val="28"/>
        </w:rPr>
        <w:t>the</w:t>
      </w:r>
      <w:proofErr w:type="spellEnd"/>
      <w:r w:rsidR="00B630D9">
        <w:rPr>
          <w:b/>
          <w:sz w:val="28"/>
          <w:szCs w:val="28"/>
        </w:rPr>
        <w:t xml:space="preserve"> </w:t>
      </w:r>
      <w:proofErr w:type="spellStart"/>
      <w:r w:rsidR="00B630D9">
        <w:rPr>
          <w:b/>
          <w:sz w:val="28"/>
          <w:szCs w:val="28"/>
        </w:rPr>
        <w:t>recently</w:t>
      </w:r>
      <w:proofErr w:type="spellEnd"/>
      <w:r w:rsidR="00B630D9">
        <w:rPr>
          <w:b/>
          <w:sz w:val="28"/>
          <w:szCs w:val="28"/>
        </w:rPr>
        <w:t xml:space="preserve"> or </w:t>
      </w:r>
      <w:proofErr w:type="spellStart"/>
      <w:r w:rsidR="00B630D9">
        <w:rPr>
          <w:b/>
          <w:sz w:val="28"/>
          <w:szCs w:val="28"/>
        </w:rPr>
        <w:t>soon</w:t>
      </w:r>
      <w:proofErr w:type="spellEnd"/>
      <w:r w:rsidR="00B630D9">
        <w:rPr>
          <w:b/>
          <w:sz w:val="28"/>
          <w:szCs w:val="28"/>
        </w:rPr>
        <w:t xml:space="preserve"> </w:t>
      </w:r>
      <w:proofErr w:type="spellStart"/>
      <w:r w:rsidR="00B630D9">
        <w:rPr>
          <w:b/>
          <w:sz w:val="28"/>
          <w:szCs w:val="28"/>
        </w:rPr>
        <w:t>to</w:t>
      </w:r>
      <w:proofErr w:type="spellEnd"/>
      <w:r w:rsidR="00B630D9">
        <w:rPr>
          <w:b/>
          <w:sz w:val="28"/>
          <w:szCs w:val="28"/>
        </w:rPr>
        <w:t xml:space="preserve"> </w:t>
      </w:r>
      <w:proofErr w:type="spellStart"/>
      <w:r w:rsidR="00B630D9">
        <w:rPr>
          <w:b/>
          <w:sz w:val="28"/>
          <w:szCs w:val="28"/>
        </w:rPr>
        <w:t>be</w:t>
      </w:r>
      <w:proofErr w:type="spellEnd"/>
      <w:r w:rsidR="00B630D9">
        <w:rPr>
          <w:b/>
          <w:sz w:val="28"/>
          <w:szCs w:val="28"/>
        </w:rPr>
        <w:t xml:space="preserve"> </w:t>
      </w:r>
      <w:proofErr w:type="spellStart"/>
      <w:r w:rsidR="00B630D9">
        <w:rPr>
          <w:b/>
          <w:sz w:val="28"/>
          <w:szCs w:val="28"/>
        </w:rPr>
        <w:t>submitted</w:t>
      </w:r>
      <w:proofErr w:type="spellEnd"/>
      <w:r w:rsidR="00645A74">
        <w:rPr>
          <w:b/>
          <w:sz w:val="28"/>
          <w:szCs w:val="28"/>
        </w:rPr>
        <w:t xml:space="preserve"> </w:t>
      </w:r>
      <w:proofErr w:type="spellStart"/>
      <w:r w:rsidR="00645A74">
        <w:rPr>
          <w:b/>
          <w:sz w:val="28"/>
          <w:szCs w:val="28"/>
        </w:rPr>
        <w:t>and</w:t>
      </w:r>
      <w:proofErr w:type="spellEnd"/>
      <w:r w:rsidR="00645A74">
        <w:rPr>
          <w:b/>
          <w:sz w:val="28"/>
          <w:szCs w:val="28"/>
        </w:rPr>
        <w:t xml:space="preserve"> reverse </w:t>
      </w:r>
      <w:proofErr w:type="spellStart"/>
      <w:r w:rsidR="00645A74">
        <w:rPr>
          <w:b/>
          <w:sz w:val="28"/>
          <w:szCs w:val="28"/>
        </w:rPr>
        <w:t>chronological</w:t>
      </w:r>
      <w:proofErr w:type="spellEnd"/>
      <w:r w:rsidR="00B630D9">
        <w:rPr>
          <w:b/>
          <w:sz w:val="28"/>
          <w:szCs w:val="28"/>
        </w:rPr>
        <w:t>)</w:t>
      </w:r>
    </w:p>
    <w:p w14:paraId="5D1E367F" w14:textId="228043F8" w:rsidR="00A87B0A" w:rsidRPr="006F7470" w:rsidRDefault="006F7470" w:rsidP="00A87B0A">
      <w:pPr>
        <w:rPr>
          <w:sz w:val="22"/>
          <w:szCs w:val="22"/>
          <w:lang w:val="en-US"/>
        </w:rPr>
      </w:pPr>
      <w:r w:rsidRPr="006F7470">
        <w:rPr>
          <w:sz w:val="22"/>
          <w:szCs w:val="22"/>
          <w:lang w:val="en-US"/>
        </w:rPr>
        <w:t>Nicolle Zeegers</w:t>
      </w:r>
    </w:p>
    <w:p w14:paraId="73C639E2" w14:textId="5D4A9A7F" w:rsidR="00496C95" w:rsidRDefault="00496C95" w:rsidP="00496C95">
      <w:pPr>
        <w:rPr>
          <w:b/>
          <w:sz w:val="24"/>
          <w:szCs w:val="24"/>
          <w:lang w:val="en-US"/>
        </w:rPr>
      </w:pPr>
    </w:p>
    <w:p w14:paraId="16A777FF" w14:textId="77777777" w:rsidR="00496C95" w:rsidRDefault="00496C95" w:rsidP="00496C95">
      <w:pPr>
        <w:rPr>
          <w:b/>
          <w:sz w:val="24"/>
          <w:szCs w:val="24"/>
          <w:lang w:val="en-US"/>
        </w:rPr>
      </w:pPr>
    </w:p>
    <w:p w14:paraId="31B32843" w14:textId="77777777" w:rsidR="00496C95" w:rsidRPr="00B630D9" w:rsidRDefault="00496C95" w:rsidP="00496C95">
      <w:pPr>
        <w:spacing w:line="360" w:lineRule="auto"/>
        <w:rPr>
          <w:b/>
          <w:sz w:val="24"/>
          <w:szCs w:val="24"/>
          <w:lang w:val="en-US"/>
        </w:rPr>
      </w:pPr>
      <w:r w:rsidRPr="00B630D9">
        <w:rPr>
          <w:b/>
          <w:i/>
          <w:sz w:val="24"/>
          <w:szCs w:val="24"/>
          <w:lang w:val="en-US"/>
        </w:rPr>
        <w:t>- International double blind peer reviewed journals</w:t>
      </w:r>
    </w:p>
    <w:p w14:paraId="05E8D3F1" w14:textId="55B82CCB" w:rsidR="00A063E3" w:rsidRPr="00B630D9" w:rsidRDefault="00A063E3" w:rsidP="00A063E3">
      <w:pPr>
        <w:rPr>
          <w:color w:val="000000"/>
          <w:sz w:val="24"/>
          <w:szCs w:val="24"/>
          <w:lang w:val="en-US" w:eastAsia="en-GB"/>
        </w:rPr>
      </w:pPr>
      <w:proofErr w:type="spellStart"/>
      <w:r w:rsidRPr="00B630D9">
        <w:rPr>
          <w:color w:val="000000"/>
          <w:sz w:val="24"/>
          <w:szCs w:val="24"/>
          <w:lang w:val="en-US" w:eastAsia="en-GB"/>
        </w:rPr>
        <w:t>Euchner</w:t>
      </w:r>
      <w:proofErr w:type="spellEnd"/>
      <w:r w:rsidRPr="00B630D9">
        <w:rPr>
          <w:color w:val="000000"/>
          <w:sz w:val="24"/>
          <w:szCs w:val="24"/>
          <w:lang w:val="en-US" w:eastAsia="en-GB"/>
        </w:rPr>
        <w:t xml:space="preserve">, E &amp; N. Zeegers (2022) ‘Indirect moral governance in prostitution policy: How regulators incorporate stigmatized actors in intermediation processes’ </w:t>
      </w:r>
      <w:r w:rsidRPr="00B630D9">
        <w:rPr>
          <w:i/>
          <w:iCs/>
          <w:color w:val="000000"/>
          <w:sz w:val="24"/>
          <w:szCs w:val="24"/>
          <w:lang w:val="en-US" w:eastAsia="en-GB"/>
        </w:rPr>
        <w:t>Regulation &amp; Governance</w:t>
      </w:r>
      <w:r w:rsidRPr="00B630D9">
        <w:rPr>
          <w:color w:val="000000"/>
          <w:sz w:val="24"/>
          <w:szCs w:val="24"/>
          <w:lang w:val="en-US" w:eastAsia="en-GB"/>
        </w:rPr>
        <w:t>, Vol 16, pp. 801-817.</w:t>
      </w:r>
    </w:p>
    <w:p w14:paraId="50177E8C" w14:textId="77777777" w:rsidR="00A063E3" w:rsidRPr="00B630D9" w:rsidRDefault="00A063E3" w:rsidP="00A063E3">
      <w:pPr>
        <w:rPr>
          <w:color w:val="000000"/>
          <w:sz w:val="24"/>
          <w:szCs w:val="24"/>
          <w:lang w:val="en-US" w:eastAsia="en-GB"/>
        </w:rPr>
      </w:pPr>
    </w:p>
    <w:p w14:paraId="4DC3689F" w14:textId="76BC80EF" w:rsidR="00A063E3" w:rsidRPr="00B630D9" w:rsidRDefault="00A063E3" w:rsidP="00A063E3">
      <w:pPr>
        <w:rPr>
          <w:color w:val="000000"/>
          <w:sz w:val="24"/>
          <w:szCs w:val="24"/>
          <w:lang w:val="en-US" w:eastAsia="en-GB"/>
        </w:rPr>
      </w:pPr>
      <w:proofErr w:type="spellStart"/>
      <w:r w:rsidRPr="00B630D9">
        <w:rPr>
          <w:color w:val="000000"/>
          <w:sz w:val="24"/>
          <w:szCs w:val="24"/>
          <w:lang w:val="en-US" w:eastAsia="en-GB"/>
        </w:rPr>
        <w:t>Euchner</w:t>
      </w:r>
      <w:proofErr w:type="spellEnd"/>
      <w:r w:rsidRPr="00B630D9">
        <w:rPr>
          <w:color w:val="000000"/>
          <w:sz w:val="24"/>
          <w:szCs w:val="24"/>
          <w:lang w:val="en-US" w:eastAsia="en-GB"/>
        </w:rPr>
        <w:t xml:space="preserve">, E. &amp; N. Zeegers (eds.) (2022). Special Issue on The governance of prostitution via intermediaries, Regulation &amp;amp; Governance, Vol16, Issue 3.  </w:t>
      </w:r>
      <w:bookmarkStart w:id="0" w:name="_GoBack"/>
      <w:bookmarkEnd w:id="0"/>
      <w:r w:rsidRPr="00B630D9">
        <w:rPr>
          <w:color w:val="000000"/>
          <w:sz w:val="24"/>
          <w:szCs w:val="24"/>
          <w:lang w:val="en-US" w:eastAsia="en-GB"/>
        </w:rPr>
        <w:t>(https://onlinelibrary.wiley.com/toc/17485991/2022/16/3). </w:t>
      </w:r>
    </w:p>
    <w:p w14:paraId="25EBC671" w14:textId="77777777" w:rsidR="00A063E3" w:rsidRPr="00B630D9" w:rsidRDefault="00A063E3" w:rsidP="00496C95">
      <w:pPr>
        <w:rPr>
          <w:color w:val="000000"/>
          <w:sz w:val="24"/>
          <w:szCs w:val="24"/>
          <w:lang w:val="en-US" w:eastAsia="en-GB"/>
        </w:rPr>
      </w:pPr>
    </w:p>
    <w:p w14:paraId="411C55C7" w14:textId="422F26AE" w:rsidR="00496C95" w:rsidRPr="00B630D9" w:rsidRDefault="00496C95" w:rsidP="00496C95">
      <w:pPr>
        <w:rPr>
          <w:color w:val="000000"/>
          <w:sz w:val="24"/>
          <w:szCs w:val="24"/>
          <w:lang w:val="en-US" w:eastAsia="en-GB"/>
        </w:rPr>
      </w:pPr>
      <w:r w:rsidRPr="00B630D9">
        <w:rPr>
          <w:color w:val="000000"/>
          <w:sz w:val="24"/>
          <w:szCs w:val="24"/>
          <w:lang w:val="en-US" w:eastAsia="en-GB"/>
        </w:rPr>
        <w:t>Zeegers, N. (2016) ‘</w:t>
      </w:r>
      <w:r w:rsidRPr="00B630D9">
        <w:rPr>
          <w:sz w:val="24"/>
          <w:szCs w:val="24"/>
          <w:lang w:val="en-US"/>
        </w:rPr>
        <w:t>Civil Society Organizations’ Participation in the EU and its challenges for Democratic Representation.’</w:t>
      </w:r>
      <w:r w:rsidRPr="00B630D9">
        <w:rPr>
          <w:i/>
          <w:color w:val="000000"/>
          <w:sz w:val="24"/>
          <w:szCs w:val="24"/>
          <w:lang w:val="en-US" w:eastAsia="en-GB"/>
        </w:rPr>
        <w:t xml:space="preserve"> Politics and Governance, </w:t>
      </w:r>
      <w:r w:rsidRPr="00B630D9">
        <w:rPr>
          <w:color w:val="000000"/>
          <w:sz w:val="24"/>
          <w:szCs w:val="24"/>
          <w:lang w:val="en-US" w:eastAsia="en-GB"/>
        </w:rPr>
        <w:t>Volume 4, Issue 4, pp. 27-39.</w:t>
      </w:r>
    </w:p>
    <w:p w14:paraId="7713790C" w14:textId="77777777" w:rsidR="00496C95" w:rsidRPr="00B630D9" w:rsidRDefault="00496C95" w:rsidP="00496C95">
      <w:pPr>
        <w:rPr>
          <w:color w:val="000000"/>
          <w:sz w:val="24"/>
          <w:szCs w:val="24"/>
          <w:lang w:val="en-US" w:eastAsia="en-GB"/>
        </w:rPr>
      </w:pPr>
    </w:p>
    <w:p w14:paraId="4117C5AF" w14:textId="77777777" w:rsidR="00496C95" w:rsidRPr="00B630D9" w:rsidRDefault="00496C95" w:rsidP="00496C95">
      <w:pPr>
        <w:rPr>
          <w:color w:val="000000"/>
          <w:sz w:val="24"/>
          <w:szCs w:val="24"/>
          <w:lang w:val="en-US" w:eastAsia="en-GB"/>
        </w:rPr>
      </w:pPr>
      <w:r w:rsidRPr="00B630D9">
        <w:rPr>
          <w:color w:val="000000"/>
          <w:sz w:val="24"/>
          <w:szCs w:val="24"/>
          <w:lang w:val="en-US" w:eastAsia="en-GB"/>
        </w:rPr>
        <w:t xml:space="preserve">Zeegers, N. &amp; </w:t>
      </w:r>
      <w:proofErr w:type="spellStart"/>
      <w:r w:rsidRPr="00B630D9">
        <w:rPr>
          <w:color w:val="000000"/>
          <w:sz w:val="24"/>
          <w:szCs w:val="24"/>
          <w:lang w:val="en-US" w:eastAsia="en-GB"/>
        </w:rPr>
        <w:t>Althoff</w:t>
      </w:r>
      <w:proofErr w:type="spellEnd"/>
      <w:r w:rsidRPr="00B630D9">
        <w:rPr>
          <w:color w:val="000000"/>
          <w:sz w:val="24"/>
          <w:szCs w:val="24"/>
          <w:lang w:val="en-US" w:eastAsia="en-GB"/>
        </w:rPr>
        <w:t>, M. (2015) ‘Regulating Human Trafficking by Prostitution Policy</w:t>
      </w:r>
      <w:proofErr w:type="gramStart"/>
      <w:r w:rsidRPr="00B630D9">
        <w:rPr>
          <w:color w:val="000000"/>
          <w:sz w:val="24"/>
          <w:szCs w:val="24"/>
          <w:lang w:val="en-US" w:eastAsia="en-GB"/>
        </w:rPr>
        <w:t>?:</w:t>
      </w:r>
      <w:proofErr w:type="gramEnd"/>
      <w:r w:rsidRPr="00B630D9">
        <w:rPr>
          <w:color w:val="000000"/>
          <w:sz w:val="24"/>
          <w:szCs w:val="24"/>
          <w:lang w:val="en-US" w:eastAsia="en-GB"/>
        </w:rPr>
        <w:t xml:space="preserve"> An Assessment of the Dutch and Swedish Prostitution Legislation and its Effects on Women's Self-determination’ </w:t>
      </w:r>
      <w:r w:rsidRPr="00B630D9">
        <w:rPr>
          <w:i/>
          <w:color w:val="000000"/>
          <w:sz w:val="24"/>
          <w:szCs w:val="24"/>
          <w:lang w:val="en-US" w:eastAsia="en-GB"/>
        </w:rPr>
        <w:t>European Journal of Comparative Law and Governance</w:t>
      </w:r>
      <w:r w:rsidRPr="00B630D9">
        <w:rPr>
          <w:color w:val="000000"/>
          <w:sz w:val="24"/>
          <w:szCs w:val="24"/>
          <w:lang w:val="en-US" w:eastAsia="en-GB"/>
        </w:rPr>
        <w:t xml:space="preserve">. </w:t>
      </w:r>
      <w:proofErr w:type="gramStart"/>
      <w:r w:rsidRPr="00B630D9">
        <w:rPr>
          <w:color w:val="000000"/>
          <w:sz w:val="24"/>
          <w:szCs w:val="24"/>
          <w:lang w:val="en-US" w:eastAsia="en-GB"/>
        </w:rPr>
        <w:t>2</w:t>
      </w:r>
      <w:proofErr w:type="gramEnd"/>
      <w:r w:rsidRPr="00B630D9">
        <w:rPr>
          <w:color w:val="000000"/>
          <w:sz w:val="24"/>
          <w:szCs w:val="24"/>
          <w:lang w:val="en-US" w:eastAsia="en-GB"/>
        </w:rPr>
        <w:t>, p. 351-378.</w:t>
      </w:r>
    </w:p>
    <w:p w14:paraId="48079C05" w14:textId="77777777" w:rsidR="00496C95" w:rsidRPr="00B630D9" w:rsidRDefault="00496C95" w:rsidP="00496C95">
      <w:pPr>
        <w:spacing w:before="100" w:beforeAutospacing="1" w:after="100" w:afterAutospacing="1"/>
        <w:ind w:right="979"/>
        <w:rPr>
          <w:sz w:val="24"/>
          <w:szCs w:val="24"/>
          <w:lang w:val="en-US"/>
        </w:rPr>
      </w:pPr>
      <w:r w:rsidRPr="00B630D9">
        <w:rPr>
          <w:rFonts w:eastAsia="Calibri"/>
          <w:sz w:val="24"/>
          <w:szCs w:val="24"/>
          <w:lang w:val="en-US"/>
        </w:rPr>
        <w:t>Zeegers, N. (2014) ‘Convergence in European Nations’ Legal Rules Concerning the Use of Human Embryos in Research?</w:t>
      </w:r>
      <w:r w:rsidRPr="00B630D9">
        <w:rPr>
          <w:b/>
          <w:bCs/>
          <w:color w:val="39392A"/>
          <w:sz w:val="24"/>
          <w:szCs w:val="24"/>
          <w:lang w:val="en-US"/>
        </w:rPr>
        <w:t xml:space="preserve"> </w:t>
      </w:r>
      <w:r w:rsidRPr="00B630D9">
        <w:rPr>
          <w:bCs/>
          <w:i/>
          <w:color w:val="39392A"/>
          <w:sz w:val="24"/>
          <w:szCs w:val="24"/>
          <w:lang w:val="en-US"/>
        </w:rPr>
        <w:t>European Journal of Health Law</w:t>
      </w:r>
      <w:r w:rsidRPr="00B630D9">
        <w:rPr>
          <w:i/>
          <w:sz w:val="24"/>
          <w:szCs w:val="24"/>
          <w:lang w:val="en-US"/>
        </w:rPr>
        <w:t xml:space="preserve"> </w:t>
      </w:r>
      <w:r w:rsidRPr="00B630D9">
        <w:rPr>
          <w:sz w:val="24"/>
          <w:szCs w:val="24"/>
          <w:lang w:val="en-US"/>
        </w:rPr>
        <w:t xml:space="preserve">Volume 21, Issue 5, pages 454-472. </w:t>
      </w:r>
    </w:p>
    <w:p w14:paraId="66F956A9" w14:textId="77777777" w:rsidR="00496C95" w:rsidRPr="00B630D9" w:rsidRDefault="00496C95" w:rsidP="00496C95">
      <w:pPr>
        <w:shd w:val="clear" w:color="auto" w:fill="FFFFFF"/>
        <w:spacing w:after="90" w:line="270" w:lineRule="atLeast"/>
        <w:textAlignment w:val="baseline"/>
        <w:rPr>
          <w:sz w:val="24"/>
          <w:szCs w:val="24"/>
          <w:lang w:val="en-US"/>
        </w:rPr>
      </w:pPr>
      <w:r w:rsidRPr="00B630D9">
        <w:rPr>
          <w:sz w:val="24"/>
          <w:szCs w:val="24"/>
          <w:bdr w:val="none" w:sz="0" w:space="0" w:color="auto" w:frame="1"/>
          <w:lang w:val="en-US"/>
        </w:rPr>
        <w:t>Zeegers, N.</w:t>
      </w:r>
      <w:r w:rsidRPr="00B630D9">
        <w:rPr>
          <w:sz w:val="24"/>
          <w:szCs w:val="24"/>
          <w:lang w:val="en-US"/>
        </w:rPr>
        <w:t xml:space="preserve"> (2014).’</w:t>
      </w:r>
      <w:r w:rsidRPr="00B630D9">
        <w:rPr>
          <w:sz w:val="24"/>
          <w:szCs w:val="24"/>
          <w:bdr w:val="none" w:sz="0" w:space="0" w:color="auto" w:frame="1"/>
          <w:lang w:val="en-US"/>
        </w:rPr>
        <w:t>Devolved regulation as a two-stage rocket to public acceptance of experiments with human gametes and embryos: A UK example to be followed by the Netherlands?</w:t>
      </w:r>
      <w:r w:rsidRPr="00B630D9">
        <w:rPr>
          <w:sz w:val="24"/>
          <w:szCs w:val="24"/>
          <w:lang w:val="en-US"/>
        </w:rPr>
        <w:t xml:space="preserve">’ </w:t>
      </w:r>
      <w:r w:rsidRPr="00B630D9">
        <w:rPr>
          <w:i/>
          <w:iCs/>
          <w:sz w:val="24"/>
          <w:szCs w:val="24"/>
          <w:bdr w:val="none" w:sz="0" w:space="0" w:color="auto" w:frame="1"/>
          <w:lang w:val="en-US"/>
        </w:rPr>
        <w:t>European Journal of Comparative Law and Governance</w:t>
      </w:r>
      <w:r w:rsidRPr="00B630D9">
        <w:rPr>
          <w:sz w:val="24"/>
          <w:szCs w:val="24"/>
          <w:bdr w:val="none" w:sz="0" w:space="0" w:color="auto" w:frame="1"/>
          <w:lang w:val="en-US"/>
        </w:rPr>
        <w:t xml:space="preserve">, </w:t>
      </w:r>
      <w:r w:rsidRPr="00B630D9">
        <w:rPr>
          <w:iCs/>
          <w:sz w:val="24"/>
          <w:szCs w:val="24"/>
          <w:bdr w:val="none" w:sz="0" w:space="0" w:color="auto" w:frame="1"/>
          <w:lang w:val="en-US"/>
        </w:rPr>
        <w:t>1</w:t>
      </w:r>
      <w:r w:rsidRPr="00B630D9">
        <w:rPr>
          <w:sz w:val="24"/>
          <w:szCs w:val="24"/>
          <w:lang w:val="en-US"/>
        </w:rPr>
        <w:t>(1), 10-18.</w:t>
      </w:r>
    </w:p>
    <w:p w14:paraId="067E925A" w14:textId="77777777" w:rsidR="00496C95" w:rsidRPr="00B630D9" w:rsidRDefault="00496C95" w:rsidP="00496C95">
      <w:pPr>
        <w:rPr>
          <w:sz w:val="24"/>
          <w:szCs w:val="24"/>
          <w:lang w:val="en-US"/>
        </w:rPr>
      </w:pPr>
    </w:p>
    <w:p w14:paraId="40C12AF6" w14:textId="77777777" w:rsidR="00496C95" w:rsidRPr="00B630D9" w:rsidRDefault="00496C95" w:rsidP="00496C95">
      <w:pPr>
        <w:rPr>
          <w:sz w:val="24"/>
          <w:szCs w:val="24"/>
        </w:rPr>
      </w:pPr>
      <w:r w:rsidRPr="00B630D9">
        <w:rPr>
          <w:sz w:val="24"/>
          <w:szCs w:val="24"/>
          <w:lang w:val="en-US"/>
        </w:rPr>
        <w:t xml:space="preserve">Zeegers, N. (2012). What epistemology would serve criminal law best in finding the truth about rape? </w:t>
      </w:r>
      <w:r w:rsidRPr="00B630D9">
        <w:rPr>
          <w:i/>
          <w:iCs/>
          <w:sz w:val="24"/>
          <w:szCs w:val="24"/>
        </w:rPr>
        <w:t>Recht en Methode in onderzoek en onderwijs</w:t>
      </w:r>
      <w:r w:rsidRPr="00B630D9">
        <w:rPr>
          <w:sz w:val="24"/>
          <w:szCs w:val="24"/>
        </w:rPr>
        <w:t>, Volume 1, 2, pp. 60-72</w:t>
      </w:r>
    </w:p>
    <w:p w14:paraId="4D99F5E9" w14:textId="77777777" w:rsidR="00496C95" w:rsidRPr="00B630D9" w:rsidRDefault="00496C95" w:rsidP="00496C95">
      <w:pPr>
        <w:rPr>
          <w:sz w:val="24"/>
          <w:szCs w:val="24"/>
        </w:rPr>
      </w:pPr>
    </w:p>
    <w:p w14:paraId="267BBD9E" w14:textId="77777777" w:rsidR="00496C95" w:rsidRPr="00B630D9" w:rsidRDefault="00496C95" w:rsidP="00496C95">
      <w:pPr>
        <w:rPr>
          <w:sz w:val="24"/>
          <w:szCs w:val="24"/>
          <w:lang w:val="en-US"/>
        </w:rPr>
      </w:pPr>
      <w:r w:rsidRPr="00B630D9">
        <w:rPr>
          <w:sz w:val="24"/>
          <w:szCs w:val="24"/>
        </w:rPr>
        <w:t xml:space="preserve">Zeegers, N. (2011). </w:t>
      </w:r>
      <w:r w:rsidRPr="00B630D9">
        <w:rPr>
          <w:sz w:val="24"/>
          <w:szCs w:val="24"/>
          <w:lang w:val="en-US"/>
        </w:rPr>
        <w:t xml:space="preserve">How to theorize collective decision making concerning legal rules? The need to acknowledge the rhetorical as well as the rational variables. </w:t>
      </w:r>
      <w:proofErr w:type="spellStart"/>
      <w:r w:rsidRPr="00B630D9">
        <w:rPr>
          <w:i/>
          <w:sz w:val="24"/>
          <w:szCs w:val="24"/>
          <w:lang w:val="en-US"/>
        </w:rPr>
        <w:t>Legisprudence</w:t>
      </w:r>
      <w:proofErr w:type="spellEnd"/>
      <w:r w:rsidRPr="00B630D9">
        <w:rPr>
          <w:i/>
          <w:sz w:val="24"/>
          <w:szCs w:val="24"/>
          <w:lang w:val="en-US"/>
        </w:rPr>
        <w:t>: International Journal for the Study of Legislation</w:t>
      </w:r>
      <w:r w:rsidRPr="00B630D9">
        <w:rPr>
          <w:sz w:val="24"/>
          <w:szCs w:val="24"/>
          <w:lang w:val="en-US"/>
        </w:rPr>
        <w:t>, 5, 331-349.</w:t>
      </w:r>
    </w:p>
    <w:p w14:paraId="7426254C" w14:textId="77777777" w:rsidR="00496C95" w:rsidRPr="00B630D9" w:rsidRDefault="00496C95" w:rsidP="00496C95">
      <w:pPr>
        <w:widowControl w:val="0"/>
        <w:spacing w:line="360" w:lineRule="auto"/>
        <w:rPr>
          <w:sz w:val="24"/>
          <w:szCs w:val="24"/>
          <w:lang w:val="en-US"/>
        </w:rPr>
      </w:pPr>
    </w:p>
    <w:p w14:paraId="7671B8B6" w14:textId="77777777" w:rsidR="00496C95" w:rsidRPr="00B630D9" w:rsidRDefault="00496C95" w:rsidP="00496C95">
      <w:pPr>
        <w:widowControl w:val="0"/>
        <w:rPr>
          <w:sz w:val="24"/>
          <w:szCs w:val="24"/>
          <w:lang w:val="en-US"/>
        </w:rPr>
      </w:pPr>
      <w:r w:rsidRPr="00B630D9">
        <w:rPr>
          <w:sz w:val="24"/>
          <w:szCs w:val="24"/>
          <w:lang w:val="en-US"/>
        </w:rPr>
        <w:t>Zeegers, N. (2009) ‘Distinguishing true from other hybrids. A case study</w:t>
      </w:r>
    </w:p>
    <w:p w14:paraId="03C811BC" w14:textId="77777777" w:rsidR="00496C95" w:rsidRPr="00B630D9" w:rsidRDefault="00496C95" w:rsidP="00496C95">
      <w:pPr>
        <w:widowControl w:val="0"/>
        <w:rPr>
          <w:sz w:val="24"/>
          <w:szCs w:val="24"/>
          <w:lang w:val="en-US"/>
        </w:rPr>
      </w:pPr>
      <w:proofErr w:type="gramStart"/>
      <w:r w:rsidRPr="00B630D9">
        <w:rPr>
          <w:sz w:val="24"/>
          <w:szCs w:val="24"/>
          <w:lang w:val="en-US"/>
        </w:rPr>
        <w:t>of</w:t>
      </w:r>
      <w:proofErr w:type="gramEnd"/>
      <w:r w:rsidRPr="00B630D9">
        <w:rPr>
          <w:sz w:val="24"/>
          <w:szCs w:val="24"/>
          <w:lang w:val="en-US"/>
        </w:rPr>
        <w:t xml:space="preserve"> the merits and pitfalls of devolved regulation in the UK.’ </w:t>
      </w:r>
      <w:proofErr w:type="spellStart"/>
      <w:r w:rsidRPr="00B630D9">
        <w:rPr>
          <w:i/>
          <w:iCs/>
          <w:sz w:val="24"/>
          <w:szCs w:val="24"/>
          <w:lang w:val="en-US"/>
        </w:rPr>
        <w:t>Legisprudence</w:t>
      </w:r>
      <w:proofErr w:type="spellEnd"/>
      <w:r w:rsidRPr="00B630D9">
        <w:rPr>
          <w:sz w:val="24"/>
          <w:szCs w:val="24"/>
          <w:lang w:val="en-US"/>
        </w:rPr>
        <w:t>, Volume 3, Issue 2, pp.  299-321.</w:t>
      </w:r>
    </w:p>
    <w:p w14:paraId="2D5D1744" w14:textId="77777777" w:rsidR="00496C95" w:rsidRPr="00B630D9" w:rsidRDefault="00496C95" w:rsidP="00496C95">
      <w:pPr>
        <w:spacing w:line="360" w:lineRule="auto"/>
        <w:rPr>
          <w:sz w:val="24"/>
          <w:szCs w:val="24"/>
          <w:lang w:val="en-US"/>
        </w:rPr>
      </w:pPr>
    </w:p>
    <w:p w14:paraId="6752477E" w14:textId="4806CC27" w:rsidR="00496C95" w:rsidRPr="00B630D9" w:rsidRDefault="00496C95" w:rsidP="00496C95">
      <w:pPr>
        <w:rPr>
          <w:sz w:val="24"/>
          <w:szCs w:val="24"/>
          <w:lang w:val="en-US"/>
        </w:rPr>
      </w:pPr>
      <w:r w:rsidRPr="00B630D9">
        <w:rPr>
          <w:sz w:val="24"/>
          <w:szCs w:val="24"/>
          <w:lang w:val="en-US"/>
        </w:rPr>
        <w:t xml:space="preserve">Zeegers, N. (2007) ‘The working of power in communicative regulation: The case of research with human embryos’, </w:t>
      </w:r>
      <w:proofErr w:type="spellStart"/>
      <w:r w:rsidRPr="00B630D9">
        <w:rPr>
          <w:i/>
          <w:sz w:val="24"/>
          <w:szCs w:val="24"/>
          <w:lang w:val="en-US"/>
        </w:rPr>
        <w:t>Zeitschrift</w:t>
      </w:r>
      <w:proofErr w:type="spellEnd"/>
      <w:r w:rsidRPr="00B630D9">
        <w:rPr>
          <w:i/>
          <w:sz w:val="24"/>
          <w:szCs w:val="24"/>
          <w:lang w:val="en-US"/>
        </w:rPr>
        <w:t xml:space="preserve"> </w:t>
      </w:r>
      <w:proofErr w:type="spellStart"/>
      <w:r w:rsidRPr="00B630D9">
        <w:rPr>
          <w:i/>
          <w:sz w:val="24"/>
          <w:szCs w:val="24"/>
          <w:lang w:val="en-US"/>
        </w:rPr>
        <w:t>für</w:t>
      </w:r>
      <w:proofErr w:type="spellEnd"/>
      <w:r w:rsidRPr="00B630D9">
        <w:rPr>
          <w:i/>
          <w:sz w:val="24"/>
          <w:szCs w:val="24"/>
          <w:lang w:val="en-US"/>
        </w:rPr>
        <w:t xml:space="preserve"> </w:t>
      </w:r>
      <w:proofErr w:type="spellStart"/>
      <w:r w:rsidRPr="00B630D9">
        <w:rPr>
          <w:i/>
          <w:sz w:val="24"/>
          <w:szCs w:val="24"/>
          <w:lang w:val="en-US"/>
        </w:rPr>
        <w:t>Rechtssoziologie</w:t>
      </w:r>
      <w:proofErr w:type="spellEnd"/>
      <w:r w:rsidRPr="00B630D9">
        <w:rPr>
          <w:sz w:val="24"/>
          <w:szCs w:val="24"/>
          <w:lang w:val="en-US"/>
        </w:rPr>
        <w:t>, Bd. 28, H 1, pp. 97-111.</w:t>
      </w:r>
    </w:p>
    <w:p w14:paraId="47D2C53D" w14:textId="7BE5A387" w:rsidR="00A600A8" w:rsidRPr="00B630D9" w:rsidRDefault="00A600A8" w:rsidP="00496C95">
      <w:pPr>
        <w:rPr>
          <w:sz w:val="24"/>
          <w:szCs w:val="24"/>
          <w:lang w:val="en-US"/>
        </w:rPr>
      </w:pPr>
    </w:p>
    <w:p w14:paraId="45252E01" w14:textId="44D18B2F" w:rsidR="00496C95" w:rsidRPr="00645A74" w:rsidRDefault="00A600A8" w:rsidP="00645A74">
      <w:pPr>
        <w:rPr>
          <w:sz w:val="24"/>
          <w:szCs w:val="24"/>
          <w:lang w:val="en-US"/>
        </w:rPr>
      </w:pPr>
      <w:r w:rsidRPr="00B630D9">
        <w:rPr>
          <w:rFonts w:eastAsia="Calibri"/>
          <w:sz w:val="24"/>
          <w:szCs w:val="24"/>
          <w:lang w:val="en-US"/>
        </w:rPr>
        <w:t>Zeegers, N. (2002). ‘</w:t>
      </w:r>
      <w:r w:rsidRPr="00B630D9">
        <w:rPr>
          <w:sz w:val="24"/>
          <w:szCs w:val="24"/>
          <w:lang w:val="en-US"/>
        </w:rPr>
        <w:t xml:space="preserve">Taking account of male dominance in rape law. Redefining rape in the Netherlands and England', in: </w:t>
      </w:r>
      <w:r w:rsidRPr="00B630D9">
        <w:rPr>
          <w:i/>
          <w:sz w:val="24"/>
          <w:szCs w:val="24"/>
          <w:lang w:val="en-US"/>
        </w:rPr>
        <w:t xml:space="preserve">European Journal of Women’s Studies, </w:t>
      </w:r>
      <w:r w:rsidRPr="00B630D9">
        <w:rPr>
          <w:sz w:val="24"/>
          <w:szCs w:val="24"/>
          <w:lang w:val="en-US"/>
        </w:rPr>
        <w:t xml:space="preserve">vol. 9, </w:t>
      </w:r>
      <w:proofErr w:type="spellStart"/>
      <w:proofErr w:type="gramStart"/>
      <w:r w:rsidRPr="00B630D9">
        <w:rPr>
          <w:sz w:val="24"/>
          <w:szCs w:val="24"/>
          <w:lang w:val="en-US"/>
        </w:rPr>
        <w:t>nr</w:t>
      </w:r>
      <w:proofErr w:type="spellEnd"/>
      <w:proofErr w:type="gramEnd"/>
      <w:r w:rsidRPr="00B630D9">
        <w:rPr>
          <w:sz w:val="24"/>
          <w:szCs w:val="24"/>
          <w:lang w:val="en-US"/>
        </w:rPr>
        <w:t xml:space="preserve">. 4. </w:t>
      </w:r>
    </w:p>
    <w:p w14:paraId="4C5CF8DC" w14:textId="5C918B07" w:rsidR="00A063E3" w:rsidRPr="00B630D9" w:rsidRDefault="00496C95" w:rsidP="00A063E3">
      <w:pPr>
        <w:spacing w:after="200"/>
        <w:jc w:val="both"/>
        <w:rPr>
          <w:b/>
          <w:i/>
          <w:sz w:val="24"/>
          <w:szCs w:val="24"/>
          <w:lang w:val="en-US"/>
        </w:rPr>
      </w:pPr>
      <w:r w:rsidRPr="00B630D9">
        <w:rPr>
          <w:b/>
          <w:i/>
          <w:sz w:val="24"/>
          <w:szCs w:val="24"/>
          <w:lang w:val="en-US"/>
        </w:rPr>
        <w:lastRenderedPageBreak/>
        <w:t>- Peer-reviewed contributions to international compilations</w:t>
      </w:r>
    </w:p>
    <w:p w14:paraId="0EDB395E" w14:textId="6266689D" w:rsidR="00A063E3" w:rsidRPr="00B630D9" w:rsidRDefault="00A063E3" w:rsidP="00A063E3">
      <w:pPr>
        <w:rPr>
          <w:color w:val="000000"/>
          <w:sz w:val="24"/>
          <w:szCs w:val="24"/>
          <w:lang w:val="en-US" w:eastAsia="en-GB"/>
        </w:rPr>
      </w:pPr>
      <w:r w:rsidRPr="00B630D9">
        <w:rPr>
          <w:color w:val="000000"/>
          <w:sz w:val="24"/>
          <w:szCs w:val="24"/>
          <w:lang w:val="en-US" w:eastAsia="en-GB"/>
        </w:rPr>
        <w:t>Zeegers, N. (2022). ‘What drives the politicization of ART in Western</w:t>
      </w:r>
      <w:r w:rsidR="007D25FB" w:rsidRPr="00B630D9">
        <w:rPr>
          <w:color w:val="000000"/>
          <w:sz w:val="24"/>
          <w:szCs w:val="24"/>
          <w:lang w:val="en-US" w:eastAsia="en-GB"/>
        </w:rPr>
        <w:t xml:space="preserve"> </w:t>
      </w:r>
      <w:r w:rsidRPr="00B630D9">
        <w:rPr>
          <w:color w:val="000000"/>
          <w:sz w:val="24"/>
          <w:szCs w:val="24"/>
          <w:lang w:val="en-US" w:eastAsia="en-GB"/>
        </w:rPr>
        <w:t xml:space="preserve">and Northern European countries? </w:t>
      </w:r>
      <w:proofErr w:type="gramStart"/>
      <w:r w:rsidRPr="00B630D9">
        <w:rPr>
          <w:color w:val="000000"/>
          <w:sz w:val="24"/>
          <w:szCs w:val="24"/>
          <w:lang w:val="en-US" w:eastAsia="en-GB"/>
        </w:rPr>
        <w:t>chapter</w:t>
      </w:r>
      <w:proofErr w:type="gramEnd"/>
      <w:r w:rsidRPr="00B630D9">
        <w:rPr>
          <w:color w:val="000000"/>
          <w:sz w:val="24"/>
          <w:szCs w:val="24"/>
          <w:lang w:val="en-US" w:eastAsia="en-GB"/>
        </w:rPr>
        <w:t xml:space="preserve"> 11 of the book on The</w:t>
      </w:r>
      <w:r w:rsidR="007D25FB" w:rsidRPr="00B630D9">
        <w:rPr>
          <w:color w:val="000000"/>
          <w:sz w:val="24"/>
          <w:szCs w:val="24"/>
          <w:lang w:val="en-US" w:eastAsia="en-GB"/>
        </w:rPr>
        <w:t xml:space="preserve"> </w:t>
      </w:r>
      <w:r w:rsidRPr="00B630D9">
        <w:rPr>
          <w:color w:val="000000"/>
          <w:sz w:val="24"/>
          <w:szCs w:val="24"/>
          <w:lang w:val="en-US" w:eastAsia="en-GB"/>
        </w:rPr>
        <w:t>Regulation of Assisted Reproductive Technology in Europe. Variation,</w:t>
      </w:r>
      <w:r w:rsidR="007D25FB" w:rsidRPr="00B630D9">
        <w:rPr>
          <w:color w:val="000000"/>
          <w:sz w:val="24"/>
          <w:szCs w:val="24"/>
          <w:lang w:val="en-US" w:eastAsia="en-GB"/>
        </w:rPr>
        <w:t xml:space="preserve"> </w:t>
      </w:r>
      <w:r w:rsidRPr="00B630D9">
        <w:rPr>
          <w:color w:val="000000"/>
          <w:sz w:val="24"/>
          <w:szCs w:val="24"/>
          <w:lang w:val="en-US" w:eastAsia="en-GB"/>
        </w:rPr>
        <w:t>Convergence and Trends. Routledge</w:t>
      </w:r>
    </w:p>
    <w:p w14:paraId="757DF958" w14:textId="77777777" w:rsidR="00A063E3" w:rsidRPr="00B630D9" w:rsidRDefault="00A063E3" w:rsidP="00A063E3">
      <w:pPr>
        <w:rPr>
          <w:color w:val="000000"/>
          <w:sz w:val="24"/>
          <w:szCs w:val="24"/>
          <w:lang w:val="en-US" w:eastAsia="en-GB"/>
        </w:rPr>
      </w:pPr>
    </w:p>
    <w:p w14:paraId="097D0E2C" w14:textId="73AF36CF" w:rsidR="00A063E3" w:rsidRPr="00B630D9" w:rsidRDefault="00A063E3" w:rsidP="00A063E3">
      <w:pPr>
        <w:rPr>
          <w:color w:val="000000"/>
          <w:sz w:val="24"/>
          <w:szCs w:val="24"/>
          <w:lang w:val="en-US" w:eastAsia="en-GB"/>
        </w:rPr>
      </w:pPr>
      <w:r w:rsidRPr="00B630D9">
        <w:rPr>
          <w:color w:val="000000"/>
          <w:sz w:val="24"/>
          <w:szCs w:val="24"/>
          <w:lang w:val="en-US" w:eastAsia="en-GB"/>
        </w:rPr>
        <w:t>Weyers, H. N. Zeegers (2022). ‘Avoiding ideological debate. Assisted</w:t>
      </w:r>
      <w:r w:rsidR="007D25FB" w:rsidRPr="00B630D9">
        <w:rPr>
          <w:color w:val="000000"/>
          <w:sz w:val="24"/>
          <w:szCs w:val="24"/>
          <w:lang w:val="en-US" w:eastAsia="en-GB"/>
        </w:rPr>
        <w:t xml:space="preserve"> </w:t>
      </w:r>
      <w:r w:rsidRPr="00B630D9">
        <w:rPr>
          <w:color w:val="000000"/>
          <w:sz w:val="24"/>
          <w:szCs w:val="24"/>
          <w:lang w:val="en-US" w:eastAsia="en-GB"/>
        </w:rPr>
        <w:t>reproduction regulation in the Netherland’, chapter 7 of the book on The</w:t>
      </w:r>
      <w:r w:rsidR="007D25FB" w:rsidRPr="00B630D9">
        <w:rPr>
          <w:color w:val="000000"/>
          <w:sz w:val="24"/>
          <w:szCs w:val="24"/>
          <w:lang w:val="en-US" w:eastAsia="en-GB"/>
        </w:rPr>
        <w:t xml:space="preserve"> </w:t>
      </w:r>
      <w:r w:rsidRPr="00B630D9">
        <w:rPr>
          <w:color w:val="000000"/>
          <w:sz w:val="24"/>
          <w:szCs w:val="24"/>
          <w:lang w:val="en-US" w:eastAsia="en-GB"/>
        </w:rPr>
        <w:t>Regulation of Assisted Reproductive Technology in Europe. Variation,</w:t>
      </w:r>
      <w:r w:rsidR="007D25FB" w:rsidRPr="00B630D9">
        <w:rPr>
          <w:color w:val="000000"/>
          <w:sz w:val="24"/>
          <w:szCs w:val="24"/>
          <w:lang w:val="en-US" w:eastAsia="en-GB"/>
        </w:rPr>
        <w:t xml:space="preserve"> </w:t>
      </w:r>
      <w:r w:rsidRPr="00B630D9">
        <w:rPr>
          <w:color w:val="000000"/>
          <w:sz w:val="24"/>
          <w:szCs w:val="24"/>
          <w:lang w:val="en-US" w:eastAsia="en-GB"/>
        </w:rPr>
        <w:t>Convergence and Trends. Routledge.</w:t>
      </w:r>
    </w:p>
    <w:p w14:paraId="7771D73A" w14:textId="77777777" w:rsidR="00A063E3" w:rsidRPr="00B630D9" w:rsidRDefault="00A063E3" w:rsidP="00A063E3">
      <w:pPr>
        <w:rPr>
          <w:color w:val="000000"/>
          <w:sz w:val="24"/>
          <w:szCs w:val="24"/>
          <w:lang w:val="en-US" w:eastAsia="en-GB"/>
        </w:rPr>
      </w:pPr>
    </w:p>
    <w:p w14:paraId="7635550D" w14:textId="77777777" w:rsidR="00A063E3" w:rsidRPr="00B630D9" w:rsidRDefault="00A063E3" w:rsidP="00A063E3">
      <w:pPr>
        <w:rPr>
          <w:color w:val="000000"/>
          <w:sz w:val="24"/>
          <w:szCs w:val="24"/>
          <w:lang w:val="en-US" w:eastAsia="en-GB"/>
        </w:rPr>
      </w:pPr>
      <w:proofErr w:type="spellStart"/>
      <w:r w:rsidRPr="00B630D9">
        <w:rPr>
          <w:color w:val="000000"/>
          <w:sz w:val="24"/>
          <w:szCs w:val="24"/>
          <w:lang w:val="en-US" w:eastAsia="en-GB"/>
        </w:rPr>
        <w:t>Griessler</w:t>
      </w:r>
      <w:proofErr w:type="spellEnd"/>
      <w:r w:rsidRPr="00B630D9">
        <w:rPr>
          <w:color w:val="000000"/>
          <w:sz w:val="24"/>
          <w:szCs w:val="24"/>
          <w:lang w:val="en-US" w:eastAsia="en-GB"/>
        </w:rPr>
        <w:t xml:space="preserve">, E., </w:t>
      </w:r>
      <w:proofErr w:type="spellStart"/>
      <w:r w:rsidRPr="00B630D9">
        <w:rPr>
          <w:color w:val="000000"/>
          <w:sz w:val="24"/>
          <w:szCs w:val="24"/>
          <w:lang w:val="en-US" w:eastAsia="en-GB"/>
        </w:rPr>
        <w:t>Slepickova</w:t>
      </w:r>
      <w:proofErr w:type="spellEnd"/>
      <w:r w:rsidRPr="00B630D9">
        <w:rPr>
          <w:color w:val="000000"/>
          <w:sz w:val="24"/>
          <w:szCs w:val="24"/>
          <w:lang w:val="en-US" w:eastAsia="en-GB"/>
        </w:rPr>
        <w:t xml:space="preserve">, L., Weyers, H., Winkler, F. and N. Zeegers (eds.) (2022). </w:t>
      </w:r>
    </w:p>
    <w:p w14:paraId="59633ED7" w14:textId="42DD34D4" w:rsidR="00A063E3" w:rsidRPr="00B630D9" w:rsidRDefault="00A063E3" w:rsidP="00A063E3">
      <w:pPr>
        <w:rPr>
          <w:color w:val="000000"/>
          <w:sz w:val="24"/>
          <w:szCs w:val="24"/>
          <w:lang w:val="en-US" w:eastAsia="en-GB"/>
        </w:rPr>
      </w:pPr>
      <w:r w:rsidRPr="00B630D9">
        <w:rPr>
          <w:color w:val="000000"/>
          <w:sz w:val="24"/>
          <w:szCs w:val="24"/>
          <w:lang w:val="en-US" w:eastAsia="en-GB"/>
        </w:rPr>
        <w:t>The Regulation of Assisted Reproductive Technology in Europe. Variation, Convergence and Trends. Routledge.</w:t>
      </w:r>
    </w:p>
    <w:p w14:paraId="628F5D4A" w14:textId="77777777" w:rsidR="00A063E3" w:rsidRPr="00B630D9" w:rsidRDefault="00A063E3" w:rsidP="00496C95">
      <w:pPr>
        <w:rPr>
          <w:color w:val="000000"/>
          <w:sz w:val="24"/>
          <w:szCs w:val="24"/>
          <w:lang w:val="en-US" w:eastAsia="en-GB"/>
        </w:rPr>
      </w:pPr>
    </w:p>
    <w:p w14:paraId="6E813D34" w14:textId="7355C13F" w:rsidR="00496C95" w:rsidRPr="00B630D9" w:rsidRDefault="00496C95" w:rsidP="00496C95">
      <w:pPr>
        <w:rPr>
          <w:sz w:val="24"/>
          <w:szCs w:val="24"/>
          <w:lang w:val="en-US"/>
        </w:rPr>
      </w:pPr>
      <w:r w:rsidRPr="00B630D9">
        <w:rPr>
          <w:color w:val="000000"/>
          <w:sz w:val="24"/>
          <w:szCs w:val="24"/>
          <w:lang w:val="en-US" w:eastAsia="en-GB"/>
        </w:rPr>
        <w:t>Zeegers, N. (2017)</w:t>
      </w:r>
      <w:r w:rsidRPr="00B630D9">
        <w:rPr>
          <w:b/>
          <w:sz w:val="24"/>
          <w:szCs w:val="24"/>
          <w:lang w:val="en-US"/>
        </w:rPr>
        <w:t xml:space="preserve"> </w:t>
      </w:r>
      <w:r w:rsidRPr="00B630D9">
        <w:rPr>
          <w:sz w:val="24"/>
          <w:szCs w:val="24"/>
          <w:lang w:val="en-US"/>
        </w:rPr>
        <w:t xml:space="preserve">‘The European Citizens’ Initiative: </w:t>
      </w:r>
      <w:r w:rsidRPr="00B630D9">
        <w:rPr>
          <w:i/>
          <w:sz w:val="24"/>
          <w:szCs w:val="24"/>
          <w:lang w:val="en-US"/>
        </w:rPr>
        <w:t xml:space="preserve"> </w:t>
      </w:r>
      <w:r w:rsidRPr="00B630D9">
        <w:rPr>
          <w:sz w:val="24"/>
          <w:szCs w:val="24"/>
          <w:lang w:val="en-US"/>
        </w:rPr>
        <w:t>How to establish the influence it gives citizens over the European Union’s agenda?’</w:t>
      </w:r>
      <w:r w:rsidRPr="00B630D9">
        <w:rPr>
          <w:bCs/>
          <w:sz w:val="24"/>
          <w:szCs w:val="24"/>
          <w:lang w:val="en-US"/>
        </w:rPr>
        <w:t xml:space="preserve"> in Harts, J. van de, </w:t>
      </w:r>
      <w:proofErr w:type="spellStart"/>
      <w:r w:rsidRPr="00B630D9">
        <w:rPr>
          <w:bCs/>
          <w:sz w:val="24"/>
          <w:szCs w:val="24"/>
          <w:lang w:val="en-US"/>
        </w:rPr>
        <w:t>Hoogers</w:t>
      </w:r>
      <w:proofErr w:type="spellEnd"/>
      <w:r w:rsidRPr="00B630D9">
        <w:rPr>
          <w:bCs/>
          <w:sz w:val="24"/>
          <w:szCs w:val="24"/>
          <w:lang w:val="en-US"/>
        </w:rPr>
        <w:t xml:space="preserve">, G. and G. </w:t>
      </w:r>
      <w:proofErr w:type="spellStart"/>
      <w:r w:rsidRPr="00B630D9">
        <w:rPr>
          <w:bCs/>
          <w:sz w:val="24"/>
          <w:szCs w:val="24"/>
          <w:lang w:val="en-US"/>
        </w:rPr>
        <w:t>Voerman</w:t>
      </w:r>
      <w:proofErr w:type="spellEnd"/>
      <w:r w:rsidRPr="00B630D9">
        <w:rPr>
          <w:bCs/>
          <w:sz w:val="24"/>
          <w:szCs w:val="24"/>
          <w:lang w:val="en-US"/>
        </w:rPr>
        <w:t xml:space="preserve"> (eds.) </w:t>
      </w:r>
      <w:r w:rsidRPr="00B630D9">
        <w:rPr>
          <w:bCs/>
          <w:i/>
          <w:iCs/>
          <w:sz w:val="24"/>
          <w:szCs w:val="24"/>
          <w:lang w:val="en-US"/>
        </w:rPr>
        <w:t>European citizenship: history, law and politics</w:t>
      </w:r>
      <w:r w:rsidRPr="00B630D9">
        <w:rPr>
          <w:bCs/>
          <w:sz w:val="24"/>
          <w:szCs w:val="24"/>
          <w:lang w:val="en-US"/>
        </w:rPr>
        <w:t xml:space="preserve">. Cheltenham and </w:t>
      </w:r>
      <w:proofErr w:type="spellStart"/>
      <w:r w:rsidRPr="00B630D9">
        <w:rPr>
          <w:bCs/>
          <w:sz w:val="24"/>
          <w:szCs w:val="24"/>
          <w:lang w:val="en-US"/>
        </w:rPr>
        <w:t>Camberly</w:t>
      </w:r>
      <w:proofErr w:type="spellEnd"/>
      <w:r w:rsidRPr="00B630D9">
        <w:rPr>
          <w:bCs/>
          <w:sz w:val="24"/>
          <w:szCs w:val="24"/>
          <w:lang w:val="en-US"/>
        </w:rPr>
        <w:t xml:space="preserve">: Edward Elgar Publishing, </w:t>
      </w:r>
    </w:p>
    <w:p w14:paraId="6F15E4E1" w14:textId="77777777" w:rsidR="00496C95" w:rsidRPr="00B630D9" w:rsidRDefault="00496C95" w:rsidP="00496C95">
      <w:pPr>
        <w:rPr>
          <w:iCs/>
          <w:sz w:val="24"/>
          <w:szCs w:val="24"/>
          <w:lang w:val="en-US"/>
        </w:rPr>
      </w:pPr>
    </w:p>
    <w:p w14:paraId="35FA88A5" w14:textId="77777777" w:rsidR="00496C95" w:rsidRPr="00B630D9" w:rsidRDefault="00496C95" w:rsidP="00496C95">
      <w:pPr>
        <w:rPr>
          <w:iCs/>
          <w:sz w:val="24"/>
          <w:szCs w:val="24"/>
          <w:lang w:val="en-US"/>
        </w:rPr>
      </w:pPr>
      <w:r w:rsidRPr="00B630D9">
        <w:rPr>
          <w:color w:val="000000"/>
          <w:sz w:val="24"/>
          <w:szCs w:val="24"/>
          <w:lang w:val="en-US" w:eastAsia="en-GB"/>
        </w:rPr>
        <w:t xml:space="preserve">Zeegers, N. (2016) 'The democratic legitimacy of interactive legislation of the European Union concerning human embryo research ', in: Klink, B. van, B.  van Beers and L. </w:t>
      </w:r>
      <w:proofErr w:type="spellStart"/>
      <w:r w:rsidRPr="00B630D9">
        <w:rPr>
          <w:color w:val="000000"/>
          <w:sz w:val="24"/>
          <w:szCs w:val="24"/>
          <w:lang w:val="en-US" w:eastAsia="en-GB"/>
        </w:rPr>
        <w:t>Poort</w:t>
      </w:r>
      <w:proofErr w:type="spellEnd"/>
      <w:r w:rsidRPr="00B630D9">
        <w:rPr>
          <w:color w:val="000000"/>
          <w:sz w:val="24"/>
          <w:szCs w:val="24"/>
          <w:lang w:val="en-US" w:eastAsia="en-GB"/>
        </w:rPr>
        <w:t xml:space="preserve"> (ed.) </w:t>
      </w:r>
      <w:r w:rsidRPr="00B630D9">
        <w:rPr>
          <w:i/>
          <w:color w:val="000000"/>
          <w:sz w:val="24"/>
          <w:szCs w:val="24"/>
          <w:lang w:val="en-US" w:eastAsia="en-GB"/>
        </w:rPr>
        <w:t xml:space="preserve">Symbolic Legislation Theory and Developments in </w:t>
      </w:r>
      <w:proofErr w:type="spellStart"/>
      <w:r w:rsidRPr="00B630D9">
        <w:rPr>
          <w:i/>
          <w:color w:val="000000"/>
          <w:sz w:val="24"/>
          <w:szCs w:val="24"/>
          <w:lang w:val="en-US" w:eastAsia="en-GB"/>
        </w:rPr>
        <w:t>Biolaw</w:t>
      </w:r>
      <w:proofErr w:type="spellEnd"/>
      <w:r w:rsidRPr="00B630D9">
        <w:rPr>
          <w:color w:val="000000"/>
          <w:sz w:val="24"/>
          <w:szCs w:val="24"/>
          <w:lang w:val="en-US" w:eastAsia="en-GB"/>
        </w:rPr>
        <w:t xml:space="preserve">,  </w:t>
      </w:r>
      <w:proofErr w:type="spellStart"/>
      <w:r w:rsidRPr="00B630D9">
        <w:rPr>
          <w:color w:val="000000"/>
          <w:sz w:val="24"/>
          <w:szCs w:val="24"/>
          <w:lang w:val="en-US" w:eastAsia="en-GB"/>
        </w:rPr>
        <w:t>Switserland</w:t>
      </w:r>
      <w:proofErr w:type="spellEnd"/>
      <w:r w:rsidRPr="00B630D9">
        <w:rPr>
          <w:color w:val="000000"/>
          <w:sz w:val="24"/>
          <w:szCs w:val="24"/>
          <w:lang w:val="en-US" w:eastAsia="en-GB"/>
        </w:rPr>
        <w:t xml:space="preserve">: Springer. pp. 253-269. </w:t>
      </w:r>
      <w:r w:rsidRPr="00B630D9">
        <w:rPr>
          <w:color w:val="000000"/>
          <w:sz w:val="24"/>
          <w:szCs w:val="24"/>
          <w:lang w:val="en-US" w:eastAsia="en-GB"/>
        </w:rPr>
        <w:br/>
      </w:r>
    </w:p>
    <w:p w14:paraId="6758F3FC" w14:textId="77777777" w:rsidR="00496C95" w:rsidRPr="00B630D9" w:rsidRDefault="00496C95" w:rsidP="00496C95">
      <w:pPr>
        <w:rPr>
          <w:iCs/>
          <w:sz w:val="24"/>
          <w:szCs w:val="24"/>
          <w:lang w:val="en-US"/>
        </w:rPr>
      </w:pPr>
      <w:r w:rsidRPr="00B630D9">
        <w:rPr>
          <w:color w:val="000000"/>
          <w:sz w:val="24"/>
          <w:szCs w:val="24"/>
          <w:lang w:val="en-US" w:eastAsia="en-GB"/>
        </w:rPr>
        <w:t xml:space="preserve">Zeegers, N. (2016) 'The European Citizens’ Initiative’s role in having the grass roots associations connect to the European public sphere', in S. </w:t>
      </w:r>
      <w:proofErr w:type="spellStart"/>
      <w:r w:rsidRPr="00B630D9">
        <w:rPr>
          <w:color w:val="000000"/>
          <w:sz w:val="24"/>
          <w:szCs w:val="24"/>
          <w:lang w:val="en-US" w:eastAsia="en-GB"/>
        </w:rPr>
        <w:t>Comtois</w:t>
      </w:r>
      <w:proofErr w:type="spellEnd"/>
      <w:r w:rsidRPr="00B630D9">
        <w:rPr>
          <w:color w:val="000000"/>
          <w:sz w:val="24"/>
          <w:szCs w:val="24"/>
          <w:lang w:val="en-US" w:eastAsia="en-GB"/>
        </w:rPr>
        <w:t xml:space="preserve"> and K. de </w:t>
      </w:r>
      <w:proofErr w:type="spellStart"/>
      <w:r w:rsidRPr="00B630D9">
        <w:rPr>
          <w:color w:val="000000"/>
          <w:sz w:val="24"/>
          <w:szCs w:val="24"/>
          <w:lang w:val="en-US" w:eastAsia="en-GB"/>
        </w:rPr>
        <w:t>Graaf</w:t>
      </w:r>
      <w:proofErr w:type="spellEnd"/>
      <w:r w:rsidRPr="00B630D9">
        <w:rPr>
          <w:color w:val="000000"/>
          <w:sz w:val="24"/>
          <w:szCs w:val="24"/>
          <w:lang w:val="en-US" w:eastAsia="en-GB"/>
        </w:rPr>
        <w:t xml:space="preserve"> (ed.) </w:t>
      </w:r>
      <w:r w:rsidRPr="00B630D9">
        <w:rPr>
          <w:i/>
          <w:color w:val="000000"/>
          <w:sz w:val="24"/>
          <w:szCs w:val="24"/>
          <w:lang w:val="en-US" w:eastAsia="en-GB"/>
        </w:rPr>
        <w:t>On Lawmaking and Public Trust</w:t>
      </w:r>
      <w:r w:rsidRPr="00B630D9">
        <w:rPr>
          <w:color w:val="000000"/>
          <w:sz w:val="24"/>
          <w:szCs w:val="24"/>
          <w:lang w:val="en-US" w:eastAsia="en-GB"/>
        </w:rPr>
        <w:t>, The Hague: Eleven International Publishing.</w:t>
      </w:r>
    </w:p>
    <w:p w14:paraId="5A9506C7" w14:textId="77777777" w:rsidR="00496C95" w:rsidRPr="00B630D9" w:rsidRDefault="00496C95" w:rsidP="00496C95">
      <w:pPr>
        <w:rPr>
          <w:iCs/>
          <w:sz w:val="24"/>
          <w:szCs w:val="24"/>
          <w:lang w:val="en-US"/>
        </w:rPr>
      </w:pPr>
    </w:p>
    <w:p w14:paraId="2231E047" w14:textId="77777777" w:rsidR="00496C95" w:rsidRPr="00B630D9" w:rsidRDefault="00496C95" w:rsidP="00496C95">
      <w:pPr>
        <w:rPr>
          <w:sz w:val="24"/>
          <w:szCs w:val="24"/>
          <w:lang w:val="en-US"/>
        </w:rPr>
      </w:pPr>
      <w:r w:rsidRPr="00B630D9">
        <w:rPr>
          <w:iCs/>
          <w:sz w:val="24"/>
          <w:szCs w:val="24"/>
          <w:lang w:val="en-US"/>
        </w:rPr>
        <w:t>Zeegers, N.</w:t>
      </w:r>
      <w:r w:rsidRPr="00B630D9">
        <w:rPr>
          <w:sz w:val="24"/>
          <w:szCs w:val="24"/>
          <w:lang w:val="en-US"/>
        </w:rPr>
        <w:t xml:space="preserve"> (2010) ‘The Mobilizing Force of Legal Rules. A Case Study in Law and Political Science’, in B. van Klink and </w:t>
      </w:r>
      <w:proofErr w:type="spellStart"/>
      <w:r w:rsidRPr="00B630D9">
        <w:rPr>
          <w:sz w:val="24"/>
          <w:szCs w:val="24"/>
          <w:lang w:val="en-US"/>
        </w:rPr>
        <w:t>S.Taekema</w:t>
      </w:r>
      <w:proofErr w:type="spellEnd"/>
      <w:r w:rsidRPr="00B630D9">
        <w:rPr>
          <w:sz w:val="24"/>
          <w:szCs w:val="24"/>
          <w:lang w:val="en-US"/>
        </w:rPr>
        <w:t xml:space="preserve"> (ed.) </w:t>
      </w:r>
      <w:r w:rsidRPr="00B630D9">
        <w:rPr>
          <w:i/>
          <w:sz w:val="24"/>
          <w:szCs w:val="24"/>
          <w:lang w:val="en-US"/>
        </w:rPr>
        <w:t>Law and Method. Interdisciplinary Research into Law</w:t>
      </w:r>
      <w:r w:rsidRPr="00B630D9">
        <w:rPr>
          <w:sz w:val="24"/>
          <w:szCs w:val="24"/>
          <w:lang w:val="en-US"/>
        </w:rPr>
        <w:t xml:space="preserve">, </w:t>
      </w:r>
      <w:proofErr w:type="spellStart"/>
      <w:r w:rsidRPr="00B630D9">
        <w:rPr>
          <w:sz w:val="24"/>
          <w:szCs w:val="24"/>
          <w:lang w:val="en-US"/>
        </w:rPr>
        <w:t>Tübingen</w:t>
      </w:r>
      <w:proofErr w:type="spellEnd"/>
      <w:r w:rsidRPr="00B630D9">
        <w:rPr>
          <w:sz w:val="24"/>
          <w:szCs w:val="24"/>
          <w:lang w:val="en-US"/>
        </w:rPr>
        <w:t xml:space="preserve">: </w:t>
      </w:r>
      <w:proofErr w:type="spellStart"/>
      <w:r w:rsidRPr="00B630D9">
        <w:rPr>
          <w:sz w:val="24"/>
          <w:szCs w:val="24"/>
          <w:lang w:val="en-US"/>
        </w:rPr>
        <w:t>J.C.B.Mohr</w:t>
      </w:r>
      <w:proofErr w:type="spellEnd"/>
      <w:r w:rsidRPr="00B630D9">
        <w:rPr>
          <w:sz w:val="24"/>
          <w:szCs w:val="24"/>
          <w:lang w:val="en-US"/>
        </w:rPr>
        <w:t xml:space="preserve"> (Paul </w:t>
      </w:r>
      <w:proofErr w:type="spellStart"/>
      <w:r w:rsidRPr="00B630D9">
        <w:rPr>
          <w:sz w:val="24"/>
          <w:szCs w:val="24"/>
          <w:lang w:val="en-US"/>
        </w:rPr>
        <w:t>Siebeck</w:t>
      </w:r>
      <w:proofErr w:type="spellEnd"/>
      <w:r w:rsidRPr="00B630D9">
        <w:rPr>
          <w:sz w:val="24"/>
          <w:szCs w:val="24"/>
          <w:lang w:val="en-US"/>
        </w:rPr>
        <w:t>), pp. 315 – 328.</w:t>
      </w:r>
    </w:p>
    <w:p w14:paraId="6E75D16B" w14:textId="77777777" w:rsidR="00496C95" w:rsidRPr="00B630D9" w:rsidRDefault="00496C95" w:rsidP="00496C95">
      <w:pPr>
        <w:rPr>
          <w:rFonts w:eastAsia="ヒラギノ角ゴ Pro W3"/>
          <w:color w:val="000000"/>
          <w:sz w:val="24"/>
          <w:szCs w:val="24"/>
          <w:lang w:val="en-US" w:bidi="x-none"/>
        </w:rPr>
      </w:pPr>
    </w:p>
    <w:p w14:paraId="38EFD69B" w14:textId="77777777" w:rsidR="00496C95" w:rsidRPr="00B630D9" w:rsidRDefault="00496C95" w:rsidP="00496C95">
      <w:pPr>
        <w:rPr>
          <w:sz w:val="24"/>
          <w:szCs w:val="24"/>
          <w:lang w:val="en-US" w:eastAsia="ar-SA"/>
        </w:rPr>
      </w:pPr>
      <w:r w:rsidRPr="00B630D9">
        <w:rPr>
          <w:rFonts w:eastAsia="ヒラギノ角ゴ Pro W3"/>
          <w:color w:val="000000"/>
          <w:sz w:val="24"/>
          <w:szCs w:val="24"/>
          <w:lang w:val="en-US" w:bidi="x-none"/>
        </w:rPr>
        <w:t>Zeegers, N. (2010)</w:t>
      </w:r>
      <w:r w:rsidRPr="00B630D9">
        <w:rPr>
          <w:sz w:val="24"/>
          <w:szCs w:val="24"/>
          <w:lang w:val="en-US" w:eastAsia="ar-SA"/>
        </w:rPr>
        <w:t xml:space="preserve">, ‘How biological science got the upper hand in the debate on human animal hybrid embryos in the UK’, in: </w:t>
      </w:r>
      <w:r w:rsidRPr="00B630D9">
        <w:rPr>
          <w:i/>
          <w:sz w:val="24"/>
          <w:szCs w:val="24"/>
          <w:lang w:val="en-US" w:eastAsia="ar-SA"/>
        </w:rPr>
        <w:t>Dimensions of Technology Regulation</w:t>
      </w:r>
      <w:r w:rsidRPr="00B630D9">
        <w:rPr>
          <w:sz w:val="24"/>
          <w:szCs w:val="24"/>
          <w:lang w:val="en-US" w:eastAsia="ar-SA"/>
        </w:rPr>
        <w:t>, Nijmegen: Wolf Legal Publishers, pp. 237-257.</w:t>
      </w:r>
    </w:p>
    <w:p w14:paraId="6408BEF7" w14:textId="77777777" w:rsidR="00496C95" w:rsidRPr="00B630D9" w:rsidRDefault="00496C95" w:rsidP="00496C95">
      <w:pPr>
        <w:rPr>
          <w:sz w:val="24"/>
          <w:szCs w:val="24"/>
          <w:lang w:val="en-US" w:eastAsia="ar-SA"/>
        </w:rPr>
      </w:pPr>
    </w:p>
    <w:p w14:paraId="3E92EE96" w14:textId="77777777" w:rsidR="00496C95" w:rsidRPr="00B630D9" w:rsidRDefault="00496C95" w:rsidP="00496C95">
      <w:pPr>
        <w:rPr>
          <w:rFonts w:eastAsia="Arial Unicode MS"/>
          <w:sz w:val="24"/>
          <w:szCs w:val="24"/>
          <w:lang w:val="en-US"/>
        </w:rPr>
      </w:pPr>
      <w:r w:rsidRPr="00B630D9">
        <w:rPr>
          <w:rFonts w:eastAsia="Arial Unicode MS"/>
          <w:sz w:val="24"/>
          <w:szCs w:val="24"/>
          <w:lang w:val="en-US"/>
        </w:rPr>
        <w:t xml:space="preserve">Zeegers, N. &amp; H. </w:t>
      </w:r>
      <w:proofErr w:type="spellStart"/>
      <w:r w:rsidRPr="00B630D9">
        <w:rPr>
          <w:rFonts w:eastAsia="Arial Unicode MS"/>
          <w:sz w:val="24"/>
          <w:szCs w:val="24"/>
          <w:lang w:val="en-US"/>
        </w:rPr>
        <w:t>Bröring</w:t>
      </w:r>
      <w:proofErr w:type="spellEnd"/>
      <w:r w:rsidRPr="00B630D9">
        <w:rPr>
          <w:rFonts w:eastAsia="Arial Unicode MS"/>
          <w:sz w:val="24"/>
          <w:szCs w:val="24"/>
          <w:lang w:val="en-US"/>
        </w:rPr>
        <w:t xml:space="preserve"> (2008) ’Introduction: A multidisciplinary approach to changes in the regulation of the legal and medical profession.’ In N.E.H.M. Zeegers &amp; </w:t>
      </w:r>
      <w:proofErr w:type="spellStart"/>
      <w:r w:rsidRPr="00B630D9">
        <w:rPr>
          <w:rFonts w:eastAsia="Arial Unicode MS"/>
          <w:sz w:val="24"/>
          <w:szCs w:val="24"/>
          <w:lang w:val="en-US"/>
        </w:rPr>
        <w:t>H.E.Bröring</w:t>
      </w:r>
      <w:proofErr w:type="spellEnd"/>
      <w:r w:rsidRPr="00B630D9">
        <w:rPr>
          <w:rFonts w:eastAsia="Arial Unicode MS"/>
          <w:sz w:val="24"/>
          <w:szCs w:val="24"/>
          <w:lang w:val="en-US"/>
        </w:rPr>
        <w:t xml:space="preserve"> (Eds.), </w:t>
      </w:r>
      <w:r w:rsidRPr="00B630D9">
        <w:rPr>
          <w:rFonts w:eastAsia="Arial Unicode MS"/>
          <w:i/>
          <w:iCs/>
          <w:sz w:val="24"/>
          <w:szCs w:val="24"/>
          <w:lang w:val="en-US"/>
        </w:rPr>
        <w:t xml:space="preserve">Professions under pressure. </w:t>
      </w:r>
      <w:proofErr w:type="spellStart"/>
      <w:r w:rsidRPr="00B630D9">
        <w:rPr>
          <w:rFonts w:eastAsia="Arial Unicode MS"/>
          <w:i/>
          <w:iCs/>
          <w:sz w:val="24"/>
          <w:szCs w:val="24"/>
          <w:lang w:val="en-US"/>
        </w:rPr>
        <w:t>Laywers</w:t>
      </w:r>
      <w:proofErr w:type="spellEnd"/>
      <w:r w:rsidRPr="00B630D9">
        <w:rPr>
          <w:rFonts w:eastAsia="Arial Unicode MS"/>
          <w:i/>
          <w:iCs/>
          <w:sz w:val="24"/>
          <w:szCs w:val="24"/>
          <w:lang w:val="en-US"/>
        </w:rPr>
        <w:t xml:space="preserve"> and doctors between profit and public interest</w:t>
      </w:r>
      <w:r w:rsidRPr="00B630D9">
        <w:rPr>
          <w:rFonts w:eastAsia="Arial Unicode MS"/>
          <w:sz w:val="24"/>
          <w:szCs w:val="24"/>
          <w:lang w:val="en-US"/>
        </w:rPr>
        <w:t xml:space="preserve">, pp. 1-10, Den Haag: Boom </w:t>
      </w:r>
      <w:proofErr w:type="spellStart"/>
      <w:r w:rsidRPr="00B630D9">
        <w:rPr>
          <w:rFonts w:eastAsia="Arial Unicode MS"/>
          <w:sz w:val="24"/>
          <w:szCs w:val="24"/>
          <w:lang w:val="en-US"/>
        </w:rPr>
        <w:t>Juridische</w:t>
      </w:r>
      <w:proofErr w:type="spellEnd"/>
      <w:r w:rsidRPr="00B630D9">
        <w:rPr>
          <w:rFonts w:eastAsia="Arial Unicode MS"/>
          <w:sz w:val="24"/>
          <w:szCs w:val="24"/>
          <w:lang w:val="en-US"/>
        </w:rPr>
        <w:t xml:space="preserve"> </w:t>
      </w:r>
      <w:proofErr w:type="spellStart"/>
      <w:r w:rsidRPr="00B630D9">
        <w:rPr>
          <w:rFonts w:eastAsia="Arial Unicode MS"/>
          <w:sz w:val="24"/>
          <w:szCs w:val="24"/>
          <w:lang w:val="en-US"/>
        </w:rPr>
        <w:t>Uitgevers</w:t>
      </w:r>
      <w:proofErr w:type="spellEnd"/>
      <w:r w:rsidRPr="00B630D9">
        <w:rPr>
          <w:rFonts w:eastAsia="Arial Unicode MS"/>
          <w:sz w:val="24"/>
          <w:szCs w:val="24"/>
          <w:lang w:val="en-US"/>
        </w:rPr>
        <w:t>.</w:t>
      </w:r>
    </w:p>
    <w:p w14:paraId="25D7B6B4" w14:textId="77777777" w:rsidR="00496C95" w:rsidRPr="00B630D9" w:rsidRDefault="00496C95" w:rsidP="00496C95">
      <w:pPr>
        <w:spacing w:line="360" w:lineRule="auto"/>
        <w:rPr>
          <w:b/>
          <w:sz w:val="24"/>
          <w:szCs w:val="24"/>
          <w:lang w:val="en-US"/>
        </w:rPr>
      </w:pPr>
    </w:p>
    <w:p w14:paraId="5F88D26F" w14:textId="77777777" w:rsidR="00496C95" w:rsidRPr="00B630D9" w:rsidRDefault="00496C95" w:rsidP="00496C95">
      <w:pPr>
        <w:rPr>
          <w:rFonts w:eastAsia="Arial Unicode MS"/>
          <w:sz w:val="24"/>
          <w:szCs w:val="24"/>
          <w:lang w:val="en-US"/>
        </w:rPr>
      </w:pPr>
      <w:r w:rsidRPr="00B630D9">
        <w:rPr>
          <w:rFonts w:eastAsia="Arial Unicode MS"/>
          <w:sz w:val="24"/>
          <w:szCs w:val="24"/>
          <w:lang w:val="en-US"/>
        </w:rPr>
        <w:t xml:space="preserve">Zeegers, N. &amp; T. Nowak (2008) ‘Rules for professional legal services: The same authors acting in a different arena? In N.E.H.M. Zeegers </w:t>
      </w:r>
      <w:proofErr w:type="gramStart"/>
      <w:r w:rsidRPr="00B630D9">
        <w:rPr>
          <w:rFonts w:eastAsia="Arial Unicode MS"/>
          <w:sz w:val="24"/>
          <w:szCs w:val="24"/>
          <w:lang w:val="en-US"/>
        </w:rPr>
        <w:t>&amp;  H.E</w:t>
      </w:r>
      <w:proofErr w:type="gramEnd"/>
      <w:r w:rsidRPr="00B630D9">
        <w:rPr>
          <w:rFonts w:eastAsia="Arial Unicode MS"/>
          <w:sz w:val="24"/>
          <w:szCs w:val="24"/>
          <w:lang w:val="en-US"/>
        </w:rPr>
        <w:t xml:space="preserve">. </w:t>
      </w:r>
      <w:proofErr w:type="spellStart"/>
      <w:r w:rsidRPr="00B630D9">
        <w:rPr>
          <w:rFonts w:eastAsia="Arial Unicode MS"/>
          <w:sz w:val="24"/>
          <w:szCs w:val="24"/>
          <w:lang w:val="en-US"/>
        </w:rPr>
        <w:t>Bröring</w:t>
      </w:r>
      <w:proofErr w:type="spellEnd"/>
      <w:r w:rsidRPr="00B630D9">
        <w:rPr>
          <w:rFonts w:eastAsia="Arial Unicode MS"/>
          <w:sz w:val="24"/>
          <w:szCs w:val="24"/>
          <w:lang w:val="en-US"/>
        </w:rPr>
        <w:t xml:space="preserve"> (Eds.), </w:t>
      </w:r>
      <w:r w:rsidRPr="00B630D9">
        <w:rPr>
          <w:rFonts w:eastAsia="Arial Unicode MS"/>
          <w:i/>
          <w:iCs/>
          <w:sz w:val="24"/>
          <w:szCs w:val="24"/>
          <w:lang w:val="en-US"/>
        </w:rPr>
        <w:t>Professions under pressure. Lawyers and doctors between profit and public interests</w:t>
      </w:r>
      <w:r w:rsidRPr="00B630D9">
        <w:rPr>
          <w:rFonts w:eastAsia="Arial Unicode MS"/>
          <w:sz w:val="24"/>
          <w:szCs w:val="24"/>
          <w:lang w:val="en-US"/>
        </w:rPr>
        <w:t xml:space="preserve">, p. 47-63, Den Haag: Boom </w:t>
      </w:r>
      <w:proofErr w:type="spellStart"/>
      <w:r w:rsidRPr="00B630D9">
        <w:rPr>
          <w:rFonts w:eastAsia="Arial Unicode MS"/>
          <w:sz w:val="24"/>
          <w:szCs w:val="24"/>
          <w:lang w:val="en-US"/>
        </w:rPr>
        <w:t>Juridische</w:t>
      </w:r>
      <w:proofErr w:type="spellEnd"/>
      <w:r w:rsidRPr="00B630D9">
        <w:rPr>
          <w:rFonts w:eastAsia="Arial Unicode MS"/>
          <w:sz w:val="24"/>
          <w:szCs w:val="24"/>
          <w:lang w:val="en-US"/>
        </w:rPr>
        <w:t xml:space="preserve"> </w:t>
      </w:r>
      <w:proofErr w:type="spellStart"/>
      <w:r w:rsidRPr="00B630D9">
        <w:rPr>
          <w:rFonts w:eastAsia="Arial Unicode MS"/>
          <w:sz w:val="24"/>
          <w:szCs w:val="24"/>
          <w:lang w:val="en-US"/>
        </w:rPr>
        <w:t>Uitgevers</w:t>
      </w:r>
      <w:proofErr w:type="spellEnd"/>
      <w:r w:rsidRPr="00B630D9">
        <w:rPr>
          <w:rFonts w:eastAsia="Arial Unicode MS"/>
          <w:sz w:val="24"/>
          <w:szCs w:val="24"/>
          <w:lang w:val="en-US"/>
        </w:rPr>
        <w:t>.</w:t>
      </w:r>
    </w:p>
    <w:p w14:paraId="0ABCD3B4" w14:textId="77777777" w:rsidR="00A600A8" w:rsidRPr="00B630D9" w:rsidRDefault="00A600A8" w:rsidP="00496C95">
      <w:pPr>
        <w:rPr>
          <w:sz w:val="24"/>
          <w:szCs w:val="24"/>
          <w:lang w:val="en-US"/>
        </w:rPr>
      </w:pPr>
    </w:p>
    <w:p w14:paraId="1EFDCB43" w14:textId="515A27FC" w:rsidR="00496C95" w:rsidRPr="00B630D9" w:rsidRDefault="00496C95" w:rsidP="00496C95">
      <w:pPr>
        <w:rPr>
          <w:sz w:val="24"/>
          <w:szCs w:val="24"/>
          <w:lang w:val="en-US"/>
        </w:rPr>
      </w:pPr>
      <w:r w:rsidRPr="00B630D9">
        <w:rPr>
          <w:sz w:val="24"/>
          <w:szCs w:val="24"/>
          <w:lang w:val="en-US"/>
        </w:rPr>
        <w:lastRenderedPageBreak/>
        <w:t xml:space="preserve">Zeegers, N. (2007) ‘The working of power in communicative regulation’, in: A. </w:t>
      </w:r>
      <w:proofErr w:type="spellStart"/>
      <w:r w:rsidRPr="00B630D9">
        <w:rPr>
          <w:sz w:val="24"/>
          <w:szCs w:val="24"/>
          <w:lang w:val="en-US"/>
        </w:rPr>
        <w:t>Ollero</w:t>
      </w:r>
      <w:proofErr w:type="spellEnd"/>
      <w:r w:rsidRPr="00B630D9">
        <w:rPr>
          <w:sz w:val="24"/>
          <w:szCs w:val="24"/>
          <w:lang w:val="en-US"/>
        </w:rPr>
        <w:t xml:space="preserve"> (</w:t>
      </w:r>
      <w:proofErr w:type="spellStart"/>
      <w:proofErr w:type="gramStart"/>
      <w:r w:rsidRPr="00B630D9">
        <w:rPr>
          <w:sz w:val="24"/>
          <w:szCs w:val="24"/>
          <w:lang w:val="en-US"/>
        </w:rPr>
        <w:t>ed</w:t>
      </w:r>
      <w:proofErr w:type="spellEnd"/>
      <w:proofErr w:type="gramEnd"/>
      <w:r w:rsidRPr="00B630D9">
        <w:rPr>
          <w:sz w:val="24"/>
          <w:szCs w:val="24"/>
          <w:lang w:val="en-US"/>
        </w:rPr>
        <w:t xml:space="preserve">). Human Rights and Ethics. Proceedings of the 22nd IVR World Congress in Granada in 2005, Volume III, Stuttgart: Franz Steiner </w:t>
      </w:r>
      <w:proofErr w:type="spellStart"/>
      <w:r w:rsidRPr="00B630D9">
        <w:rPr>
          <w:sz w:val="24"/>
          <w:szCs w:val="24"/>
          <w:lang w:val="en-US"/>
        </w:rPr>
        <w:t>Verlag</w:t>
      </w:r>
      <w:proofErr w:type="spellEnd"/>
      <w:r w:rsidRPr="00B630D9">
        <w:rPr>
          <w:sz w:val="24"/>
          <w:szCs w:val="24"/>
          <w:lang w:val="en-US"/>
        </w:rPr>
        <w:t>, pp. 303-309.</w:t>
      </w:r>
    </w:p>
    <w:p w14:paraId="096B8224" w14:textId="77777777" w:rsidR="00496C95" w:rsidRPr="00B630D9" w:rsidRDefault="00496C95" w:rsidP="00496C95">
      <w:pPr>
        <w:rPr>
          <w:sz w:val="24"/>
          <w:szCs w:val="24"/>
          <w:lang w:val="en-US"/>
        </w:rPr>
      </w:pPr>
    </w:p>
    <w:p w14:paraId="7C6C466A" w14:textId="77777777" w:rsidR="00496C95" w:rsidRPr="00B630D9" w:rsidRDefault="00496C95" w:rsidP="00496C95">
      <w:pPr>
        <w:rPr>
          <w:sz w:val="24"/>
          <w:szCs w:val="24"/>
          <w:lang w:val="en-US"/>
        </w:rPr>
      </w:pPr>
      <w:r w:rsidRPr="00B630D9">
        <w:rPr>
          <w:sz w:val="24"/>
          <w:szCs w:val="24"/>
        </w:rPr>
        <w:t xml:space="preserve">Zeegers, N, W. Witteveen &amp; B. van Klink, </w:t>
      </w:r>
      <w:proofErr w:type="spellStart"/>
      <w:r w:rsidRPr="00B630D9">
        <w:rPr>
          <w:sz w:val="24"/>
          <w:szCs w:val="24"/>
        </w:rPr>
        <w:t>eds</w:t>
      </w:r>
      <w:proofErr w:type="spellEnd"/>
      <w:r w:rsidRPr="00B630D9">
        <w:rPr>
          <w:sz w:val="24"/>
          <w:szCs w:val="24"/>
        </w:rPr>
        <w:t xml:space="preserve">. </w:t>
      </w:r>
      <w:r w:rsidRPr="00B630D9">
        <w:rPr>
          <w:sz w:val="24"/>
          <w:szCs w:val="24"/>
          <w:lang w:val="en-US"/>
        </w:rPr>
        <w:t xml:space="preserve">(2005)  </w:t>
      </w:r>
      <w:r w:rsidRPr="00B630D9">
        <w:rPr>
          <w:i/>
          <w:sz w:val="24"/>
          <w:szCs w:val="24"/>
          <w:lang w:val="en-US"/>
        </w:rPr>
        <w:t>Social and Symbolic Effects of Legislation under the Rule of Law</w:t>
      </w:r>
      <w:r w:rsidRPr="00B630D9">
        <w:rPr>
          <w:sz w:val="24"/>
          <w:szCs w:val="24"/>
          <w:lang w:val="en-US"/>
        </w:rPr>
        <w:t xml:space="preserve">, Lewiston: </w:t>
      </w:r>
      <w:proofErr w:type="spellStart"/>
      <w:r w:rsidRPr="00B630D9">
        <w:rPr>
          <w:sz w:val="24"/>
          <w:szCs w:val="24"/>
          <w:lang w:val="en-US"/>
        </w:rPr>
        <w:t>Mellen</w:t>
      </w:r>
      <w:proofErr w:type="spellEnd"/>
      <w:r w:rsidRPr="00B630D9">
        <w:rPr>
          <w:sz w:val="24"/>
          <w:szCs w:val="24"/>
          <w:lang w:val="en-US"/>
        </w:rPr>
        <w:t xml:space="preserve"> Press.</w:t>
      </w:r>
    </w:p>
    <w:p w14:paraId="60D63835" w14:textId="77777777" w:rsidR="00496C95" w:rsidRPr="00B630D9" w:rsidRDefault="00496C95" w:rsidP="00496C95">
      <w:pPr>
        <w:rPr>
          <w:sz w:val="24"/>
          <w:szCs w:val="24"/>
          <w:lang w:val="en-US"/>
        </w:rPr>
      </w:pPr>
    </w:p>
    <w:p w14:paraId="15373215" w14:textId="77777777" w:rsidR="00496C95" w:rsidRPr="00B630D9" w:rsidRDefault="00496C95" w:rsidP="00496C95">
      <w:pPr>
        <w:rPr>
          <w:sz w:val="24"/>
          <w:szCs w:val="24"/>
          <w:lang w:val="en-US"/>
        </w:rPr>
      </w:pPr>
      <w:r w:rsidRPr="00B630D9">
        <w:rPr>
          <w:sz w:val="24"/>
          <w:szCs w:val="24"/>
          <w:lang w:val="en-US"/>
        </w:rPr>
        <w:t xml:space="preserve">Zeegers, N. &amp; K. </w:t>
      </w:r>
      <w:proofErr w:type="spellStart"/>
      <w:r w:rsidRPr="00B630D9">
        <w:rPr>
          <w:sz w:val="24"/>
          <w:szCs w:val="24"/>
          <w:lang w:val="en-US"/>
        </w:rPr>
        <w:t>Lünnemann</w:t>
      </w:r>
      <w:proofErr w:type="spellEnd"/>
      <w:r w:rsidRPr="00B630D9">
        <w:rPr>
          <w:sz w:val="24"/>
          <w:szCs w:val="24"/>
          <w:lang w:val="en-US"/>
        </w:rPr>
        <w:t xml:space="preserve">, (2005) ‘Rules against domestic violence in the light of the social working and communicative approaches to legal rules’, in: Zeegers, N., </w:t>
      </w:r>
      <w:proofErr w:type="spellStart"/>
      <w:r w:rsidRPr="00B630D9">
        <w:rPr>
          <w:sz w:val="24"/>
          <w:szCs w:val="24"/>
          <w:lang w:val="en-US"/>
        </w:rPr>
        <w:t>Witteveen</w:t>
      </w:r>
      <w:proofErr w:type="spellEnd"/>
      <w:r w:rsidRPr="00B630D9">
        <w:rPr>
          <w:sz w:val="24"/>
          <w:szCs w:val="24"/>
          <w:lang w:val="en-US"/>
        </w:rPr>
        <w:t xml:space="preserve"> </w:t>
      </w:r>
      <w:proofErr w:type="spellStart"/>
      <w:r w:rsidRPr="00B630D9">
        <w:rPr>
          <w:sz w:val="24"/>
          <w:szCs w:val="24"/>
          <w:lang w:val="en-US"/>
        </w:rPr>
        <w:t>en</w:t>
      </w:r>
      <w:proofErr w:type="spellEnd"/>
      <w:r w:rsidRPr="00B630D9">
        <w:rPr>
          <w:sz w:val="24"/>
          <w:szCs w:val="24"/>
          <w:lang w:val="en-US"/>
        </w:rPr>
        <w:t xml:space="preserve"> Van Klink (</w:t>
      </w:r>
      <w:proofErr w:type="spellStart"/>
      <w:r w:rsidRPr="00B630D9">
        <w:rPr>
          <w:sz w:val="24"/>
          <w:szCs w:val="24"/>
          <w:lang w:val="en-US"/>
        </w:rPr>
        <w:t>eds</w:t>
      </w:r>
      <w:proofErr w:type="spellEnd"/>
      <w:r w:rsidRPr="00B630D9">
        <w:rPr>
          <w:sz w:val="24"/>
          <w:szCs w:val="24"/>
          <w:lang w:val="en-US"/>
        </w:rPr>
        <w:t xml:space="preserve">) </w:t>
      </w:r>
      <w:r w:rsidRPr="00B630D9">
        <w:rPr>
          <w:i/>
          <w:sz w:val="24"/>
          <w:szCs w:val="24"/>
          <w:lang w:val="en-US"/>
        </w:rPr>
        <w:t>Social and Symbolic Effects of Legislation under the Rule of Law</w:t>
      </w:r>
      <w:r w:rsidRPr="00B630D9">
        <w:rPr>
          <w:sz w:val="24"/>
          <w:szCs w:val="24"/>
          <w:lang w:val="en-US"/>
        </w:rPr>
        <w:t xml:space="preserve">, Lewiston: </w:t>
      </w:r>
      <w:proofErr w:type="spellStart"/>
      <w:r w:rsidRPr="00B630D9">
        <w:rPr>
          <w:sz w:val="24"/>
          <w:szCs w:val="24"/>
          <w:lang w:val="en-US"/>
        </w:rPr>
        <w:t>Mellen</w:t>
      </w:r>
      <w:proofErr w:type="spellEnd"/>
      <w:r w:rsidRPr="00B630D9">
        <w:rPr>
          <w:sz w:val="24"/>
          <w:szCs w:val="24"/>
          <w:lang w:val="en-US"/>
        </w:rPr>
        <w:t xml:space="preserve"> Press, pp. 45-64.</w:t>
      </w:r>
    </w:p>
    <w:p w14:paraId="01890788" w14:textId="77777777" w:rsidR="00496C95" w:rsidRPr="00B630D9" w:rsidRDefault="00496C95" w:rsidP="00496C95">
      <w:pPr>
        <w:rPr>
          <w:sz w:val="24"/>
          <w:szCs w:val="24"/>
          <w:lang w:val="en-US" w:eastAsia="ar-SA"/>
        </w:rPr>
      </w:pPr>
    </w:p>
    <w:p w14:paraId="2B205297" w14:textId="3A4AA65B" w:rsidR="009C27CC" w:rsidRPr="00B630D9" w:rsidRDefault="00496C95" w:rsidP="009C27CC">
      <w:pPr>
        <w:rPr>
          <w:sz w:val="24"/>
          <w:szCs w:val="24"/>
          <w:lang w:eastAsia="ar-SA"/>
        </w:rPr>
      </w:pPr>
      <w:r w:rsidRPr="00B630D9">
        <w:rPr>
          <w:color w:val="000000"/>
          <w:sz w:val="24"/>
          <w:szCs w:val="24"/>
          <w:lang w:eastAsia="en-GB"/>
        </w:rPr>
        <w:br/>
      </w:r>
      <w:r w:rsidRPr="00B630D9">
        <w:rPr>
          <w:b/>
          <w:i/>
          <w:sz w:val="24"/>
          <w:szCs w:val="24"/>
        </w:rPr>
        <w:t>-</w:t>
      </w:r>
      <w:r w:rsidR="00B630D9">
        <w:rPr>
          <w:b/>
          <w:i/>
          <w:sz w:val="24"/>
          <w:szCs w:val="24"/>
        </w:rPr>
        <w:t xml:space="preserve"> </w:t>
      </w:r>
      <w:r w:rsidRPr="00B630D9">
        <w:rPr>
          <w:b/>
          <w:i/>
          <w:sz w:val="24"/>
          <w:szCs w:val="24"/>
        </w:rPr>
        <w:t xml:space="preserve">National </w:t>
      </w:r>
      <w:proofErr w:type="spellStart"/>
      <w:r w:rsidRPr="00B630D9">
        <w:rPr>
          <w:b/>
          <w:i/>
          <w:sz w:val="24"/>
          <w:szCs w:val="24"/>
        </w:rPr>
        <w:t>scientific</w:t>
      </w:r>
      <w:proofErr w:type="spellEnd"/>
      <w:r w:rsidRPr="00B630D9">
        <w:rPr>
          <w:b/>
          <w:i/>
          <w:sz w:val="24"/>
          <w:szCs w:val="24"/>
        </w:rPr>
        <w:t xml:space="preserve"> </w:t>
      </w:r>
      <w:proofErr w:type="spellStart"/>
      <w:r w:rsidRPr="00B630D9">
        <w:rPr>
          <w:b/>
          <w:i/>
          <w:sz w:val="24"/>
          <w:szCs w:val="24"/>
        </w:rPr>
        <w:t>journals</w:t>
      </w:r>
      <w:proofErr w:type="spellEnd"/>
    </w:p>
    <w:p w14:paraId="5CC3AA15" w14:textId="77777777" w:rsidR="009C27CC" w:rsidRPr="00B630D9" w:rsidRDefault="009C27CC" w:rsidP="00496C95">
      <w:pPr>
        <w:rPr>
          <w:sz w:val="24"/>
          <w:szCs w:val="24"/>
        </w:rPr>
      </w:pPr>
    </w:p>
    <w:p w14:paraId="3D044B0A" w14:textId="147927C0" w:rsidR="009C27CC" w:rsidRPr="00B630D9" w:rsidRDefault="009C27CC" w:rsidP="009C27CC">
      <w:pPr>
        <w:rPr>
          <w:sz w:val="24"/>
          <w:szCs w:val="24"/>
        </w:rPr>
      </w:pPr>
      <w:r w:rsidRPr="00B630D9">
        <w:rPr>
          <w:sz w:val="24"/>
          <w:szCs w:val="24"/>
        </w:rPr>
        <w:t xml:space="preserve">Zeegers, N. (2018) De rol van intermediairs in het Nederlandse prostitutiebeleid. Top-down toepassen of bottom-up aanpassen van regels? </w:t>
      </w:r>
      <w:r w:rsidRPr="00B630D9">
        <w:rPr>
          <w:i/>
          <w:sz w:val="24"/>
          <w:szCs w:val="24"/>
        </w:rPr>
        <w:t>Recht der Werkelijkheid</w:t>
      </w:r>
      <w:r w:rsidRPr="00B630D9">
        <w:rPr>
          <w:sz w:val="24"/>
          <w:szCs w:val="24"/>
        </w:rPr>
        <w:t>, 39 (2), 73-85.</w:t>
      </w:r>
    </w:p>
    <w:p w14:paraId="7406FAEE" w14:textId="17CA4A07" w:rsidR="009C27CC" w:rsidRPr="00B630D9" w:rsidRDefault="009C27CC" w:rsidP="00496C95">
      <w:pPr>
        <w:rPr>
          <w:sz w:val="24"/>
          <w:szCs w:val="24"/>
        </w:rPr>
      </w:pPr>
    </w:p>
    <w:p w14:paraId="7412539F" w14:textId="22BB0A1E" w:rsidR="00496C95" w:rsidRPr="00B630D9" w:rsidRDefault="00496C95" w:rsidP="00496C95">
      <w:pPr>
        <w:rPr>
          <w:rFonts w:eastAsia="Calibri"/>
          <w:b/>
          <w:sz w:val="24"/>
          <w:szCs w:val="24"/>
        </w:rPr>
      </w:pPr>
      <w:r w:rsidRPr="00B630D9">
        <w:rPr>
          <w:sz w:val="24"/>
          <w:szCs w:val="24"/>
        </w:rPr>
        <w:t>Zeegers, N.</w:t>
      </w:r>
      <w:r w:rsidR="009C27CC" w:rsidRPr="00B630D9">
        <w:rPr>
          <w:sz w:val="24"/>
          <w:szCs w:val="24"/>
        </w:rPr>
        <w:t xml:space="preserve"> </w:t>
      </w:r>
      <w:r w:rsidRPr="00B630D9">
        <w:rPr>
          <w:sz w:val="24"/>
          <w:szCs w:val="24"/>
        </w:rPr>
        <w:t xml:space="preserve">(2013) </w:t>
      </w:r>
      <w:r w:rsidRPr="00B630D9">
        <w:rPr>
          <w:rFonts w:eastAsia="Calibri"/>
          <w:sz w:val="24"/>
          <w:szCs w:val="24"/>
        </w:rPr>
        <w:t xml:space="preserve">Over de balans tussen feiten en idealen in de politiek </w:t>
      </w:r>
      <w:proofErr w:type="spellStart"/>
      <w:r w:rsidRPr="00B630D9">
        <w:rPr>
          <w:i/>
          <w:sz w:val="24"/>
          <w:szCs w:val="24"/>
        </w:rPr>
        <w:t>Res</w:t>
      </w:r>
      <w:proofErr w:type="spellEnd"/>
      <w:r w:rsidRPr="00B630D9">
        <w:rPr>
          <w:i/>
          <w:sz w:val="24"/>
          <w:szCs w:val="24"/>
        </w:rPr>
        <w:t xml:space="preserve"> </w:t>
      </w:r>
      <w:proofErr w:type="spellStart"/>
      <w:r w:rsidRPr="00B630D9">
        <w:rPr>
          <w:i/>
          <w:sz w:val="24"/>
          <w:szCs w:val="24"/>
        </w:rPr>
        <w:t>Publica</w:t>
      </w:r>
      <w:proofErr w:type="spellEnd"/>
      <w:r w:rsidRPr="00B630D9">
        <w:rPr>
          <w:sz w:val="24"/>
          <w:szCs w:val="24"/>
        </w:rPr>
        <w:t>, nr. 2</w:t>
      </w:r>
      <w:r w:rsidR="009C27CC" w:rsidRPr="00B630D9">
        <w:rPr>
          <w:sz w:val="24"/>
          <w:szCs w:val="24"/>
        </w:rPr>
        <w:t>, p. 235-247</w:t>
      </w:r>
      <w:r w:rsidRPr="00B630D9">
        <w:rPr>
          <w:sz w:val="24"/>
          <w:szCs w:val="24"/>
        </w:rPr>
        <w:t>.</w:t>
      </w:r>
    </w:p>
    <w:p w14:paraId="7E1EEA96" w14:textId="77777777" w:rsidR="00496C95" w:rsidRPr="00B630D9" w:rsidRDefault="00496C95" w:rsidP="00496C95">
      <w:pPr>
        <w:rPr>
          <w:sz w:val="24"/>
          <w:szCs w:val="24"/>
        </w:rPr>
      </w:pPr>
    </w:p>
    <w:p w14:paraId="031A7CB3" w14:textId="35D5541B" w:rsidR="00496C95" w:rsidRPr="00B630D9" w:rsidRDefault="00496C95" w:rsidP="00496C95">
      <w:pPr>
        <w:rPr>
          <w:sz w:val="24"/>
          <w:szCs w:val="24"/>
        </w:rPr>
      </w:pPr>
      <w:r w:rsidRPr="00B630D9">
        <w:rPr>
          <w:sz w:val="24"/>
          <w:szCs w:val="24"/>
        </w:rPr>
        <w:t>Zeegers, N.</w:t>
      </w:r>
      <w:r w:rsidR="00645A74">
        <w:rPr>
          <w:sz w:val="24"/>
          <w:szCs w:val="24"/>
        </w:rPr>
        <w:t xml:space="preserve"> </w:t>
      </w:r>
      <w:r w:rsidRPr="00B630D9">
        <w:rPr>
          <w:sz w:val="24"/>
          <w:szCs w:val="24"/>
        </w:rPr>
        <w:t xml:space="preserve">(2012) Naar een evenwichtige en transparante belangeninbreng in de wetsvoorbereiding. </w:t>
      </w:r>
      <w:r w:rsidRPr="00B630D9">
        <w:rPr>
          <w:i/>
          <w:iCs/>
          <w:sz w:val="24"/>
          <w:szCs w:val="24"/>
        </w:rPr>
        <w:t>Recht der Werkelijkheid, 33</w:t>
      </w:r>
      <w:r w:rsidRPr="00B630D9">
        <w:rPr>
          <w:sz w:val="24"/>
          <w:szCs w:val="24"/>
        </w:rPr>
        <w:t>, 64-68.</w:t>
      </w:r>
    </w:p>
    <w:p w14:paraId="2A2E8A6A" w14:textId="77777777" w:rsidR="00496C95" w:rsidRPr="00B630D9" w:rsidRDefault="00496C95" w:rsidP="00496C95">
      <w:pPr>
        <w:rPr>
          <w:sz w:val="24"/>
          <w:szCs w:val="24"/>
        </w:rPr>
      </w:pPr>
    </w:p>
    <w:p w14:paraId="5680BE81" w14:textId="77777777" w:rsidR="00496C95" w:rsidRPr="00B630D9" w:rsidRDefault="00496C95" w:rsidP="00496C95">
      <w:pPr>
        <w:rPr>
          <w:sz w:val="24"/>
          <w:szCs w:val="24"/>
        </w:rPr>
      </w:pPr>
      <w:r w:rsidRPr="00B630D9">
        <w:rPr>
          <w:sz w:val="24"/>
          <w:szCs w:val="24"/>
        </w:rPr>
        <w:t xml:space="preserve">Zeegers, N. (2010). De identificatie van schadelijkheid van nieuwe technologie is niet alleen een zaak van natuurwetenschappers maar ook van filosofen en sociale wetenschappers. </w:t>
      </w:r>
      <w:r w:rsidRPr="00B630D9">
        <w:rPr>
          <w:i/>
          <w:sz w:val="24"/>
          <w:szCs w:val="24"/>
        </w:rPr>
        <w:t>Recht der Werkelijkheid</w:t>
      </w:r>
      <w:r w:rsidRPr="00B630D9">
        <w:rPr>
          <w:sz w:val="24"/>
          <w:szCs w:val="24"/>
        </w:rPr>
        <w:t>, 31(1), 74-79.</w:t>
      </w:r>
    </w:p>
    <w:p w14:paraId="24193BF9" w14:textId="77777777" w:rsidR="00496C95" w:rsidRPr="00B630D9" w:rsidRDefault="00496C95" w:rsidP="00496C95">
      <w:pPr>
        <w:rPr>
          <w:sz w:val="24"/>
          <w:szCs w:val="24"/>
        </w:rPr>
      </w:pPr>
    </w:p>
    <w:p w14:paraId="771E8284" w14:textId="77777777" w:rsidR="00496C95" w:rsidRPr="00B630D9" w:rsidRDefault="00496C95" w:rsidP="00496C95">
      <w:pPr>
        <w:rPr>
          <w:sz w:val="24"/>
          <w:szCs w:val="24"/>
        </w:rPr>
      </w:pPr>
      <w:r w:rsidRPr="00B630D9">
        <w:rPr>
          <w:sz w:val="24"/>
          <w:szCs w:val="24"/>
        </w:rPr>
        <w:t xml:space="preserve">Zeegers, N. (2010). Niets dan de juridische waarheid. De feministische kritiek en de status van de kennis die in strafzaken gegenereerd wordt. </w:t>
      </w:r>
      <w:r w:rsidRPr="00B630D9">
        <w:rPr>
          <w:i/>
          <w:sz w:val="24"/>
          <w:szCs w:val="24"/>
        </w:rPr>
        <w:t>Rechtsgeleerd Magazijn Themis</w:t>
      </w:r>
      <w:r w:rsidRPr="00B630D9">
        <w:rPr>
          <w:sz w:val="24"/>
          <w:szCs w:val="24"/>
        </w:rPr>
        <w:t>, (5/6), 268-272.</w:t>
      </w:r>
    </w:p>
    <w:p w14:paraId="6881F198" w14:textId="77777777" w:rsidR="00496C95" w:rsidRPr="00B630D9" w:rsidRDefault="00496C95" w:rsidP="00496C95">
      <w:pPr>
        <w:rPr>
          <w:sz w:val="24"/>
          <w:szCs w:val="24"/>
        </w:rPr>
      </w:pPr>
    </w:p>
    <w:p w14:paraId="5C1E46EF" w14:textId="77777777" w:rsidR="00496C95" w:rsidRPr="00B630D9" w:rsidRDefault="00496C95" w:rsidP="00496C95">
      <w:pPr>
        <w:rPr>
          <w:sz w:val="24"/>
          <w:szCs w:val="24"/>
        </w:rPr>
      </w:pPr>
      <w:r w:rsidRPr="00B630D9">
        <w:rPr>
          <w:sz w:val="24"/>
          <w:szCs w:val="24"/>
        </w:rPr>
        <w:t xml:space="preserve">Zeegers, N. &amp; B. van Klink (2008) </w:t>
      </w:r>
      <w:r w:rsidRPr="00B630D9">
        <w:rPr>
          <w:b/>
          <w:sz w:val="24"/>
          <w:szCs w:val="24"/>
        </w:rPr>
        <w:t>‘</w:t>
      </w:r>
      <w:r w:rsidRPr="00B630D9">
        <w:rPr>
          <w:sz w:val="24"/>
          <w:szCs w:val="24"/>
        </w:rPr>
        <w:t>De identificatieplicht als middel tot de-</w:t>
      </w:r>
      <w:proofErr w:type="spellStart"/>
      <w:r w:rsidRPr="00B630D9">
        <w:rPr>
          <w:sz w:val="24"/>
          <w:szCs w:val="24"/>
        </w:rPr>
        <w:t>anonimisering</w:t>
      </w:r>
      <w:proofErr w:type="spellEnd"/>
      <w:r w:rsidRPr="00B630D9">
        <w:rPr>
          <w:sz w:val="24"/>
          <w:szCs w:val="24"/>
        </w:rPr>
        <w:t xml:space="preserve"> en disciplinering. Politieagenten aan het woord’, </w:t>
      </w:r>
      <w:r w:rsidRPr="00B630D9">
        <w:rPr>
          <w:i/>
          <w:sz w:val="24"/>
          <w:szCs w:val="24"/>
        </w:rPr>
        <w:t>Recht der Werkelijkheid</w:t>
      </w:r>
      <w:r w:rsidRPr="00B630D9">
        <w:rPr>
          <w:sz w:val="24"/>
          <w:szCs w:val="24"/>
        </w:rPr>
        <w:t xml:space="preserve">, </w:t>
      </w:r>
      <w:proofErr w:type="spellStart"/>
      <w:r w:rsidRPr="00B630D9">
        <w:rPr>
          <w:sz w:val="24"/>
          <w:szCs w:val="24"/>
        </w:rPr>
        <w:t>jrg</w:t>
      </w:r>
      <w:proofErr w:type="spellEnd"/>
      <w:r w:rsidRPr="00B630D9">
        <w:rPr>
          <w:sz w:val="24"/>
          <w:szCs w:val="24"/>
        </w:rPr>
        <w:t>. 29, nr. 2, p. 35-55.</w:t>
      </w:r>
    </w:p>
    <w:p w14:paraId="10941C30" w14:textId="77777777" w:rsidR="00496C95" w:rsidRPr="00B630D9" w:rsidRDefault="00496C95" w:rsidP="00496C95">
      <w:pPr>
        <w:rPr>
          <w:sz w:val="24"/>
          <w:szCs w:val="24"/>
        </w:rPr>
      </w:pPr>
    </w:p>
    <w:p w14:paraId="1D0A1D5B" w14:textId="77777777" w:rsidR="00496C95" w:rsidRPr="00B630D9" w:rsidRDefault="00496C95" w:rsidP="00496C95">
      <w:pPr>
        <w:rPr>
          <w:sz w:val="24"/>
          <w:szCs w:val="24"/>
        </w:rPr>
      </w:pPr>
      <w:r w:rsidRPr="00B630D9">
        <w:rPr>
          <w:sz w:val="24"/>
          <w:szCs w:val="24"/>
        </w:rPr>
        <w:t xml:space="preserve">Zeegers, N (met G. </w:t>
      </w:r>
      <w:proofErr w:type="spellStart"/>
      <w:r w:rsidRPr="00B630D9">
        <w:rPr>
          <w:sz w:val="24"/>
          <w:szCs w:val="24"/>
        </w:rPr>
        <w:t>Cebe</w:t>
      </w:r>
      <w:proofErr w:type="spellEnd"/>
      <w:r w:rsidRPr="00B630D9">
        <w:rPr>
          <w:sz w:val="24"/>
          <w:szCs w:val="24"/>
        </w:rPr>
        <w:t xml:space="preserve"> en B. van Klink) (2007) ‘De opkomst van de transparante burger. Over de identificatieplicht in Nederland en omringende landen’, </w:t>
      </w:r>
      <w:r w:rsidRPr="00B630D9">
        <w:rPr>
          <w:i/>
          <w:sz w:val="24"/>
          <w:szCs w:val="24"/>
        </w:rPr>
        <w:t xml:space="preserve">Ars </w:t>
      </w:r>
      <w:proofErr w:type="spellStart"/>
      <w:r w:rsidRPr="00B630D9">
        <w:rPr>
          <w:i/>
          <w:sz w:val="24"/>
          <w:szCs w:val="24"/>
        </w:rPr>
        <w:t>Aequi</w:t>
      </w:r>
      <w:proofErr w:type="spellEnd"/>
      <w:r w:rsidRPr="00B630D9">
        <w:rPr>
          <w:sz w:val="24"/>
          <w:szCs w:val="24"/>
        </w:rPr>
        <w:t xml:space="preserve">, </w:t>
      </w:r>
      <w:proofErr w:type="spellStart"/>
      <w:r w:rsidRPr="00B630D9">
        <w:rPr>
          <w:sz w:val="24"/>
          <w:szCs w:val="24"/>
        </w:rPr>
        <w:t>jrg</w:t>
      </w:r>
      <w:proofErr w:type="spellEnd"/>
      <w:r w:rsidRPr="00B630D9">
        <w:rPr>
          <w:sz w:val="24"/>
          <w:szCs w:val="24"/>
        </w:rPr>
        <w:t xml:space="preserve">. 56, p. 600-604. </w:t>
      </w:r>
    </w:p>
    <w:p w14:paraId="2814DD37" w14:textId="77777777" w:rsidR="00496C95" w:rsidRPr="00B630D9" w:rsidRDefault="00496C95" w:rsidP="00496C95">
      <w:pPr>
        <w:rPr>
          <w:sz w:val="24"/>
          <w:szCs w:val="24"/>
        </w:rPr>
      </w:pPr>
    </w:p>
    <w:p w14:paraId="6F7FF4AB" w14:textId="1ADA2AED" w:rsidR="00A600A8" w:rsidRPr="00B630D9" w:rsidRDefault="00A600A8" w:rsidP="00496C95">
      <w:pPr>
        <w:rPr>
          <w:sz w:val="24"/>
          <w:szCs w:val="24"/>
        </w:rPr>
      </w:pPr>
    </w:p>
    <w:p w14:paraId="12E64960" w14:textId="46151B14" w:rsidR="00A600A8" w:rsidRPr="00B630D9" w:rsidRDefault="00A600A8" w:rsidP="00A600A8">
      <w:pPr>
        <w:rPr>
          <w:sz w:val="24"/>
          <w:szCs w:val="24"/>
        </w:rPr>
      </w:pPr>
      <w:r w:rsidRPr="00B630D9">
        <w:rPr>
          <w:sz w:val="24"/>
          <w:szCs w:val="24"/>
        </w:rPr>
        <w:t xml:space="preserve">Zeegers, N. (2003) ‘Regelgeving over embryo-onderzoek: zo democratisch mogelijk’, in: </w:t>
      </w:r>
      <w:r w:rsidRPr="00B630D9">
        <w:rPr>
          <w:i/>
          <w:sz w:val="24"/>
          <w:szCs w:val="24"/>
        </w:rPr>
        <w:t>Filosofie en Praktijk</w:t>
      </w:r>
      <w:r w:rsidRPr="00B630D9">
        <w:rPr>
          <w:sz w:val="24"/>
          <w:szCs w:val="24"/>
        </w:rPr>
        <w:t xml:space="preserve">, </w:t>
      </w:r>
      <w:proofErr w:type="spellStart"/>
      <w:r w:rsidRPr="00B630D9">
        <w:rPr>
          <w:sz w:val="24"/>
          <w:szCs w:val="24"/>
        </w:rPr>
        <w:t>jrg</w:t>
      </w:r>
      <w:proofErr w:type="spellEnd"/>
      <w:r w:rsidRPr="00B630D9">
        <w:rPr>
          <w:sz w:val="24"/>
          <w:szCs w:val="24"/>
        </w:rPr>
        <w:t xml:space="preserve"> 24, nr.1, p. 37-49. </w:t>
      </w:r>
    </w:p>
    <w:p w14:paraId="27999090" w14:textId="77777777" w:rsidR="00A600A8" w:rsidRPr="00B630D9" w:rsidRDefault="00A600A8" w:rsidP="00A600A8">
      <w:pPr>
        <w:rPr>
          <w:sz w:val="24"/>
          <w:szCs w:val="24"/>
        </w:rPr>
      </w:pPr>
    </w:p>
    <w:p w14:paraId="494BAFFD" w14:textId="60458D3B" w:rsidR="00A600A8" w:rsidRPr="00B630D9" w:rsidRDefault="00A600A8" w:rsidP="00A600A8">
      <w:pPr>
        <w:rPr>
          <w:sz w:val="24"/>
          <w:szCs w:val="24"/>
        </w:rPr>
      </w:pPr>
      <w:bookmarkStart w:id="1" w:name="_Hlk124875674"/>
      <w:r w:rsidRPr="00B630D9">
        <w:rPr>
          <w:sz w:val="24"/>
          <w:szCs w:val="24"/>
        </w:rPr>
        <w:t xml:space="preserve">Zeegers, N. </w:t>
      </w:r>
      <w:bookmarkEnd w:id="1"/>
      <w:r w:rsidRPr="00B630D9">
        <w:rPr>
          <w:sz w:val="24"/>
          <w:szCs w:val="24"/>
        </w:rPr>
        <w:t xml:space="preserve">(2003) ’Kan het bottom-up perspectief op zelfregulering nieuwe inzichten bieden in de regulering van de voortplantingstechnologie in Nederland’, in H. Weyers en J. Stamhuis (red.) </w:t>
      </w:r>
      <w:r w:rsidR="00645A74">
        <w:rPr>
          <w:sz w:val="24"/>
          <w:szCs w:val="24"/>
        </w:rPr>
        <w:t>themanummer over z</w:t>
      </w:r>
      <w:r w:rsidRPr="00645A74">
        <w:rPr>
          <w:sz w:val="24"/>
          <w:szCs w:val="24"/>
        </w:rPr>
        <w:t>elfregulering</w:t>
      </w:r>
      <w:r w:rsidRPr="00B630D9">
        <w:rPr>
          <w:i/>
          <w:sz w:val="24"/>
          <w:szCs w:val="24"/>
        </w:rPr>
        <w:t>.</w:t>
      </w:r>
      <w:r w:rsidRPr="00B630D9">
        <w:rPr>
          <w:sz w:val="24"/>
          <w:szCs w:val="24"/>
        </w:rPr>
        <w:t xml:space="preserve"> </w:t>
      </w:r>
      <w:r w:rsidR="00DC6A62" w:rsidRPr="00DC6A62">
        <w:rPr>
          <w:i/>
          <w:sz w:val="24"/>
          <w:szCs w:val="24"/>
        </w:rPr>
        <w:t>Recht der Werkelijkheid</w:t>
      </w:r>
      <w:r w:rsidR="00DC6A62">
        <w:rPr>
          <w:sz w:val="24"/>
          <w:szCs w:val="24"/>
        </w:rPr>
        <w:t xml:space="preserve">, </w:t>
      </w:r>
      <w:proofErr w:type="spellStart"/>
      <w:r w:rsidR="00DC6A62">
        <w:rPr>
          <w:sz w:val="24"/>
          <w:szCs w:val="24"/>
        </w:rPr>
        <w:t>jrg</w:t>
      </w:r>
      <w:proofErr w:type="spellEnd"/>
      <w:r w:rsidR="00DC6A62">
        <w:rPr>
          <w:sz w:val="24"/>
          <w:szCs w:val="24"/>
        </w:rPr>
        <w:t>. 24, nr. 3</w:t>
      </w:r>
      <w:r w:rsidRPr="00B630D9">
        <w:rPr>
          <w:sz w:val="24"/>
          <w:szCs w:val="24"/>
        </w:rPr>
        <w:t>, p. 177-188.</w:t>
      </w:r>
    </w:p>
    <w:p w14:paraId="591B59F3" w14:textId="09569B25" w:rsidR="00A600A8" w:rsidRPr="00B630D9" w:rsidRDefault="00A600A8" w:rsidP="00A600A8">
      <w:pPr>
        <w:rPr>
          <w:sz w:val="24"/>
          <w:szCs w:val="24"/>
        </w:rPr>
      </w:pPr>
    </w:p>
    <w:p w14:paraId="4DEC9CD5" w14:textId="3642749C" w:rsidR="00586E25" w:rsidRPr="00B630D9" w:rsidRDefault="00586E25" w:rsidP="00586E25">
      <w:pPr>
        <w:rPr>
          <w:sz w:val="24"/>
          <w:szCs w:val="24"/>
        </w:rPr>
      </w:pPr>
      <w:bookmarkStart w:id="2" w:name="_Hlk124875755"/>
      <w:r w:rsidRPr="00B630D9">
        <w:rPr>
          <w:sz w:val="24"/>
          <w:szCs w:val="24"/>
        </w:rPr>
        <w:lastRenderedPageBreak/>
        <w:t xml:space="preserve">Zeegers, N. (2002) </w:t>
      </w:r>
      <w:bookmarkEnd w:id="2"/>
      <w:r w:rsidRPr="00B630D9">
        <w:rPr>
          <w:sz w:val="24"/>
          <w:szCs w:val="24"/>
        </w:rPr>
        <w:t xml:space="preserve">‘De bijdrage van </w:t>
      </w:r>
      <w:proofErr w:type="gramStart"/>
      <w:r w:rsidRPr="00B630D9">
        <w:rPr>
          <w:sz w:val="24"/>
          <w:szCs w:val="24"/>
        </w:rPr>
        <w:t>IVF-</w:t>
      </w:r>
      <w:proofErr w:type="spellStart"/>
      <w:r w:rsidRPr="00B630D9">
        <w:rPr>
          <w:sz w:val="24"/>
          <w:szCs w:val="24"/>
        </w:rPr>
        <w:t>patienten</w:t>
      </w:r>
      <w:proofErr w:type="spellEnd"/>
      <w:proofErr w:type="gramEnd"/>
      <w:r w:rsidRPr="00B630D9">
        <w:rPr>
          <w:sz w:val="24"/>
          <w:szCs w:val="24"/>
        </w:rPr>
        <w:t xml:space="preserve"> en geslachtsceldonoren aan de regulering van onderzoek met embryo’s’, in: K. van </w:t>
      </w:r>
      <w:proofErr w:type="spellStart"/>
      <w:r w:rsidRPr="00B630D9">
        <w:rPr>
          <w:sz w:val="24"/>
          <w:szCs w:val="24"/>
        </w:rPr>
        <w:t>Aeken</w:t>
      </w:r>
      <w:proofErr w:type="spellEnd"/>
      <w:r w:rsidRPr="00B630D9">
        <w:rPr>
          <w:sz w:val="24"/>
          <w:szCs w:val="24"/>
        </w:rPr>
        <w:t xml:space="preserve"> en F. van Loon (red.), </w:t>
      </w:r>
      <w:r w:rsidRPr="00B630D9">
        <w:rPr>
          <w:i/>
          <w:sz w:val="24"/>
          <w:szCs w:val="24"/>
        </w:rPr>
        <w:t>De toekomst van de rechtssociologie in het justitieel beleid</w:t>
      </w:r>
      <w:r w:rsidRPr="00B630D9">
        <w:rPr>
          <w:sz w:val="24"/>
          <w:szCs w:val="24"/>
        </w:rPr>
        <w:t>, Antwerpen: UFSIA 2002, p. 57-68.</w:t>
      </w:r>
    </w:p>
    <w:p w14:paraId="0949792A" w14:textId="003FF2F6" w:rsidR="00586E25" w:rsidRPr="00B630D9" w:rsidRDefault="00586E25" w:rsidP="00586E25">
      <w:pPr>
        <w:rPr>
          <w:sz w:val="24"/>
          <w:szCs w:val="24"/>
        </w:rPr>
      </w:pPr>
    </w:p>
    <w:p w14:paraId="62B9F54E" w14:textId="53930E8E" w:rsidR="00586E25" w:rsidRPr="00B630D9" w:rsidRDefault="00586E25" w:rsidP="00586E25">
      <w:pPr>
        <w:rPr>
          <w:sz w:val="24"/>
          <w:szCs w:val="24"/>
        </w:rPr>
      </w:pPr>
      <w:r w:rsidRPr="00B630D9">
        <w:rPr>
          <w:sz w:val="24"/>
          <w:szCs w:val="24"/>
        </w:rPr>
        <w:t xml:space="preserve">Zeegers, N. (2002) ‘De zeggenschap over het embryo. Handelingen met embryo's wettelijk geregeld’, in: </w:t>
      </w:r>
      <w:r w:rsidRPr="00B630D9">
        <w:rPr>
          <w:i/>
          <w:sz w:val="24"/>
          <w:szCs w:val="24"/>
        </w:rPr>
        <w:t>Nemesis, Tijdschrift over vrouwen en recht</w:t>
      </w:r>
      <w:r w:rsidRPr="00B630D9">
        <w:rPr>
          <w:sz w:val="24"/>
          <w:szCs w:val="24"/>
        </w:rPr>
        <w:t xml:space="preserve">, </w:t>
      </w:r>
      <w:proofErr w:type="spellStart"/>
      <w:r w:rsidRPr="00B630D9">
        <w:rPr>
          <w:sz w:val="24"/>
          <w:szCs w:val="24"/>
        </w:rPr>
        <w:t>jrg</w:t>
      </w:r>
      <w:proofErr w:type="spellEnd"/>
      <w:r w:rsidRPr="00B630D9">
        <w:rPr>
          <w:sz w:val="24"/>
          <w:szCs w:val="24"/>
        </w:rPr>
        <w:t xml:space="preserve"> 17, nr. 6, 2001, pp. 203-208.</w:t>
      </w:r>
    </w:p>
    <w:p w14:paraId="18EC3EDE" w14:textId="77777777" w:rsidR="00586E25" w:rsidRPr="00B630D9" w:rsidRDefault="00586E25" w:rsidP="00586E25">
      <w:pPr>
        <w:rPr>
          <w:sz w:val="24"/>
          <w:szCs w:val="24"/>
        </w:rPr>
      </w:pPr>
    </w:p>
    <w:p w14:paraId="33D16730" w14:textId="1159F800" w:rsidR="00586E25" w:rsidRPr="00B630D9" w:rsidRDefault="00586E25" w:rsidP="00586E25">
      <w:pPr>
        <w:rPr>
          <w:sz w:val="24"/>
          <w:szCs w:val="24"/>
        </w:rPr>
      </w:pPr>
      <w:bookmarkStart w:id="3" w:name="_Hlk124875808"/>
      <w:r w:rsidRPr="00B630D9">
        <w:rPr>
          <w:sz w:val="24"/>
          <w:szCs w:val="24"/>
        </w:rPr>
        <w:t xml:space="preserve">Zeegers, N. (2001) </w:t>
      </w:r>
      <w:bookmarkEnd w:id="3"/>
      <w:r w:rsidRPr="00B630D9">
        <w:rPr>
          <w:sz w:val="24"/>
          <w:szCs w:val="24"/>
        </w:rPr>
        <w:t xml:space="preserve">‘Een </w:t>
      </w:r>
      <w:proofErr w:type="spellStart"/>
      <w:r w:rsidRPr="00B630D9">
        <w:rPr>
          <w:sz w:val="24"/>
          <w:szCs w:val="24"/>
        </w:rPr>
        <w:t>contextgebonden</w:t>
      </w:r>
      <w:proofErr w:type="spellEnd"/>
      <w:r w:rsidRPr="00B630D9">
        <w:rPr>
          <w:sz w:val="24"/>
          <w:szCs w:val="24"/>
        </w:rPr>
        <w:t xml:space="preserve"> begrip van dwang in de rechtspraak over verkrachting, Praktijk of illusie?’ In: </w:t>
      </w:r>
      <w:r w:rsidRPr="00B630D9">
        <w:rPr>
          <w:i/>
          <w:sz w:val="24"/>
          <w:szCs w:val="24"/>
        </w:rPr>
        <w:t>Nemesis, Tijdschrift voor vrouw en recht,</w:t>
      </w:r>
      <w:r w:rsidRPr="00B630D9">
        <w:rPr>
          <w:sz w:val="24"/>
          <w:szCs w:val="24"/>
        </w:rPr>
        <w:t xml:space="preserve"> jrg.16, nr. 5, 2000, pp. 144-149.</w:t>
      </w:r>
    </w:p>
    <w:p w14:paraId="438BC3D5" w14:textId="63E4A62E" w:rsidR="00586E25" w:rsidRPr="00B630D9" w:rsidRDefault="00586E25" w:rsidP="00586E25">
      <w:pPr>
        <w:rPr>
          <w:sz w:val="24"/>
          <w:szCs w:val="24"/>
        </w:rPr>
      </w:pPr>
    </w:p>
    <w:p w14:paraId="0BE699EF" w14:textId="7C897D60" w:rsidR="00586E25" w:rsidRPr="00B630D9" w:rsidRDefault="00586E25" w:rsidP="00586E25">
      <w:pPr>
        <w:rPr>
          <w:sz w:val="24"/>
          <w:szCs w:val="24"/>
        </w:rPr>
      </w:pPr>
      <w:r w:rsidRPr="00B630D9">
        <w:rPr>
          <w:sz w:val="24"/>
          <w:szCs w:val="24"/>
        </w:rPr>
        <w:t xml:space="preserve">Zeegers, N. (2001) ‘De politieke strijd over verkrachting in Nederland 1975-1995’, in: </w:t>
      </w:r>
      <w:proofErr w:type="gramStart"/>
      <w:r w:rsidRPr="00B630D9">
        <w:rPr>
          <w:i/>
          <w:sz w:val="24"/>
          <w:szCs w:val="24"/>
        </w:rPr>
        <w:t>Historica</w:t>
      </w:r>
      <w:r w:rsidRPr="00B630D9">
        <w:rPr>
          <w:sz w:val="24"/>
          <w:szCs w:val="24"/>
        </w:rPr>
        <w:t xml:space="preserve">,  </w:t>
      </w:r>
      <w:proofErr w:type="spellStart"/>
      <w:r w:rsidRPr="00B630D9">
        <w:rPr>
          <w:sz w:val="24"/>
          <w:szCs w:val="24"/>
        </w:rPr>
        <w:t>jrg</w:t>
      </w:r>
      <w:proofErr w:type="spellEnd"/>
      <w:proofErr w:type="gramEnd"/>
      <w:r w:rsidRPr="00B630D9">
        <w:rPr>
          <w:sz w:val="24"/>
          <w:szCs w:val="24"/>
        </w:rPr>
        <w:t>. 24, nr. 1, pp. 9-12.</w:t>
      </w:r>
    </w:p>
    <w:p w14:paraId="419BD1FF" w14:textId="11D402E0" w:rsidR="00586E25" w:rsidRPr="00B630D9" w:rsidRDefault="00586E25" w:rsidP="00586E25">
      <w:pPr>
        <w:rPr>
          <w:sz w:val="24"/>
          <w:szCs w:val="24"/>
        </w:rPr>
      </w:pPr>
    </w:p>
    <w:p w14:paraId="0D4D790A" w14:textId="77777777" w:rsidR="009B4CD9" w:rsidRDefault="00586E25" w:rsidP="00586E25">
      <w:pPr>
        <w:tabs>
          <w:tab w:val="left" w:pos="-1414"/>
          <w:tab w:val="left" w:pos="-848"/>
          <w:tab w:val="left" w:pos="-282"/>
          <w:tab w:val="left" w:pos="284"/>
          <w:tab w:val="left" w:pos="850"/>
          <w:tab w:val="left" w:pos="1416"/>
          <w:tab w:val="left" w:pos="1982"/>
          <w:tab w:val="left" w:pos="2548"/>
          <w:tab w:val="left" w:pos="3114"/>
          <w:tab w:val="left" w:pos="3680"/>
          <w:tab w:val="left" w:pos="4246"/>
          <w:tab w:val="left" w:pos="4812"/>
          <w:tab w:val="left" w:pos="5378"/>
          <w:tab w:val="left" w:pos="5944"/>
          <w:tab w:val="left" w:pos="6510"/>
          <w:tab w:val="left" w:pos="7076"/>
          <w:tab w:val="left" w:pos="7642"/>
          <w:tab w:val="left" w:pos="8208"/>
          <w:tab w:val="left" w:pos="8774"/>
        </w:tabs>
        <w:rPr>
          <w:sz w:val="24"/>
          <w:szCs w:val="24"/>
        </w:rPr>
      </w:pPr>
      <w:r w:rsidRPr="00B630D9">
        <w:rPr>
          <w:sz w:val="24"/>
          <w:szCs w:val="24"/>
        </w:rPr>
        <w:t>Zeegers, N. (1996) Kent seksuele vrijheid geen sekse? De seksuali</w:t>
      </w:r>
      <w:r w:rsidRPr="00B630D9">
        <w:rPr>
          <w:sz w:val="24"/>
          <w:szCs w:val="24"/>
        </w:rPr>
        <w:softHyphen/>
        <w:t xml:space="preserve">teitsdiscussie heropend. </w:t>
      </w:r>
      <w:r w:rsidRPr="00B630D9">
        <w:rPr>
          <w:i/>
          <w:sz w:val="24"/>
          <w:szCs w:val="24"/>
        </w:rPr>
        <w:t>Tijdschrift voor Vrouwenstudies</w:t>
      </w:r>
      <w:r w:rsidRPr="00B630D9">
        <w:rPr>
          <w:sz w:val="24"/>
          <w:szCs w:val="24"/>
        </w:rPr>
        <w:t xml:space="preserve">, </w:t>
      </w:r>
      <w:proofErr w:type="spellStart"/>
      <w:r w:rsidRPr="00B630D9">
        <w:rPr>
          <w:sz w:val="24"/>
          <w:szCs w:val="24"/>
        </w:rPr>
        <w:t>jrg</w:t>
      </w:r>
      <w:proofErr w:type="spellEnd"/>
      <w:r w:rsidRPr="00B630D9">
        <w:rPr>
          <w:sz w:val="24"/>
          <w:szCs w:val="24"/>
        </w:rPr>
        <w:t>. 17, nr. 1, pp. 47-56.</w:t>
      </w:r>
    </w:p>
    <w:p w14:paraId="743CBFA1" w14:textId="77777777" w:rsidR="009B4CD9" w:rsidRDefault="009B4CD9" w:rsidP="00586E25">
      <w:pPr>
        <w:tabs>
          <w:tab w:val="left" w:pos="-1414"/>
          <w:tab w:val="left" w:pos="-848"/>
          <w:tab w:val="left" w:pos="-282"/>
          <w:tab w:val="left" w:pos="284"/>
          <w:tab w:val="left" w:pos="850"/>
          <w:tab w:val="left" w:pos="1416"/>
          <w:tab w:val="left" w:pos="1982"/>
          <w:tab w:val="left" w:pos="2548"/>
          <w:tab w:val="left" w:pos="3114"/>
          <w:tab w:val="left" w:pos="3680"/>
          <w:tab w:val="left" w:pos="4246"/>
          <w:tab w:val="left" w:pos="4812"/>
          <w:tab w:val="left" w:pos="5378"/>
          <w:tab w:val="left" w:pos="5944"/>
          <w:tab w:val="left" w:pos="6510"/>
          <w:tab w:val="left" w:pos="7076"/>
          <w:tab w:val="left" w:pos="7642"/>
          <w:tab w:val="left" w:pos="8208"/>
          <w:tab w:val="left" w:pos="8774"/>
        </w:tabs>
        <w:rPr>
          <w:sz w:val="24"/>
          <w:szCs w:val="24"/>
        </w:rPr>
      </w:pPr>
    </w:p>
    <w:p w14:paraId="468E35C9" w14:textId="52ACE19A" w:rsidR="00071EAA" w:rsidRPr="009B4CD9" w:rsidRDefault="00586E25" w:rsidP="009B4CD9">
      <w:pPr>
        <w:tabs>
          <w:tab w:val="left" w:pos="-1414"/>
          <w:tab w:val="left" w:pos="-848"/>
          <w:tab w:val="left" w:pos="-282"/>
          <w:tab w:val="left" w:pos="284"/>
          <w:tab w:val="left" w:pos="850"/>
          <w:tab w:val="left" w:pos="1416"/>
          <w:tab w:val="left" w:pos="1982"/>
          <w:tab w:val="left" w:pos="2548"/>
          <w:tab w:val="left" w:pos="3114"/>
          <w:tab w:val="left" w:pos="3680"/>
          <w:tab w:val="left" w:pos="4246"/>
          <w:tab w:val="left" w:pos="4812"/>
          <w:tab w:val="left" w:pos="5378"/>
          <w:tab w:val="left" w:pos="5944"/>
          <w:tab w:val="left" w:pos="6510"/>
          <w:tab w:val="left" w:pos="7076"/>
          <w:tab w:val="left" w:pos="7642"/>
          <w:tab w:val="left" w:pos="8208"/>
          <w:tab w:val="left" w:pos="8774"/>
        </w:tabs>
        <w:rPr>
          <w:sz w:val="24"/>
          <w:szCs w:val="24"/>
        </w:rPr>
      </w:pPr>
      <w:r w:rsidRPr="00B630D9">
        <w:rPr>
          <w:sz w:val="24"/>
          <w:szCs w:val="24"/>
        </w:rPr>
        <w:t xml:space="preserve"> </w:t>
      </w:r>
      <w:r w:rsidR="009B4CD9" w:rsidRPr="00B630D9">
        <w:rPr>
          <w:b/>
          <w:i/>
          <w:sz w:val="24"/>
          <w:szCs w:val="24"/>
        </w:rPr>
        <w:t>-</w:t>
      </w:r>
      <w:r w:rsidR="009B4CD9">
        <w:rPr>
          <w:b/>
          <w:i/>
          <w:sz w:val="24"/>
          <w:szCs w:val="24"/>
        </w:rPr>
        <w:t xml:space="preserve"> </w:t>
      </w:r>
      <w:r w:rsidR="00071EAA" w:rsidRPr="009B4CD9">
        <w:rPr>
          <w:b/>
          <w:bCs/>
          <w:i/>
          <w:sz w:val="24"/>
          <w:szCs w:val="24"/>
        </w:rPr>
        <w:t>Thesis</w:t>
      </w:r>
    </w:p>
    <w:p w14:paraId="0F8822D7" w14:textId="77777777" w:rsidR="009B4CD9" w:rsidRDefault="009B4CD9" w:rsidP="006F7470">
      <w:pPr>
        <w:tabs>
          <w:tab w:val="left" w:pos="-1414"/>
          <w:tab w:val="left" w:pos="-848"/>
          <w:tab w:val="left" w:pos="-282"/>
          <w:tab w:val="left" w:pos="284"/>
          <w:tab w:val="left" w:pos="850"/>
          <w:tab w:val="left" w:pos="1416"/>
          <w:tab w:val="left" w:pos="1982"/>
          <w:tab w:val="left" w:pos="2548"/>
          <w:tab w:val="left" w:pos="3114"/>
          <w:tab w:val="left" w:pos="3680"/>
          <w:tab w:val="left" w:pos="4246"/>
          <w:tab w:val="left" w:pos="4812"/>
          <w:tab w:val="left" w:pos="5378"/>
          <w:tab w:val="left" w:pos="5944"/>
          <w:tab w:val="left" w:pos="6510"/>
          <w:tab w:val="left" w:pos="7076"/>
          <w:tab w:val="left" w:pos="7642"/>
          <w:tab w:val="left" w:pos="8208"/>
          <w:tab w:val="left" w:pos="8774"/>
        </w:tabs>
        <w:rPr>
          <w:sz w:val="24"/>
          <w:szCs w:val="24"/>
        </w:rPr>
      </w:pPr>
    </w:p>
    <w:p w14:paraId="2C4817B7" w14:textId="1998A1E9" w:rsidR="008E0BAC" w:rsidRDefault="00586E25" w:rsidP="006F7470">
      <w:pPr>
        <w:tabs>
          <w:tab w:val="left" w:pos="-1414"/>
          <w:tab w:val="left" w:pos="-848"/>
          <w:tab w:val="left" w:pos="-282"/>
          <w:tab w:val="left" w:pos="284"/>
          <w:tab w:val="left" w:pos="850"/>
          <w:tab w:val="left" w:pos="1416"/>
          <w:tab w:val="left" w:pos="1982"/>
          <w:tab w:val="left" w:pos="2548"/>
          <w:tab w:val="left" w:pos="3114"/>
          <w:tab w:val="left" w:pos="3680"/>
          <w:tab w:val="left" w:pos="4246"/>
          <w:tab w:val="left" w:pos="4812"/>
          <w:tab w:val="left" w:pos="5378"/>
          <w:tab w:val="left" w:pos="5944"/>
          <w:tab w:val="left" w:pos="6510"/>
          <w:tab w:val="left" w:pos="7076"/>
          <w:tab w:val="left" w:pos="7642"/>
          <w:tab w:val="left" w:pos="8208"/>
          <w:tab w:val="left" w:pos="8774"/>
        </w:tabs>
        <w:rPr>
          <w:sz w:val="24"/>
          <w:szCs w:val="24"/>
        </w:rPr>
      </w:pPr>
      <w:r w:rsidRPr="00B630D9">
        <w:rPr>
          <w:sz w:val="24"/>
          <w:szCs w:val="24"/>
        </w:rPr>
        <w:t xml:space="preserve">Zeegers, N. (1999) </w:t>
      </w:r>
      <w:r w:rsidRPr="00B630D9">
        <w:rPr>
          <w:i/>
          <w:sz w:val="24"/>
          <w:szCs w:val="24"/>
        </w:rPr>
        <w:t>Dwang en vrijwilligheid in heteroseksuele relaties. De politieke strijd over verkrachting in het strafrecht 1975-1995</w:t>
      </w:r>
      <w:r w:rsidRPr="00B630D9">
        <w:rPr>
          <w:sz w:val="24"/>
          <w:szCs w:val="24"/>
        </w:rPr>
        <w:t xml:space="preserve">, Amsterdam: </w:t>
      </w:r>
      <w:proofErr w:type="spellStart"/>
      <w:r w:rsidRPr="00B630D9">
        <w:rPr>
          <w:sz w:val="24"/>
          <w:szCs w:val="24"/>
        </w:rPr>
        <w:t>Thela</w:t>
      </w:r>
      <w:proofErr w:type="spellEnd"/>
      <w:r w:rsidRPr="00B630D9">
        <w:rPr>
          <w:sz w:val="24"/>
          <w:szCs w:val="24"/>
        </w:rPr>
        <w:t xml:space="preserve"> Thesis.</w:t>
      </w:r>
    </w:p>
    <w:p w14:paraId="36739BE0" w14:textId="0C2FAB75" w:rsidR="009B4CD9" w:rsidRDefault="009B4CD9" w:rsidP="006F7470">
      <w:pPr>
        <w:tabs>
          <w:tab w:val="left" w:pos="-1414"/>
          <w:tab w:val="left" w:pos="-848"/>
          <w:tab w:val="left" w:pos="-282"/>
          <w:tab w:val="left" w:pos="284"/>
          <w:tab w:val="left" w:pos="850"/>
          <w:tab w:val="left" w:pos="1416"/>
          <w:tab w:val="left" w:pos="1982"/>
          <w:tab w:val="left" w:pos="2548"/>
          <w:tab w:val="left" w:pos="3114"/>
          <w:tab w:val="left" w:pos="3680"/>
          <w:tab w:val="left" w:pos="4246"/>
          <w:tab w:val="left" w:pos="4812"/>
          <w:tab w:val="left" w:pos="5378"/>
          <w:tab w:val="left" w:pos="5944"/>
          <w:tab w:val="left" w:pos="6510"/>
          <w:tab w:val="left" w:pos="7076"/>
          <w:tab w:val="left" w:pos="7642"/>
          <w:tab w:val="left" w:pos="8208"/>
          <w:tab w:val="left" w:pos="8774"/>
        </w:tabs>
        <w:rPr>
          <w:sz w:val="24"/>
          <w:szCs w:val="24"/>
        </w:rPr>
      </w:pPr>
    </w:p>
    <w:p w14:paraId="1BD15B22" w14:textId="77777777" w:rsidR="009B4CD9" w:rsidRPr="00B630D9" w:rsidRDefault="009B4CD9" w:rsidP="006F7470">
      <w:pPr>
        <w:tabs>
          <w:tab w:val="left" w:pos="-1414"/>
          <w:tab w:val="left" w:pos="-848"/>
          <w:tab w:val="left" w:pos="-282"/>
          <w:tab w:val="left" w:pos="284"/>
          <w:tab w:val="left" w:pos="850"/>
          <w:tab w:val="left" w:pos="1416"/>
          <w:tab w:val="left" w:pos="1982"/>
          <w:tab w:val="left" w:pos="2548"/>
          <w:tab w:val="left" w:pos="3114"/>
          <w:tab w:val="left" w:pos="3680"/>
          <w:tab w:val="left" w:pos="4246"/>
          <w:tab w:val="left" w:pos="4812"/>
          <w:tab w:val="left" w:pos="5378"/>
          <w:tab w:val="left" w:pos="5944"/>
          <w:tab w:val="left" w:pos="6510"/>
          <w:tab w:val="left" w:pos="7076"/>
          <w:tab w:val="left" w:pos="7642"/>
          <w:tab w:val="left" w:pos="8208"/>
          <w:tab w:val="left" w:pos="8774"/>
        </w:tabs>
        <w:rPr>
          <w:sz w:val="24"/>
          <w:szCs w:val="24"/>
        </w:rPr>
      </w:pPr>
    </w:p>
    <w:p w14:paraId="3A8BFAB1" w14:textId="4029AB2D" w:rsidR="00071EAA" w:rsidRPr="009B4CD9" w:rsidRDefault="009B4CD9" w:rsidP="009B4CD9">
      <w:pPr>
        <w:tabs>
          <w:tab w:val="left" w:pos="-1414"/>
          <w:tab w:val="left" w:pos="-848"/>
          <w:tab w:val="left" w:pos="-282"/>
          <w:tab w:val="left" w:pos="284"/>
          <w:tab w:val="left" w:pos="850"/>
          <w:tab w:val="left" w:pos="1416"/>
          <w:tab w:val="left" w:pos="1982"/>
          <w:tab w:val="left" w:pos="2548"/>
          <w:tab w:val="left" w:pos="3114"/>
          <w:tab w:val="left" w:pos="3680"/>
          <w:tab w:val="left" w:pos="4246"/>
          <w:tab w:val="left" w:pos="4812"/>
          <w:tab w:val="left" w:pos="5378"/>
          <w:tab w:val="left" w:pos="5944"/>
          <w:tab w:val="left" w:pos="6510"/>
          <w:tab w:val="left" w:pos="7076"/>
          <w:tab w:val="left" w:pos="7642"/>
          <w:tab w:val="left" w:pos="8208"/>
          <w:tab w:val="left" w:pos="8774"/>
        </w:tabs>
        <w:rPr>
          <w:b/>
          <w:bCs/>
          <w:sz w:val="24"/>
          <w:szCs w:val="24"/>
          <w:lang w:val="en-US"/>
        </w:rPr>
      </w:pPr>
      <w:r w:rsidRPr="00B630D9">
        <w:rPr>
          <w:b/>
          <w:i/>
          <w:sz w:val="24"/>
          <w:szCs w:val="24"/>
        </w:rPr>
        <w:t>-</w:t>
      </w:r>
      <w:r>
        <w:rPr>
          <w:b/>
          <w:i/>
          <w:sz w:val="24"/>
          <w:szCs w:val="24"/>
        </w:rPr>
        <w:t xml:space="preserve"> </w:t>
      </w:r>
      <w:r w:rsidR="00071EAA" w:rsidRPr="009B4CD9">
        <w:rPr>
          <w:b/>
          <w:bCs/>
          <w:i/>
          <w:sz w:val="24"/>
          <w:szCs w:val="24"/>
          <w:lang w:val="en-US"/>
        </w:rPr>
        <w:t>Other publications</w:t>
      </w:r>
      <w:r w:rsidR="00954D6D" w:rsidRPr="009B4CD9">
        <w:rPr>
          <w:b/>
          <w:bCs/>
          <w:i/>
          <w:sz w:val="24"/>
          <w:szCs w:val="24"/>
          <w:lang w:val="en-US"/>
        </w:rPr>
        <w:t>, press and media</w:t>
      </w:r>
    </w:p>
    <w:p w14:paraId="18C43758" w14:textId="77777777" w:rsidR="00071EAA" w:rsidRPr="00B630D9" w:rsidRDefault="00071EAA" w:rsidP="00586E25">
      <w:pPr>
        <w:tabs>
          <w:tab w:val="left" w:pos="-1414"/>
          <w:tab w:val="left" w:pos="-848"/>
          <w:tab w:val="left" w:pos="-282"/>
          <w:tab w:val="left" w:pos="284"/>
          <w:tab w:val="left" w:pos="850"/>
          <w:tab w:val="left" w:pos="1416"/>
          <w:tab w:val="left" w:pos="1982"/>
          <w:tab w:val="left" w:pos="2548"/>
          <w:tab w:val="left" w:pos="3114"/>
          <w:tab w:val="left" w:pos="3680"/>
          <w:tab w:val="left" w:pos="4246"/>
          <w:tab w:val="left" w:pos="4812"/>
          <w:tab w:val="left" w:pos="5378"/>
          <w:tab w:val="left" w:pos="5944"/>
          <w:tab w:val="left" w:pos="6510"/>
          <w:tab w:val="left" w:pos="7076"/>
          <w:tab w:val="left" w:pos="7642"/>
          <w:tab w:val="left" w:pos="8208"/>
          <w:tab w:val="left" w:pos="8774"/>
        </w:tabs>
        <w:rPr>
          <w:sz w:val="24"/>
          <w:szCs w:val="24"/>
          <w:lang w:val="en-US"/>
        </w:rPr>
      </w:pPr>
    </w:p>
    <w:p w14:paraId="21DF391A" w14:textId="67E09B67" w:rsidR="006F7470" w:rsidRPr="006F7470" w:rsidRDefault="006F7470" w:rsidP="006F7470">
      <w:pPr>
        <w:spacing w:after="200" w:line="276" w:lineRule="auto"/>
        <w:rPr>
          <w:rFonts w:eastAsiaTheme="minorHAnsi"/>
          <w:sz w:val="24"/>
          <w:szCs w:val="24"/>
          <w:lang w:val="en-US"/>
        </w:rPr>
      </w:pPr>
      <w:r w:rsidRPr="006F7470">
        <w:rPr>
          <w:rFonts w:eastAsiaTheme="minorHAnsi"/>
          <w:sz w:val="24"/>
          <w:szCs w:val="24"/>
          <w:lang w:val="en-US"/>
        </w:rPr>
        <w:t xml:space="preserve">Webinar for the Illicit Trade Group (ITG) on </w:t>
      </w:r>
      <w:proofErr w:type="gramStart"/>
      <w:r w:rsidRPr="006F7470">
        <w:rPr>
          <w:rFonts w:eastAsiaTheme="minorHAnsi"/>
          <w:i/>
          <w:sz w:val="24"/>
          <w:szCs w:val="24"/>
          <w:lang w:val="en-US"/>
        </w:rPr>
        <w:t>The</w:t>
      </w:r>
      <w:proofErr w:type="gramEnd"/>
      <w:r w:rsidRPr="006F7470">
        <w:rPr>
          <w:rFonts w:eastAsiaTheme="minorHAnsi"/>
          <w:i/>
          <w:sz w:val="24"/>
          <w:szCs w:val="24"/>
          <w:lang w:val="en-US"/>
        </w:rPr>
        <w:t xml:space="preserve"> effectiveness of prostitution policy in preventing human trafficking</w:t>
      </w:r>
      <w:r w:rsidRPr="006F7470">
        <w:rPr>
          <w:rFonts w:eastAsiaTheme="minorHAnsi"/>
          <w:sz w:val="24"/>
          <w:szCs w:val="24"/>
          <w:lang w:val="en-US"/>
        </w:rPr>
        <w:t xml:space="preserve"> on 27 October 2022 </w:t>
      </w:r>
      <w:hyperlink r:id="rId7" w:history="1">
        <w:r w:rsidRPr="006F7470">
          <w:rPr>
            <w:rFonts w:eastAsiaTheme="minorHAnsi"/>
            <w:color w:val="0000FF" w:themeColor="hyperlink"/>
            <w:sz w:val="24"/>
            <w:szCs w:val="24"/>
            <w:u w:val="single"/>
            <w:lang w:val="en-US"/>
          </w:rPr>
          <w:t>https://youtu.be/1EgnblH8X9g</w:t>
        </w:r>
      </w:hyperlink>
    </w:p>
    <w:p w14:paraId="7646962A" w14:textId="5D6C0558" w:rsidR="006F7470" w:rsidRPr="00B630D9" w:rsidRDefault="006F7470" w:rsidP="00927074">
      <w:pPr>
        <w:rPr>
          <w:color w:val="000000"/>
          <w:sz w:val="24"/>
          <w:szCs w:val="24"/>
          <w:shd w:val="clear" w:color="auto" w:fill="F0F6FF"/>
        </w:rPr>
      </w:pPr>
    </w:p>
    <w:p w14:paraId="229FA6F0" w14:textId="7152198F" w:rsidR="006F7470" w:rsidRPr="00B630D9" w:rsidRDefault="00954D6D" w:rsidP="00954D6D">
      <w:pPr>
        <w:spacing w:after="200" w:line="276" w:lineRule="auto"/>
        <w:rPr>
          <w:rFonts w:eastAsiaTheme="minorHAnsi"/>
          <w:sz w:val="24"/>
          <w:szCs w:val="24"/>
          <w:lang w:val="en-US"/>
        </w:rPr>
      </w:pPr>
      <w:r w:rsidRPr="00B630D9">
        <w:rPr>
          <w:rFonts w:eastAsiaTheme="minorHAnsi"/>
          <w:sz w:val="24"/>
          <w:szCs w:val="24"/>
          <w:lang w:val="en-US"/>
        </w:rPr>
        <w:t xml:space="preserve">Videotaped </w:t>
      </w:r>
      <w:r w:rsidRPr="006F7470">
        <w:rPr>
          <w:rFonts w:eastAsiaTheme="minorHAnsi"/>
          <w:sz w:val="24"/>
          <w:szCs w:val="24"/>
          <w:lang w:val="en-US"/>
        </w:rPr>
        <w:t xml:space="preserve">lecture </w:t>
      </w:r>
      <w:r w:rsidRPr="006F7470">
        <w:rPr>
          <w:rFonts w:eastAsiaTheme="minorHAnsi"/>
          <w:i/>
          <w:sz w:val="24"/>
          <w:szCs w:val="24"/>
          <w:lang w:val="en-US"/>
        </w:rPr>
        <w:t>Gender in prostitution and human trafficking law</w:t>
      </w:r>
      <w:r w:rsidRPr="006F7470">
        <w:rPr>
          <w:rFonts w:eastAsiaTheme="minorHAnsi"/>
          <w:sz w:val="24"/>
          <w:szCs w:val="24"/>
          <w:lang w:val="en-US"/>
        </w:rPr>
        <w:t xml:space="preserve"> on 29 April 2022 for the European Law Students Association as part of their campaign on Gender and Law. </w:t>
      </w:r>
    </w:p>
    <w:p w14:paraId="1EA0A4C8" w14:textId="77777777" w:rsidR="006F7470" w:rsidRPr="00B630D9" w:rsidRDefault="006F7470" w:rsidP="00927074">
      <w:pPr>
        <w:rPr>
          <w:color w:val="000000"/>
          <w:sz w:val="24"/>
          <w:szCs w:val="24"/>
          <w:shd w:val="clear" w:color="auto" w:fill="F0F6FF"/>
        </w:rPr>
      </w:pPr>
    </w:p>
    <w:p w14:paraId="603C564D" w14:textId="61D40A6B" w:rsidR="002F1F1A" w:rsidRPr="00B630D9" w:rsidRDefault="008E0BAC" w:rsidP="00927074">
      <w:pPr>
        <w:rPr>
          <w:sz w:val="24"/>
          <w:szCs w:val="24"/>
          <w:lang w:val="en-US"/>
        </w:rPr>
      </w:pPr>
      <w:proofErr w:type="gramStart"/>
      <w:r w:rsidRPr="00B630D9">
        <w:rPr>
          <w:color w:val="000000"/>
          <w:sz w:val="24"/>
          <w:szCs w:val="24"/>
          <w:shd w:val="clear" w:color="auto" w:fill="F0F6FF"/>
        </w:rPr>
        <w:t>van</w:t>
      </w:r>
      <w:proofErr w:type="gramEnd"/>
      <w:r w:rsidRPr="00B630D9">
        <w:rPr>
          <w:color w:val="000000"/>
          <w:sz w:val="24"/>
          <w:szCs w:val="24"/>
          <w:shd w:val="clear" w:color="auto" w:fill="F0F6FF"/>
        </w:rPr>
        <w:t xml:space="preserve"> Berlo, W., Laan, E., </w:t>
      </w:r>
      <w:proofErr w:type="spellStart"/>
      <w:r w:rsidRPr="00B630D9">
        <w:rPr>
          <w:color w:val="000000"/>
          <w:sz w:val="24"/>
          <w:szCs w:val="24"/>
          <w:shd w:val="clear" w:color="auto" w:fill="F0F6FF"/>
        </w:rPr>
        <w:t>Römkens</w:t>
      </w:r>
      <w:proofErr w:type="spellEnd"/>
      <w:r w:rsidRPr="00B630D9">
        <w:rPr>
          <w:color w:val="000000"/>
          <w:sz w:val="24"/>
          <w:szCs w:val="24"/>
          <w:shd w:val="clear" w:color="auto" w:fill="F0F6FF"/>
        </w:rPr>
        <w:t>, R. &amp; </w:t>
      </w:r>
      <w:r w:rsidRPr="00B630D9">
        <w:rPr>
          <w:sz w:val="24"/>
          <w:szCs w:val="24"/>
        </w:rPr>
        <w:t>Zeegers, N (2020) ‘</w:t>
      </w:r>
      <w:r w:rsidRPr="00B630D9">
        <w:rPr>
          <w:color w:val="000000"/>
          <w:sz w:val="24"/>
          <w:szCs w:val="24"/>
          <w:shd w:val="clear" w:color="auto" w:fill="F0F6FF"/>
        </w:rPr>
        <w:t xml:space="preserve">Seks tegen de wil is ook verkrachting’, </w:t>
      </w:r>
      <w:r w:rsidRPr="00B630D9">
        <w:rPr>
          <w:i/>
          <w:color w:val="000000"/>
          <w:sz w:val="24"/>
          <w:szCs w:val="24"/>
          <w:shd w:val="clear" w:color="auto" w:fill="F0F6FF"/>
        </w:rPr>
        <w:t>NRC Handelsblad</w:t>
      </w:r>
      <w:r w:rsidRPr="00B630D9">
        <w:rPr>
          <w:color w:val="000000"/>
          <w:sz w:val="24"/>
          <w:szCs w:val="24"/>
          <w:shd w:val="clear" w:color="auto" w:fill="F0F6FF"/>
        </w:rPr>
        <w:t xml:space="preserve">, 5 </w:t>
      </w:r>
      <w:proofErr w:type="spellStart"/>
      <w:r w:rsidRPr="00B630D9">
        <w:rPr>
          <w:color w:val="000000"/>
          <w:sz w:val="24"/>
          <w:szCs w:val="24"/>
          <w:shd w:val="clear" w:color="auto" w:fill="F0F6FF"/>
        </w:rPr>
        <w:t>October</w:t>
      </w:r>
      <w:proofErr w:type="spellEnd"/>
      <w:r w:rsidRPr="00B630D9">
        <w:rPr>
          <w:color w:val="000000"/>
          <w:sz w:val="24"/>
          <w:szCs w:val="24"/>
          <w:shd w:val="clear" w:color="auto" w:fill="F0F6FF"/>
        </w:rPr>
        <w:t xml:space="preserve"> 2020. </w:t>
      </w:r>
    </w:p>
    <w:p w14:paraId="58CAE0E3" w14:textId="77777777" w:rsidR="002F1F1A" w:rsidRPr="00B630D9" w:rsidRDefault="002F1F1A" w:rsidP="00927074">
      <w:pPr>
        <w:rPr>
          <w:sz w:val="24"/>
          <w:szCs w:val="24"/>
          <w:lang w:val="en-US"/>
        </w:rPr>
      </w:pPr>
    </w:p>
    <w:p w14:paraId="4C41E8CA" w14:textId="05C7B080" w:rsidR="00927074" w:rsidRPr="00B630D9" w:rsidRDefault="00927074" w:rsidP="00927074">
      <w:pPr>
        <w:rPr>
          <w:sz w:val="24"/>
          <w:szCs w:val="24"/>
          <w:lang w:val="en-US"/>
        </w:rPr>
      </w:pPr>
      <w:r w:rsidRPr="00B630D9">
        <w:rPr>
          <w:sz w:val="24"/>
          <w:szCs w:val="24"/>
          <w:lang w:val="en-US"/>
        </w:rPr>
        <w:t>Zeegers, N. (2006) ‘On the research proposal ‘</w:t>
      </w:r>
      <w:proofErr w:type="gramStart"/>
      <w:r w:rsidRPr="00B630D9">
        <w:rPr>
          <w:sz w:val="24"/>
          <w:szCs w:val="24"/>
          <w:lang w:val="en-US"/>
        </w:rPr>
        <w:t>The</w:t>
      </w:r>
      <w:proofErr w:type="gramEnd"/>
      <w:r w:rsidRPr="00B630D9">
        <w:rPr>
          <w:sz w:val="24"/>
          <w:szCs w:val="24"/>
          <w:lang w:val="en-US"/>
        </w:rPr>
        <w:t xml:space="preserve"> integrative working of communicative rules on human embryos’’. In </w:t>
      </w:r>
      <w:r w:rsidRPr="00B630D9">
        <w:rPr>
          <w:i/>
          <w:sz w:val="24"/>
          <w:szCs w:val="24"/>
          <w:lang w:val="en-US"/>
        </w:rPr>
        <w:t xml:space="preserve">Newsletter Regulation of Socially Problematic Medical Behavior, </w:t>
      </w:r>
      <w:r w:rsidRPr="00B630D9">
        <w:rPr>
          <w:sz w:val="24"/>
          <w:szCs w:val="24"/>
          <w:lang w:val="en-US"/>
        </w:rPr>
        <w:t>n. 11, pp 9-12.</w:t>
      </w:r>
    </w:p>
    <w:p w14:paraId="60DEF815" w14:textId="77777777" w:rsidR="00927074" w:rsidRPr="00B630D9" w:rsidRDefault="00927074" w:rsidP="00586E25">
      <w:pPr>
        <w:tabs>
          <w:tab w:val="left" w:pos="-1414"/>
          <w:tab w:val="left" w:pos="-848"/>
          <w:tab w:val="left" w:pos="-282"/>
          <w:tab w:val="left" w:pos="284"/>
          <w:tab w:val="left" w:pos="850"/>
          <w:tab w:val="left" w:pos="1416"/>
          <w:tab w:val="left" w:pos="1982"/>
          <w:tab w:val="left" w:pos="2548"/>
          <w:tab w:val="left" w:pos="3114"/>
          <w:tab w:val="left" w:pos="3680"/>
          <w:tab w:val="left" w:pos="4246"/>
          <w:tab w:val="left" w:pos="4812"/>
          <w:tab w:val="left" w:pos="5378"/>
          <w:tab w:val="left" w:pos="5944"/>
          <w:tab w:val="left" w:pos="6510"/>
          <w:tab w:val="left" w:pos="7076"/>
          <w:tab w:val="left" w:pos="7642"/>
          <w:tab w:val="left" w:pos="8208"/>
          <w:tab w:val="left" w:pos="8774"/>
        </w:tabs>
        <w:rPr>
          <w:sz w:val="24"/>
          <w:szCs w:val="24"/>
          <w:lang w:val="en-US"/>
        </w:rPr>
      </w:pPr>
    </w:p>
    <w:p w14:paraId="6E2A7DE2" w14:textId="77777777" w:rsidR="00645A74" w:rsidRPr="00B630D9" w:rsidRDefault="00645A74" w:rsidP="00645A74">
      <w:pPr>
        <w:rPr>
          <w:sz w:val="24"/>
          <w:szCs w:val="24"/>
        </w:rPr>
      </w:pPr>
      <w:r w:rsidRPr="00B630D9">
        <w:rPr>
          <w:sz w:val="24"/>
          <w:szCs w:val="24"/>
        </w:rPr>
        <w:t xml:space="preserve">Zeegers, N. (2006) ‘Verschuivende waarden’. In: </w:t>
      </w:r>
      <w:r w:rsidRPr="00B630D9">
        <w:rPr>
          <w:i/>
          <w:sz w:val="24"/>
          <w:szCs w:val="24"/>
        </w:rPr>
        <w:t xml:space="preserve">Hoe maakbaar is veiligheid? Over de Wet op de uitgebreide identificatieplicht. </w:t>
      </w:r>
      <w:r w:rsidRPr="00B630D9">
        <w:rPr>
          <w:sz w:val="24"/>
          <w:szCs w:val="24"/>
        </w:rPr>
        <w:t>Breda: Papieren Tijger, pp. 63-71.</w:t>
      </w:r>
    </w:p>
    <w:p w14:paraId="6F2C26EF" w14:textId="77777777" w:rsidR="00645A74" w:rsidRPr="00B630D9" w:rsidRDefault="00645A74" w:rsidP="00645A74">
      <w:pPr>
        <w:rPr>
          <w:sz w:val="24"/>
          <w:szCs w:val="24"/>
        </w:rPr>
      </w:pPr>
    </w:p>
    <w:p w14:paraId="0BDE84F4" w14:textId="77777777" w:rsidR="00645A74" w:rsidRPr="00B630D9" w:rsidRDefault="00645A74" w:rsidP="00645A74">
      <w:pPr>
        <w:rPr>
          <w:sz w:val="24"/>
          <w:szCs w:val="24"/>
        </w:rPr>
      </w:pPr>
      <w:r w:rsidRPr="00B630D9">
        <w:rPr>
          <w:sz w:val="24"/>
          <w:szCs w:val="24"/>
        </w:rPr>
        <w:t xml:space="preserve">Zeegers, N. &amp; B. van Klink (2006) ‘Werkt de uitgebreide identificatieplicht? Een balans na 1 jaar’. Inleidend artikel op de bundel </w:t>
      </w:r>
      <w:r w:rsidRPr="00B630D9">
        <w:rPr>
          <w:i/>
          <w:sz w:val="24"/>
          <w:szCs w:val="24"/>
        </w:rPr>
        <w:t>Hoe maakbaar is veiligheid? Over de Wet op de uitgebreide identificatieplicht.</w:t>
      </w:r>
      <w:r w:rsidRPr="00B630D9">
        <w:rPr>
          <w:sz w:val="24"/>
          <w:szCs w:val="24"/>
        </w:rPr>
        <w:t xml:space="preserve"> Breda: Papieren Tijger, pp. 9-13.</w:t>
      </w:r>
    </w:p>
    <w:p w14:paraId="2F5B0ED4" w14:textId="77777777" w:rsidR="00645A74" w:rsidRDefault="00645A74" w:rsidP="00586E25">
      <w:pPr>
        <w:tabs>
          <w:tab w:val="left" w:pos="-1414"/>
          <w:tab w:val="left" w:pos="-848"/>
          <w:tab w:val="left" w:pos="-282"/>
          <w:tab w:val="left" w:pos="284"/>
          <w:tab w:val="left" w:pos="850"/>
          <w:tab w:val="left" w:pos="1416"/>
          <w:tab w:val="left" w:pos="1982"/>
          <w:tab w:val="left" w:pos="2548"/>
          <w:tab w:val="left" w:pos="3114"/>
          <w:tab w:val="left" w:pos="3680"/>
          <w:tab w:val="left" w:pos="4246"/>
          <w:tab w:val="left" w:pos="4812"/>
          <w:tab w:val="left" w:pos="5378"/>
          <w:tab w:val="left" w:pos="5944"/>
          <w:tab w:val="left" w:pos="6510"/>
          <w:tab w:val="left" w:pos="7076"/>
          <w:tab w:val="left" w:pos="7642"/>
          <w:tab w:val="left" w:pos="8208"/>
          <w:tab w:val="left" w:pos="8774"/>
        </w:tabs>
        <w:rPr>
          <w:sz w:val="24"/>
          <w:szCs w:val="24"/>
          <w:lang w:val="en-US"/>
        </w:rPr>
      </w:pPr>
    </w:p>
    <w:p w14:paraId="7107859F" w14:textId="77777777" w:rsidR="00645A74" w:rsidRDefault="00645A74" w:rsidP="00586E25">
      <w:pPr>
        <w:tabs>
          <w:tab w:val="left" w:pos="-1414"/>
          <w:tab w:val="left" w:pos="-848"/>
          <w:tab w:val="left" w:pos="-282"/>
          <w:tab w:val="left" w:pos="284"/>
          <w:tab w:val="left" w:pos="850"/>
          <w:tab w:val="left" w:pos="1416"/>
          <w:tab w:val="left" w:pos="1982"/>
          <w:tab w:val="left" w:pos="2548"/>
          <w:tab w:val="left" w:pos="3114"/>
          <w:tab w:val="left" w:pos="3680"/>
          <w:tab w:val="left" w:pos="4246"/>
          <w:tab w:val="left" w:pos="4812"/>
          <w:tab w:val="left" w:pos="5378"/>
          <w:tab w:val="left" w:pos="5944"/>
          <w:tab w:val="left" w:pos="6510"/>
          <w:tab w:val="left" w:pos="7076"/>
          <w:tab w:val="left" w:pos="7642"/>
          <w:tab w:val="left" w:pos="8208"/>
          <w:tab w:val="left" w:pos="8774"/>
        </w:tabs>
        <w:rPr>
          <w:sz w:val="24"/>
          <w:szCs w:val="24"/>
          <w:lang w:val="en-US"/>
        </w:rPr>
      </w:pPr>
    </w:p>
    <w:p w14:paraId="71933C60" w14:textId="77777777" w:rsidR="00645A74" w:rsidRDefault="00645A74" w:rsidP="00586E25">
      <w:pPr>
        <w:tabs>
          <w:tab w:val="left" w:pos="-1414"/>
          <w:tab w:val="left" w:pos="-848"/>
          <w:tab w:val="left" w:pos="-282"/>
          <w:tab w:val="left" w:pos="284"/>
          <w:tab w:val="left" w:pos="850"/>
          <w:tab w:val="left" w:pos="1416"/>
          <w:tab w:val="left" w:pos="1982"/>
          <w:tab w:val="left" w:pos="2548"/>
          <w:tab w:val="left" w:pos="3114"/>
          <w:tab w:val="left" w:pos="3680"/>
          <w:tab w:val="left" w:pos="4246"/>
          <w:tab w:val="left" w:pos="4812"/>
          <w:tab w:val="left" w:pos="5378"/>
          <w:tab w:val="left" w:pos="5944"/>
          <w:tab w:val="left" w:pos="6510"/>
          <w:tab w:val="left" w:pos="7076"/>
          <w:tab w:val="left" w:pos="7642"/>
          <w:tab w:val="left" w:pos="8208"/>
          <w:tab w:val="left" w:pos="8774"/>
        </w:tabs>
        <w:rPr>
          <w:sz w:val="24"/>
          <w:szCs w:val="24"/>
          <w:lang w:val="en-US"/>
        </w:rPr>
      </w:pPr>
    </w:p>
    <w:p w14:paraId="261FA0AC" w14:textId="77777777" w:rsidR="00645A74" w:rsidRDefault="00645A74" w:rsidP="00586E25">
      <w:pPr>
        <w:tabs>
          <w:tab w:val="left" w:pos="-1414"/>
          <w:tab w:val="left" w:pos="-848"/>
          <w:tab w:val="left" w:pos="-282"/>
          <w:tab w:val="left" w:pos="284"/>
          <w:tab w:val="left" w:pos="850"/>
          <w:tab w:val="left" w:pos="1416"/>
          <w:tab w:val="left" w:pos="1982"/>
          <w:tab w:val="left" w:pos="2548"/>
          <w:tab w:val="left" w:pos="3114"/>
          <w:tab w:val="left" w:pos="3680"/>
          <w:tab w:val="left" w:pos="4246"/>
          <w:tab w:val="left" w:pos="4812"/>
          <w:tab w:val="left" w:pos="5378"/>
          <w:tab w:val="left" w:pos="5944"/>
          <w:tab w:val="left" w:pos="6510"/>
          <w:tab w:val="left" w:pos="7076"/>
          <w:tab w:val="left" w:pos="7642"/>
          <w:tab w:val="left" w:pos="8208"/>
          <w:tab w:val="left" w:pos="8774"/>
        </w:tabs>
        <w:rPr>
          <w:sz w:val="24"/>
          <w:szCs w:val="24"/>
          <w:lang w:val="en-US"/>
        </w:rPr>
      </w:pPr>
    </w:p>
    <w:p w14:paraId="2C11E75C" w14:textId="38801E85" w:rsidR="008E0BAC" w:rsidRPr="00B630D9" w:rsidRDefault="008E0BAC" w:rsidP="00586E25">
      <w:pPr>
        <w:tabs>
          <w:tab w:val="left" w:pos="-1414"/>
          <w:tab w:val="left" w:pos="-848"/>
          <w:tab w:val="left" w:pos="-282"/>
          <w:tab w:val="left" w:pos="284"/>
          <w:tab w:val="left" w:pos="850"/>
          <w:tab w:val="left" w:pos="1416"/>
          <w:tab w:val="left" w:pos="1982"/>
          <w:tab w:val="left" w:pos="2548"/>
          <w:tab w:val="left" w:pos="3114"/>
          <w:tab w:val="left" w:pos="3680"/>
          <w:tab w:val="left" w:pos="4246"/>
          <w:tab w:val="left" w:pos="4812"/>
          <w:tab w:val="left" w:pos="5378"/>
          <w:tab w:val="left" w:pos="5944"/>
          <w:tab w:val="left" w:pos="6510"/>
          <w:tab w:val="left" w:pos="7076"/>
          <w:tab w:val="left" w:pos="7642"/>
          <w:tab w:val="left" w:pos="8208"/>
          <w:tab w:val="left" w:pos="8774"/>
        </w:tabs>
        <w:rPr>
          <w:sz w:val="24"/>
          <w:szCs w:val="24"/>
        </w:rPr>
      </w:pPr>
      <w:r w:rsidRPr="00B630D9">
        <w:rPr>
          <w:sz w:val="24"/>
          <w:szCs w:val="24"/>
          <w:lang w:val="en-US"/>
        </w:rPr>
        <w:t xml:space="preserve">Zeegers, N. (2004) </w:t>
      </w:r>
      <w:proofErr w:type="spellStart"/>
      <w:r w:rsidRPr="00B630D9">
        <w:rPr>
          <w:sz w:val="24"/>
          <w:szCs w:val="24"/>
          <w:lang w:val="en-US"/>
        </w:rPr>
        <w:t>Recensie</w:t>
      </w:r>
      <w:proofErr w:type="spellEnd"/>
      <w:r w:rsidRPr="00B630D9">
        <w:rPr>
          <w:sz w:val="24"/>
          <w:szCs w:val="24"/>
          <w:lang w:val="en-US"/>
        </w:rPr>
        <w:t xml:space="preserve"> van </w:t>
      </w:r>
      <w:proofErr w:type="gramStart"/>
      <w:r w:rsidRPr="00B630D9">
        <w:rPr>
          <w:sz w:val="24"/>
          <w:szCs w:val="24"/>
          <w:lang w:val="en-US"/>
        </w:rPr>
        <w:t>Betty ‘t</w:t>
      </w:r>
      <w:proofErr w:type="gramEnd"/>
      <w:r w:rsidRPr="00B630D9">
        <w:rPr>
          <w:sz w:val="24"/>
          <w:szCs w:val="24"/>
          <w:lang w:val="en-US"/>
        </w:rPr>
        <w:t xml:space="preserve"> Hart ‘</w:t>
      </w:r>
      <w:r w:rsidRPr="00B630D9">
        <w:rPr>
          <w:color w:val="000000"/>
          <w:sz w:val="24"/>
          <w:szCs w:val="24"/>
          <w:shd w:val="clear" w:color="auto" w:fill="FFFFFF"/>
        </w:rPr>
        <w:t xml:space="preserve">Onbezonnen vrouwen. Gemengde relaties in het nationaliteitsrecht en het vreemdelingenrecht’ </w:t>
      </w:r>
      <w:r w:rsidRPr="00B630D9">
        <w:rPr>
          <w:i/>
          <w:color w:val="000000"/>
          <w:sz w:val="24"/>
          <w:szCs w:val="24"/>
          <w:shd w:val="clear" w:color="auto" w:fill="FFFFFF"/>
        </w:rPr>
        <w:t>Recht der Werkelijkheid</w:t>
      </w:r>
      <w:r w:rsidRPr="00B630D9">
        <w:rPr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Pr="00B630D9">
        <w:rPr>
          <w:color w:val="000000"/>
          <w:sz w:val="24"/>
          <w:szCs w:val="24"/>
          <w:shd w:val="clear" w:color="auto" w:fill="FFFFFF"/>
        </w:rPr>
        <w:t>jrg</w:t>
      </w:r>
      <w:proofErr w:type="spellEnd"/>
      <w:r w:rsidRPr="00B630D9">
        <w:rPr>
          <w:color w:val="000000"/>
          <w:sz w:val="24"/>
          <w:szCs w:val="24"/>
          <w:shd w:val="clear" w:color="auto" w:fill="FFFFFF"/>
        </w:rPr>
        <w:t xml:space="preserve"> 25, </w:t>
      </w:r>
      <w:proofErr w:type="spellStart"/>
      <w:r w:rsidRPr="00B630D9">
        <w:rPr>
          <w:color w:val="000000"/>
          <w:sz w:val="24"/>
          <w:szCs w:val="24"/>
          <w:shd w:val="clear" w:color="auto" w:fill="FFFFFF"/>
        </w:rPr>
        <w:t>nr</w:t>
      </w:r>
      <w:proofErr w:type="spellEnd"/>
      <w:r w:rsidRPr="00B630D9">
        <w:rPr>
          <w:color w:val="000000"/>
          <w:sz w:val="24"/>
          <w:szCs w:val="24"/>
          <w:shd w:val="clear" w:color="auto" w:fill="FFFFFF"/>
        </w:rPr>
        <w:t xml:space="preserve"> 2, p. 101-104. </w:t>
      </w:r>
    </w:p>
    <w:p w14:paraId="10EEA4C4" w14:textId="77777777" w:rsidR="008E0BAC" w:rsidRPr="00B630D9" w:rsidRDefault="008E0BAC" w:rsidP="00586E25">
      <w:pPr>
        <w:tabs>
          <w:tab w:val="left" w:pos="-1414"/>
          <w:tab w:val="left" w:pos="-848"/>
          <w:tab w:val="left" w:pos="-282"/>
          <w:tab w:val="left" w:pos="284"/>
          <w:tab w:val="left" w:pos="850"/>
          <w:tab w:val="left" w:pos="1416"/>
          <w:tab w:val="left" w:pos="1982"/>
          <w:tab w:val="left" w:pos="2548"/>
          <w:tab w:val="left" w:pos="3114"/>
          <w:tab w:val="left" w:pos="3680"/>
          <w:tab w:val="left" w:pos="4246"/>
          <w:tab w:val="left" w:pos="4812"/>
          <w:tab w:val="left" w:pos="5378"/>
          <w:tab w:val="left" w:pos="5944"/>
          <w:tab w:val="left" w:pos="6510"/>
          <w:tab w:val="left" w:pos="7076"/>
          <w:tab w:val="left" w:pos="7642"/>
          <w:tab w:val="left" w:pos="8208"/>
          <w:tab w:val="left" w:pos="8774"/>
        </w:tabs>
        <w:rPr>
          <w:sz w:val="24"/>
          <w:szCs w:val="24"/>
        </w:rPr>
      </w:pPr>
    </w:p>
    <w:p w14:paraId="24E442C3" w14:textId="45E58365" w:rsidR="00586E25" w:rsidRPr="00B630D9" w:rsidRDefault="00586E25" w:rsidP="00586E25">
      <w:pPr>
        <w:tabs>
          <w:tab w:val="left" w:pos="-1414"/>
          <w:tab w:val="left" w:pos="-848"/>
          <w:tab w:val="left" w:pos="-282"/>
          <w:tab w:val="left" w:pos="284"/>
          <w:tab w:val="left" w:pos="850"/>
          <w:tab w:val="left" w:pos="1416"/>
          <w:tab w:val="left" w:pos="1982"/>
          <w:tab w:val="left" w:pos="2548"/>
          <w:tab w:val="left" w:pos="3114"/>
          <w:tab w:val="left" w:pos="3680"/>
          <w:tab w:val="left" w:pos="4246"/>
          <w:tab w:val="left" w:pos="4812"/>
          <w:tab w:val="left" w:pos="5378"/>
          <w:tab w:val="left" w:pos="5944"/>
          <w:tab w:val="left" w:pos="6510"/>
          <w:tab w:val="left" w:pos="7076"/>
          <w:tab w:val="left" w:pos="7642"/>
          <w:tab w:val="left" w:pos="8208"/>
          <w:tab w:val="left" w:pos="8774"/>
        </w:tabs>
        <w:rPr>
          <w:sz w:val="24"/>
          <w:szCs w:val="24"/>
        </w:rPr>
      </w:pPr>
      <w:proofErr w:type="spellStart"/>
      <w:r w:rsidRPr="00B630D9">
        <w:rPr>
          <w:sz w:val="24"/>
          <w:szCs w:val="24"/>
        </w:rPr>
        <w:t>Lünnemann</w:t>
      </w:r>
      <w:proofErr w:type="spellEnd"/>
      <w:r w:rsidRPr="00B630D9">
        <w:rPr>
          <w:sz w:val="24"/>
          <w:szCs w:val="24"/>
        </w:rPr>
        <w:t>, K &amp; N. Zeegers</w:t>
      </w:r>
      <w:r w:rsidR="00071EAA" w:rsidRPr="00B630D9">
        <w:rPr>
          <w:sz w:val="24"/>
          <w:szCs w:val="24"/>
        </w:rPr>
        <w:t xml:space="preserve"> (1997)</w:t>
      </w:r>
      <w:r w:rsidRPr="00B630D9">
        <w:rPr>
          <w:sz w:val="24"/>
          <w:szCs w:val="24"/>
        </w:rPr>
        <w:t>, Verdachte verkrachting slapende vrouw vrijge</w:t>
      </w:r>
      <w:r w:rsidRPr="00B630D9">
        <w:rPr>
          <w:sz w:val="24"/>
          <w:szCs w:val="24"/>
        </w:rPr>
        <w:softHyphen/>
        <w:t>sproken. Noot bij het arrest van het Hof Leeuwar</w:t>
      </w:r>
      <w:r w:rsidRPr="00B630D9">
        <w:rPr>
          <w:sz w:val="24"/>
          <w:szCs w:val="24"/>
        </w:rPr>
        <w:softHyphen/>
        <w:t xml:space="preserve">den van 10 maart 1997, In: </w:t>
      </w:r>
      <w:r w:rsidRPr="00B630D9">
        <w:rPr>
          <w:i/>
          <w:sz w:val="24"/>
          <w:szCs w:val="24"/>
        </w:rPr>
        <w:t>Actualiteitenkatern Nemesis</w:t>
      </w:r>
      <w:r w:rsidRPr="00B630D9">
        <w:rPr>
          <w:sz w:val="24"/>
          <w:szCs w:val="24"/>
        </w:rPr>
        <w:t xml:space="preserve">, </w:t>
      </w:r>
      <w:proofErr w:type="spellStart"/>
      <w:r w:rsidRPr="00B630D9">
        <w:rPr>
          <w:sz w:val="24"/>
          <w:szCs w:val="24"/>
        </w:rPr>
        <w:t>jrg</w:t>
      </w:r>
      <w:proofErr w:type="spellEnd"/>
      <w:r w:rsidRPr="00B630D9">
        <w:rPr>
          <w:sz w:val="24"/>
          <w:szCs w:val="24"/>
        </w:rPr>
        <w:t>. 13, nr. 3, pp. 21-24.</w:t>
      </w:r>
    </w:p>
    <w:p w14:paraId="63E20A5B" w14:textId="77777777" w:rsidR="00586E25" w:rsidRPr="00B630D9" w:rsidRDefault="00586E25" w:rsidP="00586E25">
      <w:pPr>
        <w:rPr>
          <w:sz w:val="24"/>
          <w:szCs w:val="24"/>
        </w:rPr>
      </w:pPr>
    </w:p>
    <w:p w14:paraId="18ABB4DE" w14:textId="14F5A43B" w:rsidR="00586E25" w:rsidRPr="00B630D9" w:rsidRDefault="00586E25" w:rsidP="00586E25">
      <w:pPr>
        <w:tabs>
          <w:tab w:val="left" w:pos="-1414"/>
          <w:tab w:val="left" w:pos="-848"/>
          <w:tab w:val="left" w:pos="-282"/>
          <w:tab w:val="left" w:pos="284"/>
          <w:tab w:val="left" w:pos="850"/>
          <w:tab w:val="left" w:pos="1416"/>
          <w:tab w:val="left" w:pos="1982"/>
          <w:tab w:val="left" w:pos="2548"/>
          <w:tab w:val="left" w:pos="3114"/>
          <w:tab w:val="left" w:pos="3680"/>
          <w:tab w:val="left" w:pos="4246"/>
          <w:tab w:val="left" w:pos="4812"/>
          <w:tab w:val="left" w:pos="5378"/>
          <w:tab w:val="left" w:pos="5944"/>
          <w:tab w:val="left" w:pos="6510"/>
          <w:tab w:val="left" w:pos="7076"/>
          <w:tab w:val="left" w:pos="7642"/>
          <w:tab w:val="left" w:pos="8208"/>
          <w:tab w:val="left" w:pos="8774"/>
        </w:tabs>
        <w:rPr>
          <w:sz w:val="24"/>
          <w:szCs w:val="24"/>
        </w:rPr>
      </w:pPr>
      <w:r w:rsidRPr="00B630D9">
        <w:rPr>
          <w:sz w:val="24"/>
          <w:szCs w:val="24"/>
        </w:rPr>
        <w:t xml:space="preserve">Zeegers, N. (1996) Feministisch denken over seksueel geweld in de jaren zeventig en tachtig, in: R. </w:t>
      </w:r>
      <w:proofErr w:type="spellStart"/>
      <w:r w:rsidRPr="00B630D9">
        <w:rPr>
          <w:sz w:val="24"/>
          <w:szCs w:val="24"/>
        </w:rPr>
        <w:t>Römkens</w:t>
      </w:r>
      <w:proofErr w:type="spellEnd"/>
      <w:r w:rsidRPr="00B630D9">
        <w:rPr>
          <w:sz w:val="24"/>
          <w:szCs w:val="24"/>
        </w:rPr>
        <w:t xml:space="preserve"> en S. Dijkstra (red.). </w:t>
      </w:r>
      <w:r w:rsidRPr="00B630D9">
        <w:rPr>
          <w:i/>
          <w:sz w:val="24"/>
          <w:szCs w:val="24"/>
        </w:rPr>
        <w:t>Het omstreden slachtof</w:t>
      </w:r>
      <w:r w:rsidRPr="00B630D9">
        <w:rPr>
          <w:i/>
          <w:sz w:val="24"/>
          <w:szCs w:val="24"/>
        </w:rPr>
        <w:softHyphen/>
        <w:t>ferschap. Geweld van mannen en vrouwen</w:t>
      </w:r>
      <w:r w:rsidRPr="00B630D9">
        <w:rPr>
          <w:sz w:val="24"/>
          <w:szCs w:val="24"/>
        </w:rPr>
        <w:t xml:space="preserve">, Ambo: Baarn, pp. 123-138. </w:t>
      </w:r>
    </w:p>
    <w:p w14:paraId="51D59E13" w14:textId="77777777" w:rsidR="00071EAA" w:rsidRPr="00B630D9" w:rsidRDefault="00071EAA" w:rsidP="00071EAA">
      <w:pPr>
        <w:suppressAutoHyphens/>
        <w:spacing w:line="240" w:lineRule="atLeast"/>
        <w:rPr>
          <w:sz w:val="24"/>
          <w:szCs w:val="24"/>
        </w:rPr>
      </w:pPr>
    </w:p>
    <w:p w14:paraId="115AF4B4" w14:textId="68F15E10" w:rsidR="00071EAA" w:rsidRDefault="00071EAA" w:rsidP="00071EAA">
      <w:pPr>
        <w:suppressAutoHyphens/>
        <w:spacing w:line="240" w:lineRule="atLeast"/>
        <w:rPr>
          <w:sz w:val="24"/>
          <w:szCs w:val="24"/>
          <w:lang w:val="en-US"/>
        </w:rPr>
      </w:pPr>
      <w:r w:rsidRPr="00B630D9">
        <w:rPr>
          <w:sz w:val="24"/>
          <w:szCs w:val="24"/>
          <w:lang w:val="de-DE"/>
        </w:rPr>
        <w:t xml:space="preserve">Zeegers, N. (1992) ‘Die </w:t>
      </w:r>
      <w:proofErr w:type="spellStart"/>
      <w:r w:rsidRPr="00B630D9">
        <w:rPr>
          <w:sz w:val="24"/>
          <w:szCs w:val="24"/>
          <w:lang w:val="de-DE"/>
        </w:rPr>
        <w:t>entwicklung</w:t>
      </w:r>
      <w:proofErr w:type="spellEnd"/>
      <w:r w:rsidRPr="00B630D9">
        <w:rPr>
          <w:sz w:val="24"/>
          <w:szCs w:val="24"/>
          <w:lang w:val="de-DE"/>
        </w:rPr>
        <w:t xml:space="preserve"> von '</w:t>
      </w:r>
      <w:proofErr w:type="spellStart"/>
      <w:r w:rsidRPr="00B630D9">
        <w:rPr>
          <w:sz w:val="24"/>
          <w:szCs w:val="24"/>
          <w:lang w:val="de-DE"/>
        </w:rPr>
        <w:t>Women's</w:t>
      </w:r>
      <w:proofErr w:type="spellEnd"/>
      <w:r w:rsidRPr="00B630D9">
        <w:rPr>
          <w:sz w:val="24"/>
          <w:szCs w:val="24"/>
          <w:lang w:val="de-DE"/>
        </w:rPr>
        <w:t xml:space="preserve"> Studies' in den Niederlanden. Ein </w:t>
      </w:r>
      <w:proofErr w:type="spellStart"/>
      <w:r w:rsidRPr="00B630D9">
        <w:rPr>
          <w:sz w:val="24"/>
          <w:szCs w:val="24"/>
          <w:lang w:val="de-DE"/>
        </w:rPr>
        <w:t>plädoyer</w:t>
      </w:r>
      <w:proofErr w:type="spellEnd"/>
      <w:r w:rsidRPr="00B630D9">
        <w:rPr>
          <w:sz w:val="24"/>
          <w:szCs w:val="24"/>
          <w:lang w:val="de-DE"/>
        </w:rPr>
        <w:t xml:space="preserve"> für </w:t>
      </w:r>
      <w:proofErr w:type="spellStart"/>
      <w:r w:rsidRPr="00B630D9">
        <w:rPr>
          <w:sz w:val="24"/>
          <w:szCs w:val="24"/>
          <w:lang w:val="de-DE"/>
        </w:rPr>
        <w:t>integration</w:t>
      </w:r>
      <w:proofErr w:type="spellEnd"/>
      <w:r w:rsidRPr="00B630D9">
        <w:rPr>
          <w:sz w:val="24"/>
          <w:szCs w:val="24"/>
          <w:lang w:val="de-DE"/>
        </w:rPr>
        <w:t>’. In: A. Sachs (</w:t>
      </w:r>
      <w:proofErr w:type="spellStart"/>
      <w:r w:rsidRPr="00B630D9">
        <w:rPr>
          <w:sz w:val="24"/>
          <w:szCs w:val="24"/>
          <w:lang w:val="de-DE"/>
        </w:rPr>
        <w:t>red</w:t>
      </w:r>
      <w:proofErr w:type="spellEnd"/>
      <w:r w:rsidRPr="00B630D9">
        <w:rPr>
          <w:sz w:val="24"/>
          <w:szCs w:val="24"/>
          <w:lang w:val="de-DE"/>
        </w:rPr>
        <w:t xml:space="preserve">). </w:t>
      </w:r>
      <w:r w:rsidRPr="00B630D9">
        <w:rPr>
          <w:i/>
          <w:iCs/>
          <w:sz w:val="24"/>
          <w:szCs w:val="24"/>
          <w:lang w:val="de-DE"/>
        </w:rPr>
        <w:t>Dokumentation 6e Offene Frauenhochschule</w:t>
      </w:r>
      <w:r w:rsidRPr="00B630D9">
        <w:rPr>
          <w:sz w:val="24"/>
          <w:szCs w:val="24"/>
          <w:lang w:val="de-DE"/>
        </w:rPr>
        <w:t xml:space="preserve">. </w:t>
      </w:r>
      <w:proofErr w:type="spellStart"/>
      <w:r w:rsidRPr="00B630D9">
        <w:rPr>
          <w:sz w:val="24"/>
          <w:szCs w:val="24"/>
          <w:lang w:val="en-US"/>
        </w:rPr>
        <w:t>Gesamthoch</w:t>
      </w:r>
      <w:r w:rsidRPr="00B630D9">
        <w:rPr>
          <w:sz w:val="24"/>
          <w:szCs w:val="24"/>
          <w:lang w:val="en-US"/>
        </w:rPr>
        <w:softHyphen/>
        <w:t>schule</w:t>
      </w:r>
      <w:proofErr w:type="spellEnd"/>
      <w:r w:rsidRPr="00B630D9">
        <w:rPr>
          <w:sz w:val="24"/>
          <w:szCs w:val="24"/>
          <w:lang w:val="en-US"/>
        </w:rPr>
        <w:t xml:space="preserve"> Kassel </w:t>
      </w:r>
      <w:proofErr w:type="spellStart"/>
      <w:r w:rsidRPr="00B630D9">
        <w:rPr>
          <w:sz w:val="24"/>
          <w:szCs w:val="24"/>
          <w:lang w:val="en-US"/>
        </w:rPr>
        <w:t>Universität</w:t>
      </w:r>
      <w:proofErr w:type="spellEnd"/>
      <w:r w:rsidRPr="00B630D9">
        <w:rPr>
          <w:sz w:val="24"/>
          <w:szCs w:val="24"/>
          <w:lang w:val="en-US"/>
        </w:rPr>
        <w:t>. Kassel, p. 9-18.</w:t>
      </w:r>
    </w:p>
    <w:p w14:paraId="0EB279E3" w14:textId="6FFAA66B" w:rsidR="009B4CD9" w:rsidRDefault="009B4CD9" w:rsidP="00071EAA">
      <w:pPr>
        <w:suppressAutoHyphens/>
        <w:spacing w:line="240" w:lineRule="atLeast"/>
        <w:rPr>
          <w:sz w:val="24"/>
          <w:szCs w:val="24"/>
          <w:lang w:val="en-US"/>
        </w:rPr>
      </w:pPr>
    </w:p>
    <w:p w14:paraId="3B8AC5D1" w14:textId="107EB125" w:rsidR="006F7470" w:rsidRPr="009B4CD9" w:rsidRDefault="009B4CD9" w:rsidP="009B4CD9">
      <w:pPr>
        <w:tabs>
          <w:tab w:val="left" w:pos="-1414"/>
          <w:tab w:val="left" w:pos="-848"/>
          <w:tab w:val="left" w:pos="-282"/>
          <w:tab w:val="left" w:pos="284"/>
          <w:tab w:val="left" w:pos="850"/>
          <w:tab w:val="left" w:pos="1416"/>
          <w:tab w:val="left" w:pos="1982"/>
          <w:tab w:val="left" w:pos="2548"/>
          <w:tab w:val="left" w:pos="3114"/>
          <w:tab w:val="left" w:pos="3680"/>
          <w:tab w:val="left" w:pos="4246"/>
          <w:tab w:val="left" w:pos="4812"/>
          <w:tab w:val="left" w:pos="5378"/>
          <w:tab w:val="left" w:pos="5944"/>
          <w:tab w:val="left" w:pos="6510"/>
          <w:tab w:val="left" w:pos="7076"/>
          <w:tab w:val="left" w:pos="7642"/>
          <w:tab w:val="left" w:pos="8208"/>
          <w:tab w:val="left" w:pos="8774"/>
        </w:tabs>
        <w:rPr>
          <w:b/>
          <w:bCs/>
          <w:sz w:val="24"/>
          <w:szCs w:val="24"/>
          <w:lang w:val="en-US"/>
        </w:rPr>
      </w:pPr>
      <w:r w:rsidRPr="00B630D9">
        <w:rPr>
          <w:b/>
          <w:i/>
          <w:sz w:val="24"/>
          <w:szCs w:val="24"/>
        </w:rPr>
        <w:t>-</w:t>
      </w:r>
      <w:r>
        <w:rPr>
          <w:b/>
          <w:i/>
          <w:sz w:val="24"/>
          <w:szCs w:val="24"/>
        </w:rPr>
        <w:t xml:space="preserve"> </w:t>
      </w:r>
      <w:r w:rsidR="006F7470" w:rsidRPr="009B4CD9">
        <w:rPr>
          <w:b/>
          <w:i/>
          <w:sz w:val="24"/>
          <w:szCs w:val="24"/>
          <w:lang w:val="en-US"/>
        </w:rPr>
        <w:t>In review procedure or soon to be submitted</w:t>
      </w:r>
    </w:p>
    <w:p w14:paraId="15DF3A81" w14:textId="2A0F894B" w:rsidR="006F7470" w:rsidRPr="006F7470" w:rsidRDefault="006F7470" w:rsidP="006F7470">
      <w:pPr>
        <w:suppressAutoHyphens/>
        <w:spacing w:line="240" w:lineRule="atLeast"/>
        <w:rPr>
          <w:b/>
          <w:i/>
          <w:sz w:val="24"/>
          <w:szCs w:val="24"/>
          <w:lang w:val="en-US"/>
        </w:rPr>
      </w:pPr>
    </w:p>
    <w:p w14:paraId="511CB7ED" w14:textId="06556EB7" w:rsidR="006F7470" w:rsidRPr="00B630D9" w:rsidRDefault="006F7470" w:rsidP="00954D6D">
      <w:pPr>
        <w:spacing w:line="276" w:lineRule="auto"/>
        <w:rPr>
          <w:rFonts w:eastAsiaTheme="minorEastAsia"/>
          <w:bCs/>
          <w:color w:val="0D0D0D" w:themeColor="text1" w:themeTint="F2"/>
          <w:kern w:val="24"/>
          <w:sz w:val="24"/>
          <w:szCs w:val="24"/>
          <w:lang w:val="en-GB"/>
        </w:rPr>
      </w:pPr>
      <w:proofErr w:type="spellStart"/>
      <w:r w:rsidRPr="006F7470">
        <w:rPr>
          <w:rFonts w:eastAsiaTheme="minorHAnsi"/>
          <w:sz w:val="24"/>
          <w:szCs w:val="24"/>
          <w:lang w:val="en-US"/>
        </w:rPr>
        <w:t>Swai</w:t>
      </w:r>
      <w:proofErr w:type="spellEnd"/>
      <w:r w:rsidRPr="006F7470">
        <w:rPr>
          <w:rFonts w:eastAsiaTheme="minorHAnsi"/>
          <w:sz w:val="24"/>
          <w:szCs w:val="24"/>
          <w:lang w:val="en-US"/>
        </w:rPr>
        <w:t xml:space="preserve">, I. and </w:t>
      </w:r>
      <w:proofErr w:type="spellStart"/>
      <w:r w:rsidRPr="006F7470">
        <w:rPr>
          <w:rFonts w:eastAsiaTheme="minorHAnsi"/>
          <w:sz w:val="24"/>
          <w:szCs w:val="24"/>
          <w:lang w:val="en-US"/>
        </w:rPr>
        <w:t>N.Zeegers</w:t>
      </w:r>
      <w:proofErr w:type="spellEnd"/>
      <w:r w:rsidRPr="006F7470">
        <w:rPr>
          <w:rFonts w:eastAsiaTheme="minorHAnsi"/>
          <w:sz w:val="24"/>
          <w:szCs w:val="24"/>
          <w:lang w:val="en-US"/>
        </w:rPr>
        <w:t xml:space="preserve"> </w:t>
      </w:r>
      <w:r w:rsidRPr="006F7470">
        <w:rPr>
          <w:rFonts w:eastAsiaTheme="minorHAnsi"/>
          <w:i/>
          <w:sz w:val="24"/>
          <w:szCs w:val="24"/>
          <w:lang w:val="en-US"/>
        </w:rPr>
        <w:t>‘”Whom are you speaking for?”</w:t>
      </w:r>
      <w:r w:rsidRPr="006F7470">
        <w:rPr>
          <w:rFonts w:eastAsiaTheme="minorEastAsia"/>
          <w:bCs/>
          <w:i/>
          <w:color w:val="0D0D0D" w:themeColor="text1" w:themeTint="F2"/>
          <w:kern w:val="24"/>
          <w:sz w:val="24"/>
          <w:szCs w:val="24"/>
          <w:lang w:val="en-GB"/>
        </w:rPr>
        <w:t xml:space="preserve"> Obstacles to Participation encountered by Special Seat Councillors in Tanzanian Local Councils.’ </w:t>
      </w:r>
      <w:r w:rsidRPr="006F7470">
        <w:rPr>
          <w:rFonts w:eastAsiaTheme="minorEastAsia"/>
          <w:bCs/>
          <w:color w:val="0D0D0D" w:themeColor="text1" w:themeTint="F2"/>
          <w:kern w:val="24"/>
          <w:sz w:val="24"/>
          <w:szCs w:val="24"/>
          <w:lang w:val="en-GB"/>
        </w:rPr>
        <w:t>Resubmitted with Gende</w:t>
      </w:r>
      <w:r w:rsidR="00FD774F">
        <w:rPr>
          <w:rFonts w:eastAsiaTheme="minorEastAsia"/>
          <w:bCs/>
          <w:color w:val="0D0D0D" w:themeColor="text1" w:themeTint="F2"/>
          <w:kern w:val="24"/>
          <w:sz w:val="24"/>
          <w:szCs w:val="24"/>
          <w:lang w:val="en-GB"/>
        </w:rPr>
        <w:t>r and Women’s Studies 31-3-2023</w:t>
      </w:r>
      <w:r w:rsidRPr="006F7470">
        <w:rPr>
          <w:rFonts w:eastAsiaTheme="minorEastAsia"/>
          <w:bCs/>
          <w:color w:val="0D0D0D" w:themeColor="text1" w:themeTint="F2"/>
          <w:kern w:val="24"/>
          <w:sz w:val="24"/>
          <w:szCs w:val="24"/>
          <w:lang w:val="en-GB"/>
        </w:rPr>
        <w:t>.</w:t>
      </w:r>
    </w:p>
    <w:p w14:paraId="67F0C94B" w14:textId="77777777" w:rsidR="00954D6D" w:rsidRPr="00B630D9" w:rsidRDefault="00954D6D" w:rsidP="00954D6D">
      <w:pPr>
        <w:spacing w:line="276" w:lineRule="auto"/>
        <w:rPr>
          <w:rFonts w:eastAsiaTheme="minorHAnsi"/>
          <w:i/>
          <w:sz w:val="24"/>
          <w:szCs w:val="24"/>
          <w:lang w:val="en-GB"/>
        </w:rPr>
      </w:pPr>
    </w:p>
    <w:p w14:paraId="5970790D" w14:textId="675E90DC" w:rsidR="006F7470" w:rsidRPr="006F7470" w:rsidRDefault="006F7470" w:rsidP="00954D6D">
      <w:pPr>
        <w:spacing w:line="276" w:lineRule="auto"/>
        <w:rPr>
          <w:sz w:val="24"/>
          <w:szCs w:val="24"/>
          <w:lang w:val="en-US" w:eastAsia="nl-NL"/>
        </w:rPr>
      </w:pPr>
      <w:r w:rsidRPr="006F7470">
        <w:rPr>
          <w:sz w:val="24"/>
          <w:szCs w:val="24"/>
          <w:lang w:val="en-US" w:eastAsia="nl-NL"/>
        </w:rPr>
        <w:t>Zeegers, N.</w:t>
      </w:r>
      <w:r w:rsidR="009B4CD9">
        <w:rPr>
          <w:sz w:val="24"/>
          <w:szCs w:val="24"/>
          <w:lang w:val="en-US" w:eastAsia="nl-NL"/>
        </w:rPr>
        <w:t xml:space="preserve"> </w:t>
      </w:r>
      <w:r w:rsidRPr="006F7470">
        <w:rPr>
          <w:i/>
          <w:sz w:val="24"/>
          <w:szCs w:val="24"/>
          <w:lang w:val="en-US" w:eastAsia="nl-NL"/>
        </w:rPr>
        <w:t>‘</w:t>
      </w:r>
      <w:r w:rsidRPr="006F7470">
        <w:rPr>
          <w:iCs/>
          <w:sz w:val="24"/>
          <w:szCs w:val="24"/>
          <w:lang w:val="en-US" w:eastAsia="nl-NL"/>
        </w:rPr>
        <w:t xml:space="preserve">Regulatory </w:t>
      </w:r>
      <w:r w:rsidRPr="006F7470">
        <w:rPr>
          <w:sz w:val="24"/>
          <w:szCs w:val="24"/>
          <w:lang w:val="en-US" w:eastAsia="nl-NL"/>
        </w:rPr>
        <w:t xml:space="preserve">Intermediation in excluding Human Trafficking from the Prostitution Market’ </w:t>
      </w:r>
    </w:p>
    <w:p w14:paraId="6356087B" w14:textId="77777777" w:rsidR="00954D6D" w:rsidRPr="00B630D9" w:rsidRDefault="00954D6D" w:rsidP="00954D6D">
      <w:pPr>
        <w:spacing w:line="276" w:lineRule="auto"/>
        <w:rPr>
          <w:sz w:val="24"/>
          <w:szCs w:val="24"/>
          <w:lang w:val="en-US" w:eastAsia="nl-NL"/>
        </w:rPr>
      </w:pPr>
    </w:p>
    <w:p w14:paraId="4AE0D544" w14:textId="1B6741DA" w:rsidR="006F7470" w:rsidRPr="006F7470" w:rsidRDefault="006F7470" w:rsidP="00954D6D">
      <w:pPr>
        <w:spacing w:line="276" w:lineRule="auto"/>
        <w:rPr>
          <w:rFonts w:eastAsiaTheme="minorHAnsi"/>
          <w:i/>
          <w:sz w:val="24"/>
          <w:szCs w:val="24"/>
          <w:lang w:val="en-GB"/>
        </w:rPr>
      </w:pPr>
      <w:r w:rsidRPr="006F7470">
        <w:rPr>
          <w:sz w:val="24"/>
          <w:szCs w:val="24"/>
          <w:lang w:val="en-US" w:eastAsia="nl-NL"/>
        </w:rPr>
        <w:t>Zeegers, N. ‘</w:t>
      </w:r>
      <w:r w:rsidRPr="006F7470">
        <w:rPr>
          <w:rFonts w:eastAsiaTheme="minorHAnsi"/>
          <w:color w:val="202020"/>
          <w:sz w:val="24"/>
          <w:szCs w:val="24"/>
          <w:shd w:val="clear" w:color="auto" w:fill="FFFFFF"/>
        </w:rPr>
        <w:t xml:space="preserve">The shop floor </w:t>
      </w:r>
      <w:proofErr w:type="spellStart"/>
      <w:r w:rsidRPr="006F7470">
        <w:rPr>
          <w:rFonts w:eastAsiaTheme="minorHAnsi"/>
          <w:color w:val="202020"/>
          <w:sz w:val="24"/>
          <w:szCs w:val="24"/>
          <w:shd w:val="clear" w:color="auto" w:fill="FFFFFF"/>
        </w:rPr>
        <w:t>effects</w:t>
      </w:r>
      <w:proofErr w:type="spellEnd"/>
      <w:r w:rsidRPr="006F7470">
        <w:rPr>
          <w:rFonts w:eastAsiaTheme="minorHAnsi"/>
          <w:color w:val="202020"/>
          <w:sz w:val="24"/>
          <w:szCs w:val="24"/>
          <w:shd w:val="clear" w:color="auto" w:fill="FFFFFF"/>
        </w:rPr>
        <w:t xml:space="preserve"> of </w:t>
      </w:r>
      <w:proofErr w:type="spellStart"/>
      <w:r w:rsidRPr="006F7470">
        <w:rPr>
          <w:rFonts w:eastAsiaTheme="minorHAnsi"/>
          <w:color w:val="202020"/>
          <w:sz w:val="24"/>
          <w:szCs w:val="24"/>
          <w:shd w:val="clear" w:color="auto" w:fill="FFFFFF"/>
        </w:rPr>
        <w:t>prostitution</w:t>
      </w:r>
      <w:proofErr w:type="spellEnd"/>
      <w:r w:rsidRPr="006F7470">
        <w:rPr>
          <w:rFonts w:eastAsiaTheme="minorHAnsi"/>
          <w:color w:val="202020"/>
          <w:sz w:val="24"/>
          <w:szCs w:val="24"/>
          <w:shd w:val="clear" w:color="auto" w:fill="FFFFFF"/>
        </w:rPr>
        <w:t xml:space="preserve"> </w:t>
      </w:r>
      <w:proofErr w:type="spellStart"/>
      <w:r w:rsidRPr="006F7470">
        <w:rPr>
          <w:rFonts w:eastAsiaTheme="minorHAnsi"/>
          <w:color w:val="202020"/>
          <w:sz w:val="24"/>
          <w:szCs w:val="24"/>
          <w:shd w:val="clear" w:color="auto" w:fill="FFFFFF"/>
        </w:rPr>
        <w:t>policies</w:t>
      </w:r>
      <w:proofErr w:type="spellEnd"/>
      <w:r w:rsidRPr="006F7470">
        <w:rPr>
          <w:rFonts w:eastAsiaTheme="minorHAnsi"/>
          <w:color w:val="202020"/>
          <w:sz w:val="24"/>
          <w:szCs w:val="24"/>
          <w:shd w:val="clear" w:color="auto" w:fill="FFFFFF"/>
        </w:rPr>
        <w:t xml:space="preserve"> in </w:t>
      </w:r>
      <w:proofErr w:type="spellStart"/>
      <w:r w:rsidRPr="006F7470">
        <w:rPr>
          <w:rFonts w:eastAsiaTheme="minorHAnsi"/>
          <w:color w:val="202020"/>
          <w:sz w:val="24"/>
          <w:szCs w:val="24"/>
          <w:shd w:val="clear" w:color="auto" w:fill="FFFFFF"/>
        </w:rPr>
        <w:t>preventing</w:t>
      </w:r>
      <w:proofErr w:type="spellEnd"/>
      <w:r w:rsidRPr="006F7470">
        <w:rPr>
          <w:rFonts w:eastAsiaTheme="minorHAnsi"/>
          <w:color w:val="202020"/>
          <w:sz w:val="24"/>
          <w:szCs w:val="24"/>
          <w:shd w:val="clear" w:color="auto" w:fill="FFFFFF"/>
        </w:rPr>
        <w:t xml:space="preserve"> human </w:t>
      </w:r>
      <w:proofErr w:type="spellStart"/>
      <w:r w:rsidRPr="006F7470">
        <w:rPr>
          <w:rFonts w:eastAsiaTheme="minorHAnsi"/>
          <w:color w:val="202020"/>
          <w:sz w:val="24"/>
          <w:szCs w:val="24"/>
          <w:shd w:val="clear" w:color="auto" w:fill="FFFFFF"/>
        </w:rPr>
        <w:t>trafficking</w:t>
      </w:r>
      <w:proofErr w:type="spellEnd"/>
      <w:r w:rsidRPr="006F7470">
        <w:rPr>
          <w:rFonts w:eastAsiaTheme="minorHAnsi"/>
          <w:color w:val="202020"/>
          <w:sz w:val="24"/>
          <w:szCs w:val="24"/>
          <w:shd w:val="clear" w:color="auto" w:fill="FFFFFF"/>
        </w:rPr>
        <w:t xml:space="preserve">’, </w:t>
      </w:r>
      <w:proofErr w:type="spellStart"/>
      <w:r w:rsidRPr="006F7470">
        <w:rPr>
          <w:rFonts w:eastAsiaTheme="minorHAnsi"/>
          <w:color w:val="202020"/>
          <w:sz w:val="24"/>
          <w:szCs w:val="24"/>
          <w:shd w:val="clear" w:color="auto" w:fill="FFFFFF"/>
        </w:rPr>
        <w:t>work</w:t>
      </w:r>
      <w:proofErr w:type="spellEnd"/>
      <w:r w:rsidRPr="006F7470">
        <w:rPr>
          <w:rFonts w:eastAsiaTheme="minorHAnsi"/>
          <w:color w:val="202020"/>
          <w:sz w:val="24"/>
          <w:szCs w:val="24"/>
          <w:shd w:val="clear" w:color="auto" w:fill="FFFFFF"/>
        </w:rPr>
        <w:t xml:space="preserve"> in </w:t>
      </w:r>
      <w:proofErr w:type="spellStart"/>
      <w:r w:rsidRPr="006F7470">
        <w:rPr>
          <w:rFonts w:eastAsiaTheme="minorHAnsi"/>
          <w:color w:val="202020"/>
          <w:sz w:val="24"/>
          <w:szCs w:val="24"/>
          <w:shd w:val="clear" w:color="auto" w:fill="FFFFFF"/>
        </w:rPr>
        <w:t>progress</w:t>
      </w:r>
      <w:proofErr w:type="spellEnd"/>
      <w:r w:rsidRPr="006F7470">
        <w:rPr>
          <w:rFonts w:eastAsiaTheme="minorHAnsi"/>
          <w:color w:val="202020"/>
          <w:sz w:val="24"/>
          <w:szCs w:val="24"/>
          <w:shd w:val="clear" w:color="auto" w:fill="FFFFFF"/>
        </w:rPr>
        <w:t xml:space="preserve"> </w:t>
      </w:r>
      <w:proofErr w:type="spellStart"/>
      <w:r w:rsidRPr="006F7470">
        <w:rPr>
          <w:rFonts w:eastAsiaTheme="minorHAnsi"/>
          <w:color w:val="202020"/>
          <w:sz w:val="24"/>
          <w:szCs w:val="24"/>
          <w:shd w:val="clear" w:color="auto" w:fill="FFFFFF"/>
        </w:rPr>
        <w:t>for</w:t>
      </w:r>
      <w:proofErr w:type="spellEnd"/>
      <w:r w:rsidRPr="006F7470">
        <w:rPr>
          <w:rFonts w:eastAsiaTheme="minorHAnsi"/>
          <w:color w:val="202020"/>
          <w:sz w:val="24"/>
          <w:szCs w:val="24"/>
          <w:shd w:val="clear" w:color="auto" w:fill="FFFFFF"/>
        </w:rPr>
        <w:t xml:space="preserve"> </w:t>
      </w:r>
      <w:proofErr w:type="spellStart"/>
      <w:r w:rsidRPr="006F7470">
        <w:rPr>
          <w:rFonts w:eastAsiaTheme="minorHAnsi"/>
          <w:color w:val="202020"/>
          <w:sz w:val="24"/>
          <w:szCs w:val="24"/>
          <w:shd w:val="clear" w:color="auto" w:fill="FFFFFF"/>
        </w:rPr>
        <w:t>the</w:t>
      </w:r>
      <w:proofErr w:type="spellEnd"/>
      <w:r w:rsidRPr="006F7470">
        <w:rPr>
          <w:rFonts w:eastAsiaTheme="minorHAnsi"/>
          <w:color w:val="202020"/>
          <w:sz w:val="24"/>
          <w:szCs w:val="24"/>
          <w:shd w:val="clear" w:color="auto" w:fill="FFFFFF"/>
        </w:rPr>
        <w:t xml:space="preserve"> </w:t>
      </w:r>
      <w:proofErr w:type="spellStart"/>
      <w:r w:rsidRPr="006F7470">
        <w:rPr>
          <w:rFonts w:eastAsiaTheme="minorHAnsi"/>
          <w:color w:val="202020"/>
          <w:sz w:val="24"/>
          <w:szCs w:val="24"/>
          <w:shd w:val="clear" w:color="auto" w:fill="FFFFFF"/>
        </w:rPr>
        <w:t>book</w:t>
      </w:r>
      <w:proofErr w:type="spellEnd"/>
      <w:r w:rsidRPr="006F7470">
        <w:rPr>
          <w:rFonts w:eastAsiaTheme="minorHAnsi"/>
          <w:color w:val="202020"/>
          <w:sz w:val="24"/>
          <w:szCs w:val="24"/>
          <w:shd w:val="clear" w:color="auto" w:fill="FFFFFF"/>
        </w:rPr>
        <w:t xml:space="preserve"> Beyond </w:t>
      </w:r>
      <w:proofErr w:type="spellStart"/>
      <w:r w:rsidRPr="006F7470">
        <w:rPr>
          <w:rFonts w:eastAsiaTheme="minorHAnsi"/>
          <w:color w:val="202020"/>
          <w:sz w:val="24"/>
          <w:szCs w:val="24"/>
          <w:shd w:val="clear" w:color="auto" w:fill="FFFFFF"/>
        </w:rPr>
        <w:t>Ideology</w:t>
      </w:r>
      <w:proofErr w:type="spellEnd"/>
      <w:r w:rsidRPr="006F7470">
        <w:rPr>
          <w:rFonts w:eastAsiaTheme="minorHAnsi"/>
          <w:color w:val="202020"/>
          <w:sz w:val="24"/>
          <w:szCs w:val="24"/>
          <w:shd w:val="clear" w:color="auto" w:fill="FFFFFF"/>
        </w:rPr>
        <w:t xml:space="preserve">, </w:t>
      </w:r>
      <w:proofErr w:type="spellStart"/>
      <w:r w:rsidRPr="006F7470">
        <w:rPr>
          <w:rFonts w:eastAsiaTheme="minorHAnsi"/>
          <w:color w:val="202020"/>
          <w:sz w:val="24"/>
          <w:szCs w:val="24"/>
          <w:shd w:val="clear" w:color="auto" w:fill="FFFFFF"/>
        </w:rPr>
        <w:t>edited</w:t>
      </w:r>
      <w:proofErr w:type="spellEnd"/>
      <w:r w:rsidRPr="006F7470">
        <w:rPr>
          <w:rFonts w:eastAsiaTheme="minorHAnsi"/>
          <w:color w:val="202020"/>
          <w:sz w:val="24"/>
          <w:szCs w:val="24"/>
          <w:shd w:val="clear" w:color="auto" w:fill="FFFFFF"/>
        </w:rPr>
        <w:t xml:space="preserve"> </w:t>
      </w:r>
      <w:proofErr w:type="spellStart"/>
      <w:r w:rsidRPr="006F7470">
        <w:rPr>
          <w:rFonts w:eastAsiaTheme="minorHAnsi"/>
          <w:color w:val="202020"/>
          <w:sz w:val="24"/>
          <w:szCs w:val="24"/>
          <w:shd w:val="clear" w:color="auto" w:fill="FFFFFF"/>
        </w:rPr>
        <w:t>by</w:t>
      </w:r>
      <w:proofErr w:type="spellEnd"/>
      <w:r w:rsidRPr="006F7470">
        <w:rPr>
          <w:rFonts w:eastAsiaTheme="minorHAnsi"/>
          <w:color w:val="202020"/>
          <w:sz w:val="24"/>
          <w:szCs w:val="24"/>
          <w:shd w:val="clear" w:color="auto" w:fill="FFFFFF"/>
        </w:rPr>
        <w:t xml:space="preserve"> </w:t>
      </w:r>
      <w:proofErr w:type="gramStart"/>
      <w:r w:rsidRPr="006F7470">
        <w:rPr>
          <w:rFonts w:eastAsiaTheme="minorHAnsi"/>
          <w:color w:val="202020"/>
          <w:sz w:val="24"/>
          <w:szCs w:val="24"/>
          <w:shd w:val="clear" w:color="auto" w:fill="FFFFFF"/>
        </w:rPr>
        <w:t>prof</w:t>
      </w:r>
      <w:proofErr w:type="gramEnd"/>
      <w:r w:rsidRPr="006F7470">
        <w:rPr>
          <w:rFonts w:eastAsiaTheme="minorHAnsi"/>
          <w:color w:val="202020"/>
          <w:sz w:val="24"/>
          <w:szCs w:val="24"/>
          <w:shd w:val="clear" w:color="auto" w:fill="FFFFFF"/>
        </w:rPr>
        <w:t xml:space="preserve"> Marijke </w:t>
      </w:r>
      <w:proofErr w:type="spellStart"/>
      <w:r w:rsidRPr="006F7470">
        <w:rPr>
          <w:rFonts w:eastAsiaTheme="minorHAnsi"/>
          <w:color w:val="202020"/>
          <w:sz w:val="24"/>
          <w:szCs w:val="24"/>
          <w:shd w:val="clear" w:color="auto" w:fill="FFFFFF"/>
        </w:rPr>
        <w:t>Malsch</w:t>
      </w:r>
      <w:proofErr w:type="spellEnd"/>
      <w:r w:rsidRPr="006F7470">
        <w:rPr>
          <w:rFonts w:eastAsiaTheme="minorHAnsi"/>
          <w:color w:val="202020"/>
          <w:sz w:val="24"/>
          <w:szCs w:val="24"/>
          <w:shd w:val="clear" w:color="auto" w:fill="FFFFFF"/>
        </w:rPr>
        <w:t xml:space="preserve"> </w:t>
      </w:r>
      <w:proofErr w:type="spellStart"/>
      <w:r w:rsidRPr="006F7470">
        <w:rPr>
          <w:rFonts w:eastAsiaTheme="minorHAnsi"/>
          <w:color w:val="202020"/>
          <w:sz w:val="24"/>
          <w:szCs w:val="24"/>
          <w:shd w:val="clear" w:color="auto" w:fill="FFFFFF"/>
        </w:rPr>
        <w:t>and</w:t>
      </w:r>
      <w:proofErr w:type="spellEnd"/>
      <w:r w:rsidRPr="006F7470">
        <w:rPr>
          <w:rFonts w:eastAsiaTheme="minorHAnsi"/>
          <w:color w:val="202020"/>
          <w:sz w:val="24"/>
          <w:szCs w:val="24"/>
          <w:shd w:val="clear" w:color="auto" w:fill="FFFFFF"/>
        </w:rPr>
        <w:t xml:space="preserve"> Janine Janssen. Deadline Spring 2023 </w:t>
      </w:r>
    </w:p>
    <w:p w14:paraId="2E6280F9" w14:textId="77777777" w:rsidR="006F7470" w:rsidRPr="006F7470" w:rsidRDefault="006F7470" w:rsidP="006F7470">
      <w:pPr>
        <w:spacing w:after="200" w:line="276" w:lineRule="auto"/>
        <w:rPr>
          <w:sz w:val="24"/>
          <w:szCs w:val="24"/>
          <w:lang w:val="en-US" w:eastAsia="nl-NL"/>
        </w:rPr>
      </w:pPr>
    </w:p>
    <w:p w14:paraId="0359CAAA" w14:textId="0E20685F" w:rsidR="00A600A8" w:rsidRPr="00B630D9" w:rsidRDefault="00A600A8" w:rsidP="00A600A8">
      <w:pPr>
        <w:rPr>
          <w:sz w:val="24"/>
          <w:szCs w:val="24"/>
          <w:lang w:val="en-US"/>
        </w:rPr>
      </w:pPr>
    </w:p>
    <w:p w14:paraId="7F74D81A" w14:textId="26C07D7A" w:rsidR="001224FC" w:rsidRPr="00B630D9" w:rsidRDefault="001224FC" w:rsidP="00496C95">
      <w:pPr>
        <w:rPr>
          <w:sz w:val="24"/>
          <w:szCs w:val="24"/>
          <w:lang w:val="en-US"/>
        </w:rPr>
      </w:pPr>
    </w:p>
    <w:sectPr w:rsidR="001224FC" w:rsidRPr="00B630D9">
      <w:footerReference w:type="default" r:id="rId8"/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D3860EE" w14:textId="77777777" w:rsidR="00DC6A62" w:rsidRDefault="00DC6A62" w:rsidP="00DC6A62">
      <w:r>
        <w:separator/>
      </w:r>
    </w:p>
  </w:endnote>
  <w:endnote w:type="continuationSeparator" w:id="0">
    <w:p w14:paraId="05A6C8ED" w14:textId="77777777" w:rsidR="00DC6A62" w:rsidRDefault="00DC6A62" w:rsidP="00DC6A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ヒラギノ角ゴ Pro W3">
    <w:altName w:val="Times New Roman"/>
    <w:charset w:val="00"/>
    <w:family w:val="roman"/>
    <w:pitch w:val="default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84349748"/>
      <w:docPartObj>
        <w:docPartGallery w:val="Page Numbers (Bottom of Page)"/>
        <w:docPartUnique/>
      </w:docPartObj>
    </w:sdtPr>
    <w:sdtEndPr/>
    <w:sdtContent>
      <w:p w14:paraId="45CF184C" w14:textId="4EEB288B" w:rsidR="00DC6A62" w:rsidRDefault="00DC6A62">
        <w:pPr>
          <w:pStyle w:val="Footer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61D84">
          <w:rPr>
            <w:noProof/>
          </w:rPr>
          <w:t>5</w:t>
        </w:r>
        <w:r>
          <w:fldChar w:fldCharType="end"/>
        </w:r>
      </w:p>
    </w:sdtContent>
  </w:sdt>
  <w:p w14:paraId="5F9705C4" w14:textId="77777777" w:rsidR="00DC6A62" w:rsidRDefault="00DC6A6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B62C8C2" w14:textId="77777777" w:rsidR="00DC6A62" w:rsidRDefault="00DC6A62" w:rsidP="00DC6A62">
      <w:r>
        <w:separator/>
      </w:r>
    </w:p>
  </w:footnote>
  <w:footnote w:type="continuationSeparator" w:id="0">
    <w:p w14:paraId="141EC2EE" w14:textId="77777777" w:rsidR="00DC6A62" w:rsidRDefault="00DC6A62" w:rsidP="00DC6A6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471772"/>
    <w:multiLevelType w:val="hybridMultilevel"/>
    <w:tmpl w:val="D362EC88"/>
    <w:lvl w:ilvl="0" w:tplc="B48C0B5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D9F1D58"/>
    <w:multiLevelType w:val="hybridMultilevel"/>
    <w:tmpl w:val="11822816"/>
    <w:lvl w:ilvl="0" w:tplc="4060FF4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6991BE5"/>
    <w:multiLevelType w:val="hybridMultilevel"/>
    <w:tmpl w:val="110C7B8C"/>
    <w:lvl w:ilvl="0" w:tplc="2C60B87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0E35753"/>
    <w:multiLevelType w:val="hybridMultilevel"/>
    <w:tmpl w:val="8F6EDF08"/>
    <w:lvl w:ilvl="0" w:tplc="73A8965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EB75CBA"/>
    <w:multiLevelType w:val="hybridMultilevel"/>
    <w:tmpl w:val="C2863710"/>
    <w:lvl w:ilvl="0" w:tplc="5FF838C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6C95"/>
    <w:rsid w:val="00071EAA"/>
    <w:rsid w:val="001224FC"/>
    <w:rsid w:val="001A5AEE"/>
    <w:rsid w:val="00244732"/>
    <w:rsid w:val="002F1F1A"/>
    <w:rsid w:val="00310A60"/>
    <w:rsid w:val="00496C95"/>
    <w:rsid w:val="004A02EE"/>
    <w:rsid w:val="004D1398"/>
    <w:rsid w:val="004D1888"/>
    <w:rsid w:val="00586E25"/>
    <w:rsid w:val="00645A74"/>
    <w:rsid w:val="006C7027"/>
    <w:rsid w:val="006F7470"/>
    <w:rsid w:val="007D25FB"/>
    <w:rsid w:val="00896CA1"/>
    <w:rsid w:val="008B6608"/>
    <w:rsid w:val="008D58E6"/>
    <w:rsid w:val="008E0BAC"/>
    <w:rsid w:val="00927074"/>
    <w:rsid w:val="00954D6D"/>
    <w:rsid w:val="00961D84"/>
    <w:rsid w:val="00984EA1"/>
    <w:rsid w:val="009B4CD9"/>
    <w:rsid w:val="009C27CC"/>
    <w:rsid w:val="009D7B80"/>
    <w:rsid w:val="00A063E3"/>
    <w:rsid w:val="00A600A8"/>
    <w:rsid w:val="00A87B0A"/>
    <w:rsid w:val="00B159EE"/>
    <w:rsid w:val="00B630D9"/>
    <w:rsid w:val="00B65490"/>
    <w:rsid w:val="00C10288"/>
    <w:rsid w:val="00D92D72"/>
    <w:rsid w:val="00DC6A62"/>
    <w:rsid w:val="00E567AA"/>
    <w:rsid w:val="00F006F0"/>
    <w:rsid w:val="00FB263B"/>
    <w:rsid w:val="00FC0815"/>
    <w:rsid w:val="00FD77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25E7E9"/>
  <w15:chartTrackingRefBased/>
  <w15:docId w15:val="{91E0E071-DAC3-491B-9EBE-6AFF569455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96C9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nl-N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rsid w:val="00A87B0A"/>
    <w:rPr>
      <w:sz w:val="24"/>
    </w:rPr>
  </w:style>
  <w:style w:type="character" w:customStyle="1" w:styleId="BodyTextChar">
    <w:name w:val="Body Text Char"/>
    <w:basedOn w:val="DefaultParagraphFont"/>
    <w:link w:val="BodyText"/>
    <w:rsid w:val="00A87B0A"/>
    <w:rPr>
      <w:rFonts w:ascii="Times New Roman" w:eastAsia="Times New Roman" w:hAnsi="Times New Roman" w:cs="Times New Roman"/>
      <w:sz w:val="24"/>
      <w:szCs w:val="20"/>
      <w:lang w:val="nl-NL"/>
    </w:rPr>
  </w:style>
  <w:style w:type="paragraph" w:styleId="ListParagraph">
    <w:name w:val="List Paragraph"/>
    <w:basedOn w:val="Normal"/>
    <w:uiPriority w:val="34"/>
    <w:qFormat/>
    <w:rsid w:val="006F7470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630D9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630D9"/>
    <w:rPr>
      <w:rFonts w:ascii="Segoe UI" w:eastAsia="Times New Roman" w:hAnsi="Segoe UI" w:cs="Segoe UI"/>
      <w:sz w:val="18"/>
      <w:szCs w:val="18"/>
      <w:lang w:val="nl-NL"/>
    </w:rPr>
  </w:style>
  <w:style w:type="paragraph" w:styleId="Header">
    <w:name w:val="header"/>
    <w:basedOn w:val="Normal"/>
    <w:link w:val="HeaderChar"/>
    <w:uiPriority w:val="99"/>
    <w:unhideWhenUsed/>
    <w:rsid w:val="00DC6A62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C6A62"/>
    <w:rPr>
      <w:rFonts w:ascii="Times New Roman" w:eastAsia="Times New Roman" w:hAnsi="Times New Roman" w:cs="Times New Roman"/>
      <w:sz w:val="20"/>
      <w:szCs w:val="20"/>
      <w:lang w:val="nl-NL"/>
    </w:rPr>
  </w:style>
  <w:style w:type="paragraph" w:styleId="Footer">
    <w:name w:val="footer"/>
    <w:basedOn w:val="Normal"/>
    <w:link w:val="FooterChar"/>
    <w:uiPriority w:val="99"/>
    <w:unhideWhenUsed/>
    <w:rsid w:val="00DC6A62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C6A62"/>
    <w:rPr>
      <w:rFonts w:ascii="Times New Roman" w:eastAsia="Times New Roman" w:hAnsi="Times New Roman" w:cs="Times New Roman"/>
      <w:sz w:val="20"/>
      <w:szCs w:val="20"/>
      <w:lang w:val="nl-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s://youtu.be/1EgnblH8X9g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1696</Words>
  <Characters>9331</Characters>
  <Application>Microsoft Office Word</Application>
  <DocSecurity>0</DocSecurity>
  <Lines>77</Lines>
  <Paragraphs>22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>University of Groningen</Company>
  <LinksUpToDate>false</LinksUpToDate>
  <CharactersWithSpaces>11005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N.E.H.M. Zeegers</dc:creator>
  <cp:keywords/>
  <dc:description/>
  <cp:lastModifiedBy>N.E.H.M. Zeegers</cp:lastModifiedBy>
  <cp:revision>3</cp:revision>
  <cp:lastPrinted>2023-01-18T08:40:00Z</cp:lastPrinted>
  <dcterms:created xsi:type="dcterms:W3CDTF">2023-04-03T07:27:00Z</dcterms:created>
  <dcterms:modified xsi:type="dcterms:W3CDTF">2023-04-03T07:27:00Z</dcterms:modified>
</cp:coreProperties>
</file>