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ED5F44" w14:textId="77777777" w:rsidR="005163B6" w:rsidRPr="005163B6" w:rsidRDefault="005163B6" w:rsidP="005163B6">
      <w:pPr>
        <w:rPr>
          <w:b/>
          <w:bCs/>
          <w:lang w:val="en-GB"/>
        </w:rPr>
      </w:pPr>
      <w:r w:rsidRPr="005163B6">
        <w:rPr>
          <w:b/>
          <w:bCs/>
          <w:lang w:val="en-GB"/>
        </w:rPr>
        <w:t>List of small research projects advertised for 2025:</w:t>
      </w:r>
    </w:p>
    <w:p w14:paraId="1B6C83F4" w14:textId="77777777" w:rsidR="005163B6" w:rsidRPr="005163B6" w:rsidRDefault="005163B6" w:rsidP="005163B6">
      <w:pPr>
        <w:rPr>
          <w:lang w:val="en-GB"/>
        </w:rPr>
      </w:pPr>
      <w:r w:rsidRPr="005163B6">
        <w:rPr>
          <w:b/>
          <w:bCs/>
          <w:lang w:val="en-GB"/>
        </w:rPr>
        <w:t>Supervisor: Dr. Jagoda Sławińska </w:t>
      </w:r>
    </w:p>
    <w:p w14:paraId="2D0EEFB9" w14:textId="77777777" w:rsidR="005163B6" w:rsidRPr="005163B6" w:rsidRDefault="005163B6" w:rsidP="005163B6">
      <w:pPr>
        <w:rPr>
          <w:lang w:val="en-GB"/>
        </w:rPr>
      </w:pPr>
      <w:r w:rsidRPr="005163B6">
        <w:rPr>
          <w:b/>
          <w:bCs/>
          <w:lang w:val="en-GB"/>
        </w:rPr>
        <w:t>First-principles studies of the ferroelectric sliding of CrI</w:t>
      </w:r>
      <w:r w:rsidRPr="005163B6">
        <w:rPr>
          <w:b/>
          <w:bCs/>
          <w:vertAlign w:val="subscript"/>
          <w:lang w:val="en-GB"/>
        </w:rPr>
        <w:t xml:space="preserve">3 </w:t>
      </w:r>
      <w:r w:rsidRPr="005163B6">
        <w:rPr>
          <w:b/>
          <w:bCs/>
          <w:lang w:val="en-GB"/>
        </w:rPr>
        <w:t xml:space="preserve">bilayer </w:t>
      </w:r>
      <w:r w:rsidRPr="005163B6">
        <w:rPr>
          <w:b/>
          <w:bCs/>
          <w:lang w:val="en-GB"/>
        </w:rPr>
        <w:br/>
      </w:r>
      <w:r w:rsidRPr="005163B6">
        <w:rPr>
          <w:b/>
          <w:bCs/>
          <w:lang w:val="en-GB"/>
        </w:rPr>
        <w:br/>
        <w:t>Daily supervisor: Chen Chao Ye </w:t>
      </w:r>
    </w:p>
    <w:p w14:paraId="310F5C02" w14:textId="77777777" w:rsidR="005163B6" w:rsidRPr="005163B6" w:rsidRDefault="005163B6" w:rsidP="005163B6">
      <w:pPr>
        <w:rPr>
          <w:lang w:val="en-GB"/>
        </w:rPr>
      </w:pPr>
      <w:r w:rsidRPr="005163B6">
        <w:rPr>
          <w:lang w:val="en-GB"/>
        </w:rPr>
        <w:t>Monolayer CrI</w:t>
      </w:r>
      <w:r w:rsidRPr="005163B6">
        <w:rPr>
          <w:vertAlign w:val="subscript"/>
          <w:lang w:val="en-GB"/>
        </w:rPr>
        <w:t xml:space="preserve">3 </w:t>
      </w:r>
      <w:r w:rsidRPr="005163B6">
        <w:rPr>
          <w:lang w:val="en-GB"/>
        </w:rPr>
        <w:t>has been intensely explored providing an important reference for understanding 2D  magnetism. This material has been demonstrated to be ferromagnetic with atomic monolayer, while  atomic bilayers can have either antiferromagnetic or ferromagnetic character. In addition, recent  studies revealed that the bilayer can be simultaneously ferroelectric. In this project, you will  perform first-principles calculations of the material’s properties upon sub-</w:t>
      </w:r>
      <w:proofErr w:type="spellStart"/>
      <w:r w:rsidRPr="005163B6">
        <w:rPr>
          <w:lang w:val="en-GB"/>
        </w:rPr>
        <w:t>nanometer</w:t>
      </w:r>
      <w:proofErr w:type="spellEnd"/>
      <w:r w:rsidRPr="005163B6">
        <w:rPr>
          <w:lang w:val="en-GB"/>
        </w:rPr>
        <w:t xml:space="preserve"> interlayer  sliding of the two CrI</w:t>
      </w:r>
      <w:r w:rsidRPr="005163B6">
        <w:rPr>
          <w:vertAlign w:val="subscript"/>
          <w:lang w:val="en-GB"/>
        </w:rPr>
        <w:t xml:space="preserve">3 </w:t>
      </w:r>
      <w:r w:rsidRPr="005163B6">
        <w:rPr>
          <w:lang w:val="en-GB"/>
        </w:rPr>
        <w:t>monolayers, which will include magnetic configuration, electronic band  structure and electric polarization, aiming to reveal a magnetoelectric effect. The project will be  performed in the framework of density functional theory using the simulation package VASP. </w:t>
      </w:r>
    </w:p>
    <w:p w14:paraId="35497D5D" w14:textId="77777777" w:rsidR="005163B6" w:rsidRPr="005163B6" w:rsidRDefault="005163B6" w:rsidP="005163B6">
      <w:pPr>
        <w:rPr>
          <w:lang w:val="en-GB"/>
        </w:rPr>
      </w:pPr>
      <w:r w:rsidRPr="005163B6">
        <w:rPr>
          <w:lang w:val="en-GB"/>
        </w:rPr>
        <w:t>[1] J. Ji, G. Yu, C. Xu and H.</w:t>
      </w:r>
      <w:r w:rsidRPr="005163B6">
        <w:rPr>
          <w:rFonts w:ascii="Arial" w:hAnsi="Arial" w:cs="Arial"/>
          <w:lang w:val="en-GB"/>
        </w:rPr>
        <w:t> </w:t>
      </w:r>
      <w:r w:rsidRPr="005163B6">
        <w:rPr>
          <w:lang w:val="en-GB"/>
        </w:rPr>
        <w:t>J. Xiang, Physical Review Letters 130, 146801 (2023). [2] H. Jafari, E. Barts, P. Przybysz, K. Tenzin, P. J. Kowalczyk, P. Dabrowski and J. S</w:t>
      </w:r>
      <w:r w:rsidRPr="005163B6">
        <w:rPr>
          <w:rFonts w:ascii="Aptos" w:hAnsi="Aptos" w:cs="Aptos"/>
          <w:lang w:val="en-GB"/>
        </w:rPr>
        <w:t>ł</w:t>
      </w:r>
      <w:r w:rsidRPr="005163B6">
        <w:rPr>
          <w:lang w:val="en-GB"/>
        </w:rPr>
        <w:t>awi</w:t>
      </w:r>
      <w:r w:rsidRPr="005163B6">
        <w:rPr>
          <w:rFonts w:ascii="Aptos" w:hAnsi="Aptos" w:cs="Aptos"/>
          <w:lang w:val="en-GB"/>
        </w:rPr>
        <w:t>ń</w:t>
      </w:r>
      <w:r w:rsidRPr="005163B6">
        <w:rPr>
          <w:lang w:val="en-GB"/>
        </w:rPr>
        <w:t>ska,</w:t>
      </w:r>
      <w:r w:rsidRPr="005163B6">
        <w:rPr>
          <w:rFonts w:ascii="Aptos" w:hAnsi="Aptos" w:cs="Aptos"/>
          <w:lang w:val="en-GB"/>
        </w:rPr>
        <w:t> </w:t>
      </w:r>
      <w:r w:rsidRPr="005163B6">
        <w:rPr>
          <w:lang w:val="en-GB"/>
        </w:rPr>
        <w:t xml:space="preserve"> Physical Review Materials 8, 024005 (2024)</w:t>
      </w:r>
      <w:r w:rsidRPr="005163B6">
        <w:rPr>
          <w:rFonts w:ascii="Aptos" w:hAnsi="Aptos" w:cs="Aptos"/>
          <w:lang w:val="en-GB"/>
        </w:rPr>
        <w:t> </w:t>
      </w:r>
    </w:p>
    <w:p w14:paraId="5F5B1AF2" w14:textId="77777777" w:rsidR="005163B6" w:rsidRPr="005163B6" w:rsidRDefault="005163B6" w:rsidP="005163B6">
      <w:pPr>
        <w:rPr>
          <w:lang w:val="en-GB"/>
        </w:rPr>
      </w:pPr>
      <w:r w:rsidRPr="005163B6">
        <w:rPr>
          <w:b/>
          <w:bCs/>
          <w:lang w:val="en-GB"/>
        </w:rPr>
        <w:t>Study of spin transport in bulk crystals with persistent spin textures Supervisor: Dr. Jagoda Sławińska </w:t>
      </w:r>
    </w:p>
    <w:p w14:paraId="45259EAA" w14:textId="77777777" w:rsidR="005163B6" w:rsidRPr="005163B6" w:rsidRDefault="005163B6" w:rsidP="005163B6">
      <w:pPr>
        <w:rPr>
          <w:lang w:val="en-GB"/>
        </w:rPr>
      </w:pPr>
      <w:r w:rsidRPr="005163B6">
        <w:rPr>
          <w:b/>
          <w:bCs/>
          <w:lang w:val="en-GB"/>
        </w:rPr>
        <w:t>Daily supervisor: Berkay Kilic </w:t>
      </w:r>
    </w:p>
    <w:p w14:paraId="4F44B70C" w14:textId="77777777" w:rsidR="005163B6" w:rsidRPr="005163B6" w:rsidRDefault="005163B6" w:rsidP="005163B6">
      <w:pPr>
        <w:rPr>
          <w:lang w:val="en-GB"/>
        </w:rPr>
      </w:pPr>
      <w:r w:rsidRPr="005163B6">
        <w:rPr>
          <w:lang w:val="en-GB"/>
        </w:rPr>
        <w:t>Recently, we have fully classified symmetry-protected persistent spin textures in nonmagnetic space  groups with spin-orbit coupling. The uniform spin texture of the Fermi surface promises extended  spin lifetime and enhanced spin accumulation which is very beneficial for spintronic devices.  However, these features have been discovered in only a handful of materials. Based on our group  theory classification, we aim to search and identify more materials with persistent spin textures. Our  classification can potentially lead to hundreds of candidate materials with efficient charge-to-spin  conversion and long spin lifetime. This project will consist of finding bulk materials with persistent  spin textures based on the group theory classification, and performing accurate DFT calculations of  the electronic structure, spin textures, spin accumulation and spin lifetime based on our recent implementation of semiclassical transport using a so-called Boltzmann solver. </w:t>
      </w:r>
    </w:p>
    <w:p w14:paraId="1A2F38A7" w14:textId="77777777" w:rsidR="005163B6" w:rsidRPr="005163B6" w:rsidRDefault="005163B6" w:rsidP="005163B6">
      <w:pPr>
        <w:rPr>
          <w:lang w:val="en-GB"/>
        </w:rPr>
      </w:pPr>
      <w:r w:rsidRPr="005163B6">
        <w:rPr>
          <w:lang w:val="en-GB"/>
        </w:rPr>
        <w:t xml:space="preserve">[1] B. Kilic, S. </w:t>
      </w:r>
      <w:proofErr w:type="spellStart"/>
      <w:r w:rsidRPr="005163B6">
        <w:rPr>
          <w:lang w:val="en-GB"/>
        </w:rPr>
        <w:t>Alvarruiz</w:t>
      </w:r>
      <w:proofErr w:type="spellEnd"/>
      <w:r w:rsidRPr="005163B6">
        <w:rPr>
          <w:lang w:val="en-GB"/>
        </w:rPr>
        <w:t xml:space="preserve">, E. Barts, B. van Dijk, P. Barone, J. Sławińska, </w:t>
      </w:r>
      <w:proofErr w:type="spellStart"/>
      <w:r w:rsidRPr="005163B6">
        <w:rPr>
          <w:lang w:val="en-GB"/>
        </w:rPr>
        <w:t>arXiv</w:t>
      </w:r>
      <w:proofErr w:type="spellEnd"/>
      <w:r w:rsidRPr="005163B6">
        <w:rPr>
          <w:lang w:val="en-GB"/>
        </w:rPr>
        <w:t xml:space="preserve">: 2409.13632 (2024) [2] E. Barts, K. Tenzin, J. Sławińska, </w:t>
      </w:r>
      <w:proofErr w:type="spellStart"/>
      <w:r w:rsidRPr="005163B6">
        <w:rPr>
          <w:lang w:val="en-GB"/>
        </w:rPr>
        <w:t>arXiv</w:t>
      </w:r>
      <w:proofErr w:type="spellEnd"/>
      <w:r w:rsidRPr="005163B6">
        <w:rPr>
          <w:lang w:val="en-GB"/>
        </w:rPr>
        <w:t>: 2407.01187 (2024) </w:t>
      </w:r>
    </w:p>
    <w:p w14:paraId="209D2AB9" w14:textId="77777777" w:rsidR="005163B6" w:rsidRPr="005163B6" w:rsidRDefault="005163B6" w:rsidP="005163B6">
      <w:pPr>
        <w:rPr>
          <w:lang w:val="en-GB"/>
        </w:rPr>
      </w:pPr>
      <w:r w:rsidRPr="005163B6">
        <w:rPr>
          <w:b/>
          <w:bCs/>
          <w:lang w:val="en-GB"/>
        </w:rPr>
        <w:t>Spin transport in topological chiral materials </w:t>
      </w:r>
    </w:p>
    <w:p w14:paraId="487CBCB2" w14:textId="77777777" w:rsidR="005163B6" w:rsidRPr="005163B6" w:rsidRDefault="005163B6" w:rsidP="005163B6">
      <w:pPr>
        <w:rPr>
          <w:lang w:val="en-GB"/>
        </w:rPr>
      </w:pPr>
      <w:r w:rsidRPr="005163B6">
        <w:rPr>
          <w:b/>
          <w:bCs/>
          <w:lang w:val="en-GB"/>
        </w:rPr>
        <w:t>Supervisor: Dr. Jagoda Sławińska </w:t>
      </w:r>
    </w:p>
    <w:p w14:paraId="745FC90F" w14:textId="77777777" w:rsidR="005163B6" w:rsidRPr="005163B6" w:rsidRDefault="005163B6" w:rsidP="005163B6">
      <w:pPr>
        <w:rPr>
          <w:lang w:val="en-GB"/>
        </w:rPr>
      </w:pPr>
      <w:r w:rsidRPr="005163B6">
        <w:rPr>
          <w:b/>
          <w:bCs/>
          <w:lang w:val="en-GB"/>
        </w:rPr>
        <w:t>Daily supervisor: Karma Tenzin </w:t>
      </w:r>
    </w:p>
    <w:p w14:paraId="19B140D5" w14:textId="77777777" w:rsidR="005163B6" w:rsidRPr="005163B6" w:rsidRDefault="005163B6" w:rsidP="005163B6">
      <w:pPr>
        <w:rPr>
          <w:lang w:val="en-GB"/>
        </w:rPr>
      </w:pPr>
      <w:r w:rsidRPr="005163B6">
        <w:rPr>
          <w:lang w:val="en-GB"/>
        </w:rPr>
        <w:t xml:space="preserve">One of the holy grails of spintronics is to find materials allowing for the long-range spin transport, ensuring robust propagation of spin signals throughout a device. In this context, topological  materials promise </w:t>
      </w:r>
      <w:proofErr w:type="spellStart"/>
      <w:r w:rsidRPr="005163B6">
        <w:rPr>
          <w:lang w:val="en-GB"/>
        </w:rPr>
        <w:t>dissipationless</w:t>
      </w:r>
      <w:proofErr w:type="spellEnd"/>
      <w:r w:rsidRPr="005163B6">
        <w:rPr>
          <w:lang w:val="en-GB"/>
        </w:rPr>
        <w:t xml:space="preserve"> electronic and spin transport via the topologically protected states. However, these properties require further investigation in realistic materials, both from theoretical  and experimental perspective. In this project, we will perform </w:t>
      </w:r>
      <w:r w:rsidRPr="005163B6">
        <w:rPr>
          <w:lang w:val="en-GB"/>
        </w:rPr>
        <w:lastRenderedPageBreak/>
        <w:t xml:space="preserve">computational studies to </w:t>
      </w:r>
      <w:proofErr w:type="spellStart"/>
      <w:r w:rsidRPr="005163B6">
        <w:rPr>
          <w:lang w:val="en-GB"/>
        </w:rPr>
        <w:t>analyze</w:t>
      </w:r>
      <w:proofErr w:type="spellEnd"/>
      <w:r w:rsidRPr="005163B6">
        <w:rPr>
          <w:lang w:val="en-GB"/>
        </w:rPr>
        <w:t xml:space="preserve"> and  understand spin transport in one of the topological chiral materials belonging to the so-called B20  family, hosting Kramer-Weyl fermions. In particular, we will identify topologically protected surface states and </w:t>
      </w:r>
      <w:proofErr w:type="spellStart"/>
      <w:r w:rsidRPr="005163B6">
        <w:rPr>
          <w:lang w:val="en-GB"/>
        </w:rPr>
        <w:t>analyze</w:t>
      </w:r>
      <w:proofErr w:type="spellEnd"/>
      <w:r w:rsidRPr="005163B6">
        <w:rPr>
          <w:lang w:val="en-GB"/>
        </w:rPr>
        <w:t xml:space="preserve"> how they impact the spin accumulation induced by electric currents and  the corresponding spin relaxation time. The project will be performed in the framework of density  functional theory using the simulation package Quantum Espresso and a Python code PAOFLOW. </w:t>
      </w:r>
    </w:p>
    <w:p w14:paraId="4010F2F0" w14:textId="77777777" w:rsidR="005163B6" w:rsidRPr="005163B6" w:rsidRDefault="005163B6" w:rsidP="005163B6">
      <w:pPr>
        <w:rPr>
          <w:lang w:val="en-GB"/>
        </w:rPr>
      </w:pPr>
      <w:r w:rsidRPr="005163B6">
        <w:rPr>
          <w:lang w:val="en-GB"/>
        </w:rPr>
        <w:t xml:space="preserve">[1] K. Tenzin, A. Roy, F. T. Cerasoli, J. Sławińska, </w:t>
      </w:r>
      <w:r w:rsidRPr="005163B6">
        <w:rPr>
          <w:i/>
          <w:iCs/>
          <w:lang w:val="en-GB"/>
        </w:rPr>
        <w:t>et al.</w:t>
      </w:r>
      <w:r w:rsidRPr="005163B6">
        <w:rPr>
          <w:lang w:val="en-GB"/>
        </w:rPr>
        <w:t xml:space="preserve">, Physical Review B 108, 245203 (2023) [2] G. Chang, Z. Hasan </w:t>
      </w:r>
      <w:r w:rsidRPr="005163B6">
        <w:rPr>
          <w:i/>
          <w:iCs/>
          <w:lang w:val="en-GB"/>
        </w:rPr>
        <w:t xml:space="preserve">et al., </w:t>
      </w:r>
      <w:r w:rsidRPr="005163B6">
        <w:rPr>
          <w:lang w:val="en-GB"/>
        </w:rPr>
        <w:t>Nature Materials 17, 978-985 (2018)</w:t>
      </w:r>
    </w:p>
    <w:p w14:paraId="6544A692" w14:textId="77777777" w:rsidR="005163B6" w:rsidRPr="005163B6" w:rsidRDefault="005163B6" w:rsidP="005163B6">
      <w:pPr>
        <w:rPr>
          <w:lang w:val="en-GB"/>
        </w:rPr>
      </w:pPr>
      <w:r w:rsidRPr="005163B6">
        <w:rPr>
          <w:lang w:val="en-GB"/>
        </w:rPr>
        <w:t> </w:t>
      </w:r>
    </w:p>
    <w:p w14:paraId="15B71086" w14:textId="77777777" w:rsidR="005163B6" w:rsidRPr="005163B6" w:rsidRDefault="005163B6" w:rsidP="005163B6">
      <w:pPr>
        <w:rPr>
          <w:lang w:val="en-GB"/>
        </w:rPr>
      </w:pPr>
      <w:r w:rsidRPr="005163B6">
        <w:rPr>
          <w:b/>
          <w:bCs/>
          <w:lang w:val="en-GB"/>
        </w:rPr>
        <w:t>Supervisor: Marcos Diniz Guimaraes</w:t>
      </w:r>
    </w:p>
    <w:p w14:paraId="2B01A438" w14:textId="77777777" w:rsidR="005163B6" w:rsidRPr="005163B6" w:rsidRDefault="005163B6" w:rsidP="005163B6">
      <w:pPr>
        <w:rPr>
          <w:lang w:val="en-GB"/>
        </w:rPr>
      </w:pPr>
      <w:r w:rsidRPr="005163B6">
        <w:rPr>
          <w:b/>
          <w:bCs/>
          <w:lang w:val="en-GB"/>
        </w:rPr>
        <w:t>Photocurrent spectroscopy in twisted bilayer graphene P-N junctions (short or long project)</w:t>
      </w:r>
    </w:p>
    <w:p w14:paraId="7905D361" w14:textId="77777777" w:rsidR="005163B6" w:rsidRPr="005163B6" w:rsidRDefault="005163B6" w:rsidP="005163B6">
      <w:pPr>
        <w:rPr>
          <w:lang w:val="en-GB"/>
        </w:rPr>
      </w:pPr>
      <w:r w:rsidRPr="005163B6">
        <w:rPr>
          <w:lang w:val="en-GB"/>
        </w:rPr>
        <w:t>Graphene is perhaps one of the simplest and most famous of the two-dimensional materials family. Its band structure can be drastically modified when stacking two graphene layers on top of each other and further controlled when introducing a twist angle in between them. Furthermore, since the twist angle can be positive (right-handed rotation) or negative (left-handed rotation) these structures are chiral, i.e. they are related to each other by a mirror symmetry operation.</w:t>
      </w:r>
    </w:p>
    <w:p w14:paraId="6F8B24AD" w14:textId="77777777" w:rsidR="005163B6" w:rsidRPr="005163B6" w:rsidRDefault="005163B6" w:rsidP="005163B6">
      <w:pPr>
        <w:rPr>
          <w:lang w:val="en-GB"/>
        </w:rPr>
      </w:pPr>
      <w:r w:rsidRPr="005163B6">
        <w:rPr>
          <w:lang w:val="en-GB"/>
        </w:rPr>
        <w:t>Beyond the already explored electronic properties in magic angle twisted bilayer graphene (</w:t>
      </w:r>
      <w:proofErr w:type="spellStart"/>
      <w:r w:rsidRPr="005163B6">
        <w:rPr>
          <w:lang w:val="en-GB"/>
        </w:rPr>
        <w:t>tBLG</w:t>
      </w:r>
      <w:proofErr w:type="spellEnd"/>
      <w:r w:rsidRPr="005163B6">
        <w:rPr>
          <w:lang w:val="en-GB"/>
        </w:rPr>
        <w:t xml:space="preserve">), the system also possesses new optical properties due to the enhanced density of states at specific points of the band structure. The absorption of the </w:t>
      </w:r>
      <w:proofErr w:type="spellStart"/>
      <w:r w:rsidRPr="005163B6">
        <w:rPr>
          <w:lang w:val="en-GB"/>
        </w:rPr>
        <w:t>tBLG</w:t>
      </w:r>
      <w:proofErr w:type="spellEnd"/>
      <w:r w:rsidRPr="005163B6">
        <w:rPr>
          <w:lang w:val="en-GB"/>
        </w:rPr>
        <w:t xml:space="preserve"> devices can be optimized to a specific energy by controlling the twist angle between them and, as the system is chiral, circularly polarized light can be used to further control the response of the devices. </w:t>
      </w:r>
    </w:p>
    <w:p w14:paraId="480AE52D" w14:textId="77777777" w:rsidR="005163B6" w:rsidRPr="005163B6" w:rsidRDefault="005163B6" w:rsidP="005163B6">
      <w:pPr>
        <w:rPr>
          <w:lang w:val="en-GB"/>
        </w:rPr>
      </w:pPr>
      <w:r w:rsidRPr="005163B6">
        <w:rPr>
          <w:lang w:val="en-GB"/>
        </w:rPr>
        <w:t xml:space="preserve">In this project, you will get the chance to fabricate your own dual-bottom gate (to create the P-N junctions) </w:t>
      </w:r>
      <w:proofErr w:type="spellStart"/>
      <w:r w:rsidRPr="005163B6">
        <w:rPr>
          <w:lang w:val="en-GB"/>
        </w:rPr>
        <w:t>tBLG</w:t>
      </w:r>
      <w:proofErr w:type="spellEnd"/>
      <w:r w:rsidRPr="005163B6">
        <w:rPr>
          <w:lang w:val="en-GB"/>
        </w:rPr>
        <w:t xml:space="preserve"> samples with different rotation angles using the (in)famous the scotch-tape technique to exfoliate graphene and other 2D materials, and learn transfer techniques to stack the atomic layers on top of each other. To fabricate electronic devices, you will operate state-of-the-art lithography machines in the cleanroom to contact the </w:t>
      </w:r>
      <w:proofErr w:type="spellStart"/>
      <w:r w:rsidRPr="005163B6">
        <w:rPr>
          <w:lang w:val="en-GB"/>
        </w:rPr>
        <w:t>tBLG</w:t>
      </w:r>
      <w:proofErr w:type="spellEnd"/>
      <w:r w:rsidRPr="005163B6">
        <w:rPr>
          <w:lang w:val="en-GB"/>
        </w:rPr>
        <w:t xml:space="preserve"> samples with gold electrodes. Furthermore, you will get the chance to work with an opto-electronic setup in our group and characterize the devices optically and electrically through scanning photocurrent measurements.</w:t>
      </w:r>
    </w:p>
    <w:p w14:paraId="6506D194" w14:textId="77777777" w:rsidR="005163B6" w:rsidRPr="005163B6" w:rsidRDefault="005163B6" w:rsidP="005163B6">
      <w:pPr>
        <w:rPr>
          <w:lang w:val="en-GB"/>
        </w:rPr>
      </w:pPr>
      <w:r w:rsidRPr="005163B6">
        <w:rPr>
          <w:lang w:val="en-GB"/>
        </w:rPr>
        <w:t>References:</w:t>
      </w:r>
      <w:r w:rsidRPr="005163B6">
        <w:rPr>
          <w:lang w:val="en-GB"/>
        </w:rPr>
        <w:br/>
      </w:r>
      <w:r w:rsidRPr="005163B6">
        <w:rPr>
          <w:i/>
          <w:iCs/>
          <w:lang w:val="en-GB"/>
        </w:rPr>
        <w:t>Nature Nanotechnology</w:t>
      </w:r>
      <w:r w:rsidRPr="005163B6">
        <w:rPr>
          <w:lang w:val="en-GB"/>
        </w:rPr>
        <w:t xml:space="preserve"> </w:t>
      </w:r>
      <w:r w:rsidRPr="005163B6">
        <w:rPr>
          <w:b/>
          <w:bCs/>
          <w:lang w:val="en-GB"/>
        </w:rPr>
        <w:t>volume 14</w:t>
      </w:r>
      <w:r w:rsidRPr="005163B6">
        <w:rPr>
          <w:lang w:val="en-GB"/>
        </w:rPr>
        <w:t>, pages 145–150 (2019)</w:t>
      </w:r>
      <w:r w:rsidRPr="005163B6">
        <w:rPr>
          <w:lang w:val="en-GB"/>
        </w:rPr>
        <w:br/>
      </w:r>
      <w:r w:rsidRPr="005163B6">
        <w:rPr>
          <w:i/>
          <w:iCs/>
          <w:lang w:val="en-GB"/>
        </w:rPr>
        <w:t>Nature Nanotechnology</w:t>
      </w:r>
      <w:r w:rsidRPr="005163B6">
        <w:rPr>
          <w:lang w:val="en-GB"/>
        </w:rPr>
        <w:t xml:space="preserve"> </w:t>
      </w:r>
      <w:r w:rsidRPr="005163B6">
        <w:rPr>
          <w:b/>
          <w:bCs/>
          <w:lang w:val="en-GB"/>
        </w:rPr>
        <w:t>volume 11</w:t>
      </w:r>
      <w:r w:rsidRPr="005163B6">
        <w:rPr>
          <w:lang w:val="en-GB"/>
        </w:rPr>
        <w:t>, pages 520–524 (2016)</w:t>
      </w:r>
    </w:p>
    <w:p w14:paraId="51A2F9A0" w14:textId="77777777" w:rsidR="005163B6" w:rsidRPr="005163B6" w:rsidRDefault="005163B6" w:rsidP="005163B6">
      <w:pPr>
        <w:rPr>
          <w:lang w:val="en-GB"/>
        </w:rPr>
      </w:pPr>
      <w:r w:rsidRPr="005163B6">
        <w:rPr>
          <w:lang w:val="en-GB"/>
        </w:rPr>
        <w:br/>
      </w:r>
      <w:r w:rsidRPr="005163B6">
        <w:rPr>
          <w:b/>
          <w:bCs/>
          <w:lang w:val="en-GB"/>
        </w:rPr>
        <w:t>Supervisor: Marcos Diniz Guimaraes</w:t>
      </w:r>
    </w:p>
    <w:p w14:paraId="744F4750" w14:textId="77777777" w:rsidR="005163B6" w:rsidRPr="005163B6" w:rsidRDefault="005163B6" w:rsidP="005163B6">
      <w:pPr>
        <w:rPr>
          <w:lang w:val="en-GB"/>
        </w:rPr>
      </w:pPr>
      <w:r w:rsidRPr="005163B6">
        <w:rPr>
          <w:b/>
          <w:bCs/>
          <w:lang w:val="en-GB"/>
        </w:rPr>
        <w:t>Polarized magneto-photocurrent and photoluminescence spectroscopy of 2D magnet/2D semiconductor heterostructures (short or long project)</w:t>
      </w:r>
    </w:p>
    <w:p w14:paraId="206FC040" w14:textId="77777777" w:rsidR="005163B6" w:rsidRPr="005163B6" w:rsidRDefault="005163B6" w:rsidP="005163B6">
      <w:pPr>
        <w:rPr>
          <w:lang w:val="en-GB"/>
        </w:rPr>
      </w:pPr>
      <w:r w:rsidRPr="005163B6">
        <w:rPr>
          <w:lang w:val="en-GB"/>
        </w:rPr>
        <w:t>Magnetic devices are excellent for storing data for long times and using low energies. However, the transport of magnetic information in these devices is difficult and their speed is still lagging behind their electronic counterparts. The recently discovered two-dimensional (2D) magnets open the door for the study of magnetism in low dimensions and for combining semiconducting and magnetic properties.</w:t>
      </w:r>
    </w:p>
    <w:p w14:paraId="7A2F1836" w14:textId="77777777" w:rsidR="005163B6" w:rsidRPr="005163B6" w:rsidRDefault="005163B6" w:rsidP="005163B6">
      <w:pPr>
        <w:rPr>
          <w:lang w:val="en-GB"/>
        </w:rPr>
      </w:pPr>
      <w:r w:rsidRPr="005163B6">
        <w:rPr>
          <w:lang w:val="en-GB"/>
        </w:rPr>
        <w:lastRenderedPageBreak/>
        <w:t>In this project you will explore the interplay between light, magnetism and electric currents in a 2D semiconducting magnet, namely NiPS</w:t>
      </w:r>
      <w:r w:rsidRPr="005163B6">
        <w:rPr>
          <w:vertAlign w:val="subscript"/>
          <w:lang w:val="en-GB"/>
        </w:rPr>
        <w:t>3</w:t>
      </w:r>
      <w:r w:rsidRPr="005163B6">
        <w:rPr>
          <w:lang w:val="en-GB"/>
        </w:rPr>
        <w:t xml:space="preserve"> or CrPS</w:t>
      </w:r>
      <w:r w:rsidRPr="005163B6">
        <w:rPr>
          <w:vertAlign w:val="subscript"/>
          <w:lang w:val="en-GB"/>
        </w:rPr>
        <w:t>4</w:t>
      </w:r>
      <w:r w:rsidRPr="005163B6">
        <w:rPr>
          <w:lang w:val="en-GB"/>
        </w:rPr>
        <w:t>, and heterostructures of 2D magnet/2D semiconductor (MoSe</w:t>
      </w:r>
      <w:r w:rsidRPr="005163B6">
        <w:rPr>
          <w:vertAlign w:val="subscript"/>
          <w:lang w:val="en-GB"/>
        </w:rPr>
        <w:t>2</w:t>
      </w:r>
      <w:r w:rsidRPr="005163B6">
        <w:rPr>
          <w:lang w:val="en-GB"/>
        </w:rPr>
        <w:t>). Previously, we characterized a device using linearly polarized photocurrent spectroscopy, and demonstrated a strong linear dichroism response and preferential transport along specific directions of the crystal. We would now like to exploit the transport in the material by including a local back-gate (using other 2D materials), apply a magnetic field to harness the materials’ antiferromagnetic nature, and use proximity induced magnetization to control light emission from a 2D semiconductor (MoSe</w:t>
      </w:r>
      <w:r w:rsidRPr="005163B6">
        <w:rPr>
          <w:vertAlign w:val="subscript"/>
          <w:lang w:val="en-GB"/>
        </w:rPr>
        <w:t>2</w:t>
      </w:r>
      <w:r w:rsidRPr="005163B6">
        <w:rPr>
          <w:lang w:val="en-GB"/>
        </w:rPr>
        <w:t>).</w:t>
      </w:r>
    </w:p>
    <w:p w14:paraId="7BC0BBF6" w14:textId="77777777" w:rsidR="005163B6" w:rsidRPr="005163B6" w:rsidRDefault="005163B6" w:rsidP="005163B6">
      <w:pPr>
        <w:rPr>
          <w:lang w:val="en-GB"/>
        </w:rPr>
      </w:pPr>
      <w:r w:rsidRPr="005163B6">
        <w:rPr>
          <w:lang w:val="en-GB"/>
        </w:rPr>
        <w:t xml:space="preserve">To fabricate the devices, you will use high-quality crystals provided by the world-leading company in the growth of 2D materials - HQ Graphene - and use the cutting-edge nanofabrication tools present at the Zernike </w:t>
      </w:r>
      <w:proofErr w:type="spellStart"/>
      <w:r w:rsidRPr="005163B6">
        <w:rPr>
          <w:lang w:val="en-GB"/>
        </w:rPr>
        <w:t>Nanolab</w:t>
      </w:r>
      <w:proofErr w:type="spellEnd"/>
      <w:r w:rsidRPr="005163B6">
        <w:rPr>
          <w:lang w:val="en-GB"/>
        </w:rPr>
        <w:t xml:space="preserve"> to fabricate field-effect transistors based on van der Waals heterostructures. Using the experimental setups and know-how already present at the </w:t>
      </w:r>
      <w:proofErr w:type="spellStart"/>
      <w:r w:rsidRPr="005163B6">
        <w:rPr>
          <w:lang w:val="en-GB"/>
        </w:rPr>
        <w:t>Optospintronic</w:t>
      </w:r>
      <w:proofErr w:type="spellEnd"/>
      <w:r w:rsidRPr="005163B6">
        <w:rPr>
          <w:lang w:val="en-GB"/>
        </w:rPr>
        <w:t xml:space="preserve"> of Quantum Materials group, you will then perform the electronic and optoelectronic characterization of your devices at low temperatures and high magnetic fields.</w:t>
      </w:r>
    </w:p>
    <w:p w14:paraId="2BF7BF62" w14:textId="77777777" w:rsidR="005163B6" w:rsidRPr="005163B6" w:rsidRDefault="005163B6" w:rsidP="005163B6">
      <w:pPr>
        <w:rPr>
          <w:lang w:val="en-GB"/>
        </w:rPr>
      </w:pPr>
      <w:r w:rsidRPr="005163B6">
        <w:rPr>
          <w:lang w:val="en-GB"/>
        </w:rPr>
        <w:t>References:</w:t>
      </w:r>
      <w:r w:rsidRPr="005163B6">
        <w:rPr>
          <w:lang w:val="en-GB"/>
        </w:rPr>
        <w:br/>
        <w:t>ACS Nano 2017, 11, 10935-10944</w:t>
      </w:r>
      <w:r w:rsidRPr="005163B6">
        <w:rPr>
          <w:lang w:val="en-GB"/>
        </w:rPr>
        <w:br/>
        <w:t>Small 2020, 16, 1905924</w:t>
      </w:r>
    </w:p>
    <w:p w14:paraId="5A75E58C" w14:textId="77777777" w:rsidR="005163B6" w:rsidRPr="005163B6" w:rsidRDefault="005163B6" w:rsidP="005163B6">
      <w:pPr>
        <w:rPr>
          <w:lang w:val="en-GB"/>
        </w:rPr>
      </w:pPr>
      <w:r w:rsidRPr="005163B6">
        <w:rPr>
          <w:b/>
          <w:bCs/>
          <w:lang w:val="en-GB"/>
        </w:rPr>
        <w:t>Group: Spintronics of Functional Materials</w:t>
      </w:r>
    </w:p>
    <w:p w14:paraId="77F4089E" w14:textId="77777777" w:rsidR="005163B6" w:rsidRPr="005163B6" w:rsidRDefault="005163B6" w:rsidP="005163B6">
      <w:pPr>
        <w:rPr>
          <w:lang w:val="en-GB"/>
        </w:rPr>
      </w:pPr>
      <w:r w:rsidRPr="005163B6">
        <w:rPr>
          <w:lang w:val="en-GB"/>
        </w:rPr>
        <w:t>We study emergent phenomena at quantum critical regions in complex oxide devices for applications in low power computing: from Spintronics to unconventional computing</w:t>
      </w:r>
    </w:p>
    <w:p w14:paraId="67FB90A7" w14:textId="77777777" w:rsidR="005163B6" w:rsidRPr="005163B6" w:rsidRDefault="005163B6" w:rsidP="005163B6">
      <w:pPr>
        <w:rPr>
          <w:lang w:val="en-GB"/>
        </w:rPr>
      </w:pPr>
      <w:r w:rsidRPr="005163B6">
        <w:rPr>
          <w:b/>
          <w:bCs/>
          <w:lang w:val="en-GB"/>
        </w:rPr>
        <w:t>Tamalika Banerjee</w:t>
      </w:r>
      <w:r w:rsidRPr="005163B6">
        <w:rPr>
          <w:lang w:val="en-GB"/>
        </w:rPr>
        <w:br/>
        <w:t xml:space="preserve">Spintronics of Functional Materials, </w:t>
      </w:r>
      <w:r w:rsidRPr="005163B6">
        <w:rPr>
          <w:lang w:val="en-GB"/>
        </w:rPr>
        <w:br/>
        <w:t xml:space="preserve">Zernike Institute for Advanced Materials and Groningen Cognitive Systems and Materials </w:t>
      </w:r>
      <w:proofErr w:type="spellStart"/>
      <w:r w:rsidRPr="005163B6">
        <w:rPr>
          <w:lang w:val="en-GB"/>
        </w:rPr>
        <w:t>Center</w:t>
      </w:r>
      <w:proofErr w:type="spellEnd"/>
      <w:r w:rsidRPr="005163B6">
        <w:rPr>
          <w:lang w:val="en-GB"/>
        </w:rPr>
        <w:t>, </w:t>
      </w:r>
    </w:p>
    <w:p w14:paraId="38E94F3A" w14:textId="77777777" w:rsidR="005163B6" w:rsidRPr="005163B6" w:rsidRDefault="005163B6" w:rsidP="005163B6">
      <w:pPr>
        <w:rPr>
          <w:lang w:val="en-GB"/>
        </w:rPr>
      </w:pPr>
      <w:r w:rsidRPr="005163B6">
        <w:rPr>
          <w:lang w:val="en-GB"/>
        </w:rPr>
        <w:br/>
        <w:t>A.                  Designing leaky integrate and fire neurons on thin films of oxides </w:t>
      </w:r>
    </w:p>
    <w:p w14:paraId="699147DF" w14:textId="77777777" w:rsidR="005163B6" w:rsidRPr="005163B6" w:rsidRDefault="005163B6" w:rsidP="005163B6">
      <w:pPr>
        <w:rPr>
          <w:lang w:val="en-GB"/>
        </w:rPr>
      </w:pPr>
      <w:r w:rsidRPr="005163B6">
        <w:rPr>
          <w:lang w:val="en-GB"/>
        </w:rPr>
        <w:t>Personnel: Hitesh Chhabra</w:t>
      </w:r>
    </w:p>
    <w:p w14:paraId="057F341F" w14:textId="77777777" w:rsidR="005163B6" w:rsidRPr="005163B6" w:rsidRDefault="005163B6" w:rsidP="005163B6">
      <w:pPr>
        <w:rPr>
          <w:lang w:val="en-GB"/>
        </w:rPr>
      </w:pPr>
      <w:r w:rsidRPr="005163B6">
        <w:rPr>
          <w:lang w:val="en-GB"/>
        </w:rPr>
        <w:t xml:space="preserve">Following our recent demonstration of volatile memristors on manganite thin films, we are actively tuning the network to demonstrate leaky integrate and fire (LIF) neurons and studying their temporal evolution spatially. For this project we will : </w:t>
      </w:r>
      <w:proofErr w:type="spellStart"/>
      <w:r w:rsidRPr="005163B6">
        <w:rPr>
          <w:lang w:val="en-GB"/>
        </w:rPr>
        <w:t>i</w:t>
      </w:r>
      <w:proofErr w:type="spellEnd"/>
      <w:r w:rsidRPr="005163B6">
        <w:rPr>
          <w:lang w:val="en-GB"/>
        </w:rPr>
        <w:t xml:space="preserve">) Fabricate the devices followed by electrical characterization ii) Integrate it  in a simple circuit and study their temporal dynamics and adjusting the different circuit components iii) design a protocol to study their LIF characteristics and perform the NIST test. This project is a part of the </w:t>
      </w:r>
      <w:proofErr w:type="spellStart"/>
      <w:r w:rsidRPr="005163B6">
        <w:rPr>
          <w:lang w:val="en-GB"/>
        </w:rPr>
        <w:t>CogniGron</w:t>
      </w:r>
      <w:proofErr w:type="spellEnd"/>
      <w:r w:rsidRPr="005163B6">
        <w:rPr>
          <w:lang w:val="en-GB"/>
        </w:rPr>
        <w:t xml:space="preserve"> research Centre which seeks to develop neuromorphic hardware elements for implementation in computing beyond von Neumann applications.</w:t>
      </w:r>
    </w:p>
    <w:p w14:paraId="7BFF3145" w14:textId="77777777" w:rsidR="005163B6" w:rsidRPr="005163B6" w:rsidRDefault="005163B6" w:rsidP="005163B6">
      <w:pPr>
        <w:numPr>
          <w:ilvl w:val="0"/>
          <w:numId w:val="1"/>
        </w:numPr>
        <w:rPr>
          <w:lang w:val="en-GB"/>
        </w:rPr>
      </w:pPr>
      <w:r w:rsidRPr="005163B6">
        <w:rPr>
          <w:lang w:val="en-GB"/>
        </w:rPr>
        <w:t>Bayesian inference with manganite based probabilistic bits </w:t>
      </w:r>
    </w:p>
    <w:p w14:paraId="0812241F" w14:textId="77777777" w:rsidR="005163B6" w:rsidRPr="005163B6" w:rsidRDefault="005163B6" w:rsidP="005163B6">
      <w:pPr>
        <w:rPr>
          <w:lang w:val="en-GB"/>
        </w:rPr>
      </w:pPr>
      <w:r w:rsidRPr="005163B6">
        <w:rPr>
          <w:lang w:val="en-GB"/>
        </w:rPr>
        <w:t xml:space="preserve">Personnel: </w:t>
      </w:r>
      <w:proofErr w:type="spellStart"/>
      <w:r w:rsidRPr="005163B6">
        <w:rPr>
          <w:lang w:val="en-GB"/>
        </w:rPr>
        <w:t>Ishitro</w:t>
      </w:r>
      <w:proofErr w:type="spellEnd"/>
      <w:r w:rsidRPr="005163B6">
        <w:rPr>
          <w:lang w:val="en-GB"/>
        </w:rPr>
        <w:t xml:space="preserve"> Bhaduri</w:t>
      </w:r>
    </w:p>
    <w:p w14:paraId="3B007D13" w14:textId="77777777" w:rsidR="005163B6" w:rsidRPr="005163B6" w:rsidRDefault="005163B6" w:rsidP="005163B6">
      <w:pPr>
        <w:rPr>
          <w:lang w:val="en-GB"/>
        </w:rPr>
      </w:pPr>
      <w:r w:rsidRPr="005163B6">
        <w:rPr>
          <w:lang w:val="en-GB"/>
        </w:rPr>
        <w:t xml:space="preserve">Using two interconnected p-bits , we will build a hardware Bayesian network to demonstrate the control of an output node with an input node through a weighted interconnection between them. This project is a part of </w:t>
      </w:r>
      <w:proofErr w:type="spellStart"/>
      <w:r w:rsidRPr="005163B6">
        <w:rPr>
          <w:lang w:val="en-GB"/>
        </w:rPr>
        <w:t>CogniGron</w:t>
      </w:r>
      <w:proofErr w:type="spellEnd"/>
      <w:r w:rsidRPr="005163B6">
        <w:rPr>
          <w:lang w:val="en-GB"/>
        </w:rPr>
        <w:t xml:space="preserve"> research centre. Here we will </w:t>
      </w:r>
      <w:proofErr w:type="spellStart"/>
      <w:r w:rsidRPr="005163B6">
        <w:rPr>
          <w:lang w:val="en-GB"/>
        </w:rPr>
        <w:t>i</w:t>
      </w:r>
      <w:proofErr w:type="spellEnd"/>
      <w:r w:rsidRPr="005163B6">
        <w:rPr>
          <w:lang w:val="en-GB"/>
        </w:rPr>
        <w:t xml:space="preserve">) construct a p-bit using strained thin films of  a doped manganite exhibiting a temperature-induced ferromagnetic metal </w:t>
      </w:r>
      <w:r w:rsidRPr="005163B6">
        <w:rPr>
          <w:lang w:val="en-GB"/>
        </w:rPr>
        <w:lastRenderedPageBreak/>
        <w:t xml:space="preserve">to paramagnetic insulator phase transition ii) electrically trigger the transition via Joule heating and study its </w:t>
      </w:r>
      <w:proofErr w:type="spellStart"/>
      <w:r w:rsidRPr="005163B6">
        <w:rPr>
          <w:lang w:val="en-GB"/>
        </w:rPr>
        <w:t>non linear</w:t>
      </w:r>
      <w:proofErr w:type="spellEnd"/>
      <w:r w:rsidRPr="005163B6">
        <w:rPr>
          <w:lang w:val="en-GB"/>
        </w:rPr>
        <w:t xml:space="preserve"> dynamics iii) at the critical regime investigate the probabilistically switching sheet resistance and study its tunability  by the applied voltage pulse and iv) </w:t>
      </w:r>
      <w:proofErr w:type="spellStart"/>
      <w:r w:rsidRPr="005163B6">
        <w:rPr>
          <w:lang w:val="en-GB"/>
        </w:rPr>
        <w:t>autocorrelate</w:t>
      </w:r>
      <w:proofErr w:type="spellEnd"/>
      <w:r w:rsidRPr="005163B6">
        <w:rPr>
          <w:lang w:val="en-GB"/>
        </w:rPr>
        <w:t xml:space="preserve"> the stochastic resistance to a Python-generated random number list to confirm the true random nature of the generated bit stream in our device . The work will be done using the facilities at </w:t>
      </w:r>
      <w:proofErr w:type="spellStart"/>
      <w:r w:rsidRPr="005163B6">
        <w:rPr>
          <w:lang w:val="en-GB"/>
        </w:rPr>
        <w:t>Nanolab</w:t>
      </w:r>
      <w:proofErr w:type="spellEnd"/>
      <w:r w:rsidRPr="005163B6">
        <w:rPr>
          <w:lang w:val="en-GB"/>
        </w:rPr>
        <w:t xml:space="preserve"> NL and in house electrical characterization tools. </w:t>
      </w:r>
    </w:p>
    <w:p w14:paraId="1CCB0424" w14:textId="77777777" w:rsidR="005163B6" w:rsidRPr="005163B6" w:rsidRDefault="005163B6" w:rsidP="005163B6">
      <w:pPr>
        <w:numPr>
          <w:ilvl w:val="0"/>
          <w:numId w:val="2"/>
        </w:numPr>
        <w:rPr>
          <w:lang w:val="en-GB"/>
        </w:rPr>
      </w:pPr>
      <w:r w:rsidRPr="005163B6">
        <w:rPr>
          <w:lang w:val="en-GB"/>
        </w:rPr>
        <w:t>A 2 bit memory using Nb: SrTiO3 interface memristors</w:t>
      </w:r>
    </w:p>
    <w:p w14:paraId="336AA26F" w14:textId="77777777" w:rsidR="005163B6" w:rsidRPr="005163B6" w:rsidRDefault="005163B6" w:rsidP="005163B6">
      <w:pPr>
        <w:rPr>
          <w:lang w:val="en-GB"/>
        </w:rPr>
      </w:pPr>
      <w:r w:rsidRPr="005163B6">
        <w:rPr>
          <w:lang w:val="en-GB"/>
        </w:rPr>
        <w:t>Personnel: Himanshu Rai</w:t>
      </w:r>
    </w:p>
    <w:p w14:paraId="1CE64F7F" w14:textId="77777777" w:rsidR="005163B6" w:rsidRPr="005163B6" w:rsidRDefault="005163B6" w:rsidP="005163B6">
      <w:pPr>
        <w:rPr>
          <w:lang w:val="en-GB"/>
        </w:rPr>
      </w:pPr>
      <w:r w:rsidRPr="005163B6">
        <w:rPr>
          <w:lang w:val="en-GB"/>
        </w:rPr>
        <w:t xml:space="preserve">A </w:t>
      </w:r>
      <w:proofErr w:type="spellStart"/>
      <w:r w:rsidRPr="005163B6">
        <w:rPr>
          <w:lang w:val="en-GB"/>
        </w:rPr>
        <w:t>non volatile</w:t>
      </w:r>
      <w:proofErr w:type="spellEnd"/>
      <w:r w:rsidRPr="005163B6">
        <w:rPr>
          <w:lang w:val="en-GB"/>
        </w:rPr>
        <w:t xml:space="preserve">  memristor is distinguished by its  ability to retain its resistance state determined by its previous history ,even when the device's power is switched off. We previously demonstrated  </w:t>
      </w:r>
      <w:proofErr w:type="spellStart"/>
      <w:r w:rsidRPr="005163B6">
        <w:rPr>
          <w:lang w:val="en-GB"/>
        </w:rPr>
        <w:t>non volatile</w:t>
      </w:r>
      <w:proofErr w:type="spellEnd"/>
      <w:r w:rsidRPr="005163B6">
        <w:rPr>
          <w:lang w:val="en-GB"/>
        </w:rPr>
        <w:t xml:space="preserve"> Nb-doped SrTiO</w:t>
      </w:r>
      <w:r w:rsidRPr="005163B6">
        <w:rPr>
          <w:vertAlign w:val="subscript"/>
          <w:lang w:val="en-GB"/>
        </w:rPr>
        <w:t>3</w:t>
      </w:r>
      <w:r w:rsidRPr="005163B6">
        <w:rPr>
          <w:lang w:val="en-GB"/>
        </w:rPr>
        <w:t xml:space="preserve"> (</w:t>
      </w:r>
      <w:proofErr w:type="spellStart"/>
      <w:r w:rsidRPr="005163B6">
        <w:rPr>
          <w:lang w:val="en-GB"/>
        </w:rPr>
        <w:t>Nb:STO</w:t>
      </w:r>
      <w:proofErr w:type="spellEnd"/>
      <w:r w:rsidRPr="005163B6">
        <w:rPr>
          <w:lang w:val="en-GB"/>
        </w:rPr>
        <w:t xml:space="preserve">) </w:t>
      </w:r>
      <w:proofErr w:type="spellStart"/>
      <w:r w:rsidRPr="005163B6">
        <w:rPr>
          <w:lang w:val="en-GB"/>
        </w:rPr>
        <w:t>memristive</w:t>
      </w:r>
      <w:proofErr w:type="spellEnd"/>
      <w:r w:rsidRPr="005163B6">
        <w:rPr>
          <w:lang w:val="en-GB"/>
        </w:rPr>
        <w:t xml:space="preserve"> devices, with exceptional performance metrics and  a large dynamic range both in forward and reverse bias of the diode. In this project, a part of the </w:t>
      </w:r>
      <w:proofErr w:type="spellStart"/>
      <w:r w:rsidRPr="005163B6">
        <w:rPr>
          <w:lang w:val="en-GB"/>
        </w:rPr>
        <w:t>CogniGron</w:t>
      </w:r>
      <w:proofErr w:type="spellEnd"/>
      <w:r w:rsidRPr="005163B6">
        <w:rPr>
          <w:lang w:val="en-GB"/>
        </w:rPr>
        <w:t xml:space="preserve"> research centre, we will </w:t>
      </w:r>
      <w:proofErr w:type="spellStart"/>
      <w:r w:rsidRPr="005163B6">
        <w:rPr>
          <w:lang w:val="en-GB"/>
        </w:rPr>
        <w:t>i</w:t>
      </w:r>
      <w:proofErr w:type="spellEnd"/>
      <w:r w:rsidRPr="005163B6">
        <w:rPr>
          <w:lang w:val="en-GB"/>
        </w:rPr>
        <w:t xml:space="preserve">) fabricate </w:t>
      </w:r>
      <w:proofErr w:type="spellStart"/>
      <w:r w:rsidRPr="005163B6">
        <w:rPr>
          <w:lang w:val="en-GB"/>
        </w:rPr>
        <w:t>non volatile</w:t>
      </w:r>
      <w:proofErr w:type="spellEnd"/>
      <w:r w:rsidRPr="005163B6">
        <w:rPr>
          <w:lang w:val="en-GB"/>
        </w:rPr>
        <w:t xml:space="preserve"> memristors with two different types of ferromagnetic contacts, ii) thoroughly characterize them electrically to establish their </w:t>
      </w:r>
      <w:proofErr w:type="spellStart"/>
      <w:r w:rsidRPr="005163B6">
        <w:rPr>
          <w:lang w:val="en-GB"/>
        </w:rPr>
        <w:t>memristive</w:t>
      </w:r>
      <w:proofErr w:type="spellEnd"/>
      <w:r w:rsidRPr="005163B6">
        <w:rPr>
          <w:lang w:val="en-GB"/>
        </w:rPr>
        <w:t xml:space="preserve"> properties iii) select the memristor which has clear separation of the analogue states to design a 2 bit memory by exploiting four current states. The objective is to ultimately use the multiple analogue states to encode data in bit streams for use in data encryption. The project  will involve device fabrication and characterization using </w:t>
      </w:r>
      <w:proofErr w:type="spellStart"/>
      <w:r w:rsidRPr="005163B6">
        <w:rPr>
          <w:lang w:val="en-GB"/>
        </w:rPr>
        <w:t>Nanolab</w:t>
      </w:r>
      <w:proofErr w:type="spellEnd"/>
      <w:r w:rsidRPr="005163B6">
        <w:rPr>
          <w:lang w:val="en-GB"/>
        </w:rPr>
        <w:t xml:space="preserve"> NL facilities.</w:t>
      </w:r>
    </w:p>
    <w:p w14:paraId="4A848670" w14:textId="77777777" w:rsidR="005163B6" w:rsidRPr="005163B6" w:rsidRDefault="005163B6" w:rsidP="005163B6">
      <w:pPr>
        <w:rPr>
          <w:lang w:val="en-GB"/>
        </w:rPr>
      </w:pPr>
      <w:r w:rsidRPr="005163B6">
        <w:rPr>
          <w:lang w:val="en-GB"/>
        </w:rPr>
        <w:t> </w:t>
      </w:r>
    </w:p>
    <w:p w14:paraId="59266595" w14:textId="77777777" w:rsidR="005163B6" w:rsidRPr="005163B6" w:rsidRDefault="005163B6" w:rsidP="005163B6">
      <w:pPr>
        <w:rPr>
          <w:lang w:val="en-GB"/>
        </w:rPr>
      </w:pPr>
      <w:r w:rsidRPr="005163B6">
        <w:rPr>
          <w:b/>
          <w:bCs/>
          <w:lang w:val="en-GB"/>
        </w:rPr>
        <w:t xml:space="preserve">Supervisor: </w:t>
      </w:r>
      <w:proofErr w:type="spellStart"/>
      <w:r w:rsidRPr="005163B6">
        <w:rPr>
          <w:b/>
          <w:bCs/>
          <w:lang w:val="en-GB"/>
        </w:rPr>
        <w:t>Sijbren</w:t>
      </w:r>
      <w:proofErr w:type="spellEnd"/>
      <w:r w:rsidRPr="005163B6">
        <w:rPr>
          <w:b/>
          <w:bCs/>
          <w:lang w:val="en-GB"/>
        </w:rPr>
        <w:t xml:space="preserve"> Otto</w:t>
      </w:r>
    </w:p>
    <w:p w14:paraId="3113D860" w14:textId="77777777" w:rsidR="005163B6" w:rsidRPr="005163B6" w:rsidRDefault="005163B6" w:rsidP="005163B6">
      <w:pPr>
        <w:rPr>
          <w:lang w:val="en-GB"/>
        </w:rPr>
      </w:pPr>
      <w:r w:rsidRPr="005163B6">
        <w:rPr>
          <w:b/>
          <w:bCs/>
          <w:lang w:val="en-GB"/>
        </w:rPr>
        <w:t>Creating Coacervates as Chassis for Synthetic Cells</w:t>
      </w:r>
    </w:p>
    <w:p w14:paraId="6160AD25" w14:textId="77777777" w:rsidR="005163B6" w:rsidRPr="005163B6" w:rsidRDefault="005163B6" w:rsidP="005163B6">
      <w:pPr>
        <w:rPr>
          <w:lang w:val="en-GB"/>
        </w:rPr>
      </w:pPr>
      <w:r w:rsidRPr="005163B6">
        <w:rPr>
          <w:lang w:val="en-GB"/>
        </w:rPr>
        <w:t xml:space="preserve">In our research group we are interested in creating an artificial chemical system, which incorporates all the main features of life (self-replication, metabolism, Darwinian evolution, compartmentalization). We are already able to create systems that self-replicate, can </w:t>
      </w:r>
      <w:proofErr w:type="spellStart"/>
      <w:r w:rsidRPr="005163B6">
        <w:rPr>
          <w:lang w:val="en-GB"/>
        </w:rPr>
        <w:t>catalyze</w:t>
      </w:r>
      <w:proofErr w:type="spellEnd"/>
      <w:r w:rsidRPr="005163B6">
        <w:rPr>
          <w:lang w:val="en-GB"/>
        </w:rPr>
        <w:t xml:space="preserve"> a variety of different reactions and even undergo primitive Darwinian evolution. The missing key feature of life is compartmentalization. Providing self-replicating systems with defined  boundaries and separating them from the outside has multiple advantages as it enables new chemical reaction pathways, protects against parasites and prevents dilution. We are currently working on coacervates as compartments. Coacervates are aqueous phase-separated droplets without a membrane. In your research project you will create a range of novel coacervates using star-shaped peptides. The star shape should allow for the non-covalent interactions needed for coacervation, but avoid the packing of the molecules into insoluble precipitates. You will characterize these droplets by (confocal) microscopy, UV/vis-spectroscopy, liquid-chromatography and mass-spectrometry. The aim of your project is to control droplet formation under different environmental conditions and subsequently open up the reaction space for compartmentalized self-replicators.</w:t>
      </w:r>
    </w:p>
    <w:p w14:paraId="54DF4F37" w14:textId="77777777" w:rsidR="005163B6" w:rsidRPr="005163B6" w:rsidRDefault="005163B6" w:rsidP="005163B6">
      <w:pPr>
        <w:rPr>
          <w:lang w:val="en-GB"/>
        </w:rPr>
      </w:pPr>
      <w:r w:rsidRPr="005163B6">
        <w:rPr>
          <w:lang w:val="en-GB"/>
        </w:rPr>
        <w:t> </w:t>
      </w:r>
    </w:p>
    <w:p w14:paraId="15EEC49A" w14:textId="77777777" w:rsidR="005163B6" w:rsidRPr="005163B6" w:rsidRDefault="005163B6" w:rsidP="005163B6">
      <w:pPr>
        <w:rPr>
          <w:lang w:val="en-GB"/>
        </w:rPr>
      </w:pPr>
      <w:r w:rsidRPr="005163B6">
        <w:rPr>
          <w:b/>
          <w:bCs/>
          <w:lang w:val="en-GB"/>
        </w:rPr>
        <w:t>Controlling the Assembly and Division of Coacervate Protocells with Light</w:t>
      </w:r>
    </w:p>
    <w:p w14:paraId="03F916B3" w14:textId="77777777" w:rsidR="005163B6" w:rsidRPr="005163B6" w:rsidRDefault="005163B6" w:rsidP="005163B6">
      <w:pPr>
        <w:rPr>
          <w:lang w:val="en-GB"/>
        </w:rPr>
      </w:pPr>
      <w:r w:rsidRPr="005163B6">
        <w:rPr>
          <w:lang w:val="en-GB"/>
        </w:rPr>
        <w:t xml:space="preserve">The existence of life hinges on compartmentalization, metabolism, and replication. This project focuses on the first of these characteristics. Life utilizes compartments to keep its components together and to sustain a controlled environment for chemical reactions to proceed, separating </w:t>
      </w:r>
      <w:r w:rsidRPr="005163B6">
        <w:rPr>
          <w:lang w:val="en-GB"/>
        </w:rPr>
        <w:lastRenderedPageBreak/>
        <w:t xml:space="preserve">reactions which would otherwise be incompatible and inefficient when in concert. The Otto group has made compartments, in the form of coacervates, which can </w:t>
      </w:r>
      <w:proofErr w:type="spellStart"/>
      <w:r w:rsidRPr="005163B6">
        <w:rPr>
          <w:lang w:val="en-GB"/>
        </w:rPr>
        <w:t>harbor</w:t>
      </w:r>
      <w:proofErr w:type="spellEnd"/>
      <w:r w:rsidRPr="005163B6">
        <w:rPr>
          <w:lang w:val="en-GB"/>
        </w:rPr>
        <w:t xml:space="preserve"> synthetic self-replicating molecules and concentrate metabolites. To progress to the next step in our journey of designing synthetic life, we aim to be able to regulate the processes of assembly, disassembly and division using light. </w:t>
      </w:r>
    </w:p>
    <w:p w14:paraId="05E880D6" w14:textId="77777777" w:rsidR="005163B6" w:rsidRPr="005163B6" w:rsidRDefault="005163B6" w:rsidP="005163B6">
      <w:pPr>
        <w:rPr>
          <w:lang w:val="en-GB"/>
        </w:rPr>
      </w:pPr>
      <w:r w:rsidRPr="005163B6">
        <w:rPr>
          <w:lang w:val="en-GB"/>
        </w:rPr>
        <w:t xml:space="preserve">The use of light to drive chemical reactions also exists in nature – a famous example being the process of photosynthesis. We now want to extend this concept to our coacervate system and manipulate these with light. To do this we introduce a </w:t>
      </w:r>
      <w:proofErr w:type="spellStart"/>
      <w:r w:rsidRPr="005163B6">
        <w:rPr>
          <w:lang w:val="en-GB"/>
        </w:rPr>
        <w:t>spiropyran</w:t>
      </w:r>
      <w:proofErr w:type="spellEnd"/>
      <w:r w:rsidRPr="005163B6">
        <w:rPr>
          <w:lang w:val="en-GB"/>
        </w:rPr>
        <w:t xml:space="preserve"> photoacid (a molecule that releases protons when irradiated) which can change the pH of its local environment, which will reverse when irradiation is halted. Through the switching of light, we aim to induce formation or disappearance of the coacervate droplets, and, when tuned well, also their division. </w:t>
      </w:r>
      <w:r w:rsidRPr="005163B6">
        <w:rPr>
          <w:lang w:val="en-GB"/>
        </w:rPr>
        <w:br/>
      </w:r>
      <w:r w:rsidRPr="005163B6">
        <w:rPr>
          <w:lang w:val="en-GB"/>
        </w:rPr>
        <w:br/>
        <w:t xml:space="preserve">You will explore the effects of addition of </w:t>
      </w:r>
      <w:proofErr w:type="spellStart"/>
      <w:r w:rsidRPr="005163B6">
        <w:rPr>
          <w:lang w:val="en-GB"/>
        </w:rPr>
        <w:t>spiropyran</w:t>
      </w:r>
      <w:proofErr w:type="spellEnd"/>
      <w:r w:rsidRPr="005163B6">
        <w:rPr>
          <w:lang w:val="en-GB"/>
        </w:rPr>
        <w:t xml:space="preserve"> </w:t>
      </w:r>
      <w:proofErr w:type="spellStart"/>
      <w:r w:rsidRPr="005163B6">
        <w:rPr>
          <w:lang w:val="en-GB"/>
        </w:rPr>
        <w:t>photoswitches</w:t>
      </w:r>
      <w:proofErr w:type="spellEnd"/>
      <w:r w:rsidRPr="005163B6">
        <w:rPr>
          <w:lang w:val="en-GB"/>
        </w:rPr>
        <w:t xml:space="preserve"> to the existing systems of coacervate droplets. The project will include the formation and characterization of coacervate samples. The effects of irradiation will be monitored through a set of different techniques, including UPLC and UV-vis spectroscopy and confocal microscopy.</w:t>
      </w:r>
    </w:p>
    <w:p w14:paraId="43A340DF" w14:textId="77777777" w:rsidR="005163B6" w:rsidRPr="005163B6" w:rsidRDefault="005163B6" w:rsidP="005163B6">
      <w:pPr>
        <w:rPr>
          <w:lang w:val="en-GB"/>
        </w:rPr>
      </w:pPr>
      <w:r w:rsidRPr="005163B6">
        <w:rPr>
          <w:lang w:val="en-GB"/>
        </w:rPr>
        <w:t> </w:t>
      </w:r>
    </w:p>
    <w:p w14:paraId="68FC8E84" w14:textId="77777777" w:rsidR="005163B6" w:rsidRPr="005163B6" w:rsidRDefault="005163B6" w:rsidP="005163B6">
      <w:pPr>
        <w:rPr>
          <w:lang w:val="en-GB"/>
        </w:rPr>
      </w:pPr>
      <w:r w:rsidRPr="005163B6">
        <w:rPr>
          <w:b/>
          <w:bCs/>
          <w:lang w:val="en-GB"/>
        </w:rPr>
        <w:t>Group 6: Solid-state NMR spectroscopy group</w:t>
      </w:r>
      <w:r w:rsidRPr="005163B6">
        <w:rPr>
          <w:b/>
          <w:bCs/>
          <w:lang w:val="en-GB"/>
        </w:rPr>
        <w:br/>
        <w:t>Project 6.1 (Small research project or Master project)</w:t>
      </w:r>
      <w:r w:rsidRPr="005163B6">
        <w:rPr>
          <w:b/>
          <w:bCs/>
          <w:lang w:val="en-GB"/>
        </w:rPr>
        <w:br/>
        <w:t>Supervisor: Prof. Dr Patrick C.A. van der Wel</w:t>
      </w:r>
    </w:p>
    <w:p w14:paraId="3BF4402F" w14:textId="77777777" w:rsidR="005163B6" w:rsidRPr="005163B6" w:rsidRDefault="005163B6" w:rsidP="005163B6">
      <w:pPr>
        <w:rPr>
          <w:lang w:val="en-GB"/>
        </w:rPr>
      </w:pPr>
      <w:r w:rsidRPr="005163B6">
        <w:rPr>
          <w:lang w:val="en-GB"/>
        </w:rPr>
        <w:t> </w:t>
      </w:r>
      <w:r w:rsidRPr="005163B6">
        <w:rPr>
          <w:b/>
          <w:bCs/>
          <w:lang w:val="en-GB"/>
        </w:rPr>
        <w:t>New NMR methods for probing photo-responsive soft materials</w:t>
      </w:r>
    </w:p>
    <w:p w14:paraId="244F29EF" w14:textId="77777777" w:rsidR="005163B6" w:rsidRPr="005163B6" w:rsidRDefault="005163B6" w:rsidP="005163B6">
      <w:pPr>
        <w:rPr>
          <w:lang w:val="en-GB"/>
        </w:rPr>
      </w:pPr>
      <w:r w:rsidRPr="005163B6">
        <w:rPr>
          <w:lang w:val="en-GB"/>
        </w:rPr>
        <w:t>Solid-state NMR spectroscopy is an advanced spectroscopy technique based on nuclear spin interactions that we use to determine atomic-level structure and dynamics in nanomaterials. Photo-responsive materials hold substantial promise for new applications in a range of areas, e.g. nanoparticles for biomedical applications. This project is part of our ongoing work to develop new methods and instrumentation to enable the use of magic-angle-spinning NMR to probe these materials and processes, using home-built in-situ irradiation equipment. You will use the solid-state NMR technique to reveal atomic-level changes in structure and dynamics in hydrogels, lipid nanoparticles, and/or other types of soft matter. Thus, you will help us develop new techniques to demonstrate and implement novel measurements under light-irradiation, in situ or ex situ. The obtained data will help the rational design of ‘smart’ hydrogels and other functional nanomaterials.</w:t>
      </w:r>
    </w:p>
    <w:p w14:paraId="0C088E05" w14:textId="77777777" w:rsidR="005163B6" w:rsidRPr="005163B6" w:rsidRDefault="005163B6" w:rsidP="005163B6">
      <w:pPr>
        <w:rPr>
          <w:lang w:val="en-GB"/>
        </w:rPr>
      </w:pPr>
      <w:r w:rsidRPr="005163B6">
        <w:rPr>
          <w:b/>
          <w:bCs/>
          <w:lang w:val="en-GB"/>
        </w:rPr>
        <w:t>Project 6.2 (Small research project or Master project)</w:t>
      </w:r>
    </w:p>
    <w:p w14:paraId="3F3D0146" w14:textId="77777777" w:rsidR="005163B6" w:rsidRPr="005163B6" w:rsidRDefault="005163B6" w:rsidP="005163B6">
      <w:pPr>
        <w:rPr>
          <w:lang w:val="en-GB"/>
        </w:rPr>
      </w:pPr>
      <w:r w:rsidRPr="005163B6">
        <w:rPr>
          <w:b/>
          <w:bCs/>
          <w:lang w:val="en-GB"/>
        </w:rPr>
        <w:t>Supervisor: Prof. Dr Patrick C.A. van der Wel</w:t>
      </w:r>
    </w:p>
    <w:p w14:paraId="2266C1C2" w14:textId="77777777" w:rsidR="005163B6" w:rsidRPr="005163B6" w:rsidRDefault="005163B6" w:rsidP="005163B6">
      <w:pPr>
        <w:rPr>
          <w:lang w:val="en-GB"/>
        </w:rPr>
      </w:pPr>
      <w:r w:rsidRPr="005163B6">
        <w:rPr>
          <w:b/>
          <w:bCs/>
          <w:lang w:val="en-GB"/>
        </w:rPr>
        <w:t>Surface studies by solid-state NMR spectroscopy.</w:t>
      </w:r>
    </w:p>
    <w:p w14:paraId="5B23F575" w14:textId="77777777" w:rsidR="005163B6" w:rsidRPr="005163B6" w:rsidRDefault="005163B6" w:rsidP="005163B6">
      <w:pPr>
        <w:rPr>
          <w:lang w:val="en-GB"/>
        </w:rPr>
      </w:pPr>
      <w:r w:rsidRPr="005163B6">
        <w:rPr>
          <w:lang w:val="en-GB"/>
        </w:rPr>
        <w:t xml:space="preserve">Nanomaterials are common in biology and materials science. Often their functional properties stem from molecular features of the surface of these nanomaterials. In this project, you contribute to our ongoing efforts to develop and deploy advanced solid-state NMR spectroscopy methods to probe such surface features, based on their dynamics and/or solvent interactions. The project can mix experimental and computational approaches. The computational aspects include simulations of molecular dynamics and numerical simulations of the nuclear spin-spin interactions that underpin the NMR experiments. Experimental components include </w:t>
      </w:r>
      <w:proofErr w:type="spellStart"/>
      <w:r w:rsidRPr="005163B6">
        <w:rPr>
          <w:lang w:val="en-GB"/>
        </w:rPr>
        <w:t>ssNMR</w:t>
      </w:r>
      <w:proofErr w:type="spellEnd"/>
      <w:r w:rsidRPr="005163B6">
        <w:rPr>
          <w:lang w:val="en-GB"/>
        </w:rPr>
        <w:t xml:space="preserve"> </w:t>
      </w:r>
      <w:r w:rsidRPr="005163B6">
        <w:rPr>
          <w:lang w:val="en-GB"/>
        </w:rPr>
        <w:lastRenderedPageBreak/>
        <w:t xml:space="preserve">analysis alongside sample preparation using smart isotope </w:t>
      </w:r>
      <w:proofErr w:type="spellStart"/>
      <w:r w:rsidRPr="005163B6">
        <w:rPr>
          <w:lang w:val="en-GB"/>
        </w:rPr>
        <w:t>labeling</w:t>
      </w:r>
      <w:proofErr w:type="spellEnd"/>
      <w:r w:rsidRPr="005163B6">
        <w:rPr>
          <w:lang w:val="en-GB"/>
        </w:rPr>
        <w:t xml:space="preserve"> methods, and experimental techniques beyond NMR.</w:t>
      </w:r>
    </w:p>
    <w:p w14:paraId="0D8C7C5F" w14:textId="77777777" w:rsidR="005163B6" w:rsidRPr="005163B6" w:rsidRDefault="005163B6" w:rsidP="005163B6">
      <w:pPr>
        <w:rPr>
          <w:lang w:val="en-GB"/>
        </w:rPr>
      </w:pPr>
      <w:r w:rsidRPr="005163B6">
        <w:rPr>
          <w:b/>
          <w:bCs/>
          <w:lang w:val="en-GB"/>
        </w:rPr>
        <w:t>Supervisor(s): Prof. dr. Thomas la Cour Jansen</w:t>
      </w:r>
    </w:p>
    <w:p w14:paraId="618C0D72" w14:textId="77777777" w:rsidR="005163B6" w:rsidRPr="005163B6" w:rsidRDefault="005163B6" w:rsidP="005163B6">
      <w:pPr>
        <w:rPr>
          <w:lang w:val="en-GB"/>
        </w:rPr>
      </w:pPr>
      <w:proofErr w:type="spellStart"/>
      <w:r w:rsidRPr="005163B6">
        <w:rPr>
          <w:b/>
          <w:bCs/>
          <w:lang w:val="en-GB"/>
        </w:rPr>
        <w:t>Trypthophan</w:t>
      </w:r>
      <w:proofErr w:type="spellEnd"/>
      <w:r w:rsidRPr="005163B6">
        <w:rPr>
          <w:b/>
          <w:bCs/>
          <w:lang w:val="en-GB"/>
        </w:rPr>
        <w:t xml:space="preserve"> a window to protein dynamics</w:t>
      </w:r>
    </w:p>
    <w:p w14:paraId="54ECAC73" w14:textId="77777777" w:rsidR="005163B6" w:rsidRPr="005163B6" w:rsidRDefault="005163B6" w:rsidP="005163B6">
      <w:pPr>
        <w:rPr>
          <w:lang w:val="en-GB"/>
        </w:rPr>
      </w:pPr>
      <w:proofErr w:type="spellStart"/>
      <w:r w:rsidRPr="005163B6">
        <w:rPr>
          <w:lang w:val="en-GB"/>
        </w:rPr>
        <w:t>Trypthophan</w:t>
      </w:r>
      <w:proofErr w:type="spellEnd"/>
      <w:r w:rsidRPr="005163B6">
        <w:rPr>
          <w:lang w:val="en-GB"/>
        </w:rPr>
        <w:t xml:space="preserve"> is a natural amino acid that absorb light and emit light at lower energies than other amino acids (~280 nm). It is therefore a commonly used natural probe of protein dynamics. The </w:t>
      </w:r>
      <w:proofErr w:type="spellStart"/>
      <w:r w:rsidRPr="005163B6">
        <w:rPr>
          <w:lang w:val="en-GB"/>
        </w:rPr>
        <w:t>trypthophan</w:t>
      </w:r>
      <w:proofErr w:type="spellEnd"/>
      <w:r w:rsidRPr="005163B6">
        <w:rPr>
          <w:lang w:val="en-GB"/>
        </w:rPr>
        <w:t xml:space="preserve"> unit is interesting to study as it reveals information both about the nature of its surrounding (hydrophilic/hydrophobic) and about the mobility. In this project a procedure for modelling </w:t>
      </w:r>
      <w:proofErr w:type="spellStart"/>
      <w:r w:rsidRPr="005163B6">
        <w:rPr>
          <w:lang w:val="en-GB"/>
        </w:rPr>
        <w:t>trypthophan</w:t>
      </w:r>
      <w:proofErr w:type="spellEnd"/>
      <w:r w:rsidRPr="005163B6">
        <w:rPr>
          <w:lang w:val="en-GB"/>
        </w:rPr>
        <w:t xml:space="preserve"> spectroscopy will be implemented as tested for a well-known protein containing a single </w:t>
      </w:r>
      <w:proofErr w:type="spellStart"/>
      <w:r w:rsidRPr="005163B6">
        <w:rPr>
          <w:lang w:val="en-GB"/>
        </w:rPr>
        <w:t>trypthophan</w:t>
      </w:r>
      <w:proofErr w:type="spellEnd"/>
      <w:r w:rsidRPr="005163B6">
        <w:rPr>
          <w:lang w:val="en-GB"/>
        </w:rPr>
        <w:t xml:space="preserve"> unit. This well open the possibilities to study more complex systems   </w:t>
      </w:r>
    </w:p>
    <w:p w14:paraId="16A0900C" w14:textId="77777777" w:rsidR="005163B6" w:rsidRPr="005163B6" w:rsidRDefault="005163B6" w:rsidP="005163B6">
      <w:pPr>
        <w:rPr>
          <w:lang w:val="en-GB"/>
        </w:rPr>
      </w:pPr>
      <w:r w:rsidRPr="005163B6">
        <w:rPr>
          <w:lang w:val="en-GB"/>
        </w:rPr>
        <w:t>Rough research plan:</w:t>
      </w:r>
    </w:p>
    <w:p w14:paraId="28C2CECA" w14:textId="77777777" w:rsidR="005163B6" w:rsidRPr="005163B6" w:rsidRDefault="005163B6" w:rsidP="005163B6">
      <w:pPr>
        <w:rPr>
          <w:lang w:val="en-GB"/>
        </w:rPr>
      </w:pPr>
      <w:r w:rsidRPr="005163B6">
        <w:rPr>
          <w:lang w:val="en-GB"/>
        </w:rPr>
        <w:t>1.     Implement tryptophan mapping to determine a UV transition energy in analysis program</w:t>
      </w:r>
    </w:p>
    <w:p w14:paraId="5483D839" w14:textId="77777777" w:rsidR="005163B6" w:rsidRPr="005163B6" w:rsidRDefault="005163B6" w:rsidP="005163B6">
      <w:pPr>
        <w:rPr>
          <w:lang w:val="en-GB"/>
        </w:rPr>
      </w:pPr>
      <w:r w:rsidRPr="005163B6">
        <w:rPr>
          <w:lang w:val="en-GB"/>
        </w:rPr>
        <w:t xml:space="preserve">2.     Perform MD simulations of a </w:t>
      </w:r>
      <w:proofErr w:type="spellStart"/>
      <w:r w:rsidRPr="005163B6">
        <w:rPr>
          <w:lang w:val="en-GB"/>
        </w:rPr>
        <w:t>lysosyme</w:t>
      </w:r>
      <w:proofErr w:type="spellEnd"/>
      <w:r w:rsidRPr="005163B6">
        <w:rPr>
          <w:lang w:val="en-GB"/>
        </w:rPr>
        <w:t xml:space="preserve"> which contain a tryptophan unit </w:t>
      </w:r>
    </w:p>
    <w:p w14:paraId="610AEF6D" w14:textId="77777777" w:rsidR="005163B6" w:rsidRPr="005163B6" w:rsidRDefault="005163B6" w:rsidP="005163B6">
      <w:pPr>
        <w:rPr>
          <w:lang w:val="en-GB"/>
        </w:rPr>
      </w:pPr>
      <w:r w:rsidRPr="005163B6">
        <w:rPr>
          <w:lang w:val="en-GB"/>
        </w:rPr>
        <w:t>3.     Determine the fluorescence and fluorescence anisotropy and compare with experiment</w:t>
      </w:r>
    </w:p>
    <w:p w14:paraId="7B9017F0" w14:textId="77777777" w:rsidR="005163B6" w:rsidRPr="005163B6" w:rsidRDefault="005163B6" w:rsidP="005163B6">
      <w:pPr>
        <w:rPr>
          <w:lang w:val="en-GB"/>
        </w:rPr>
      </w:pPr>
      <w:r w:rsidRPr="005163B6">
        <w:rPr>
          <w:b/>
          <w:bCs/>
          <w:lang w:val="en-GB"/>
        </w:rPr>
        <w:t>Supervisor(s): Prof. dr. Thomas La Cour Jansen and Gijsbert ten Hoven.</w:t>
      </w:r>
    </w:p>
    <w:p w14:paraId="61F34F3E" w14:textId="77777777" w:rsidR="005163B6" w:rsidRPr="005163B6" w:rsidRDefault="005163B6" w:rsidP="005163B6">
      <w:pPr>
        <w:rPr>
          <w:lang w:val="en-GB"/>
        </w:rPr>
      </w:pPr>
      <w:r w:rsidRPr="005163B6">
        <w:rPr>
          <w:b/>
          <w:bCs/>
          <w:lang w:val="en-GB"/>
        </w:rPr>
        <w:t xml:space="preserve">Orientational Dependence of Energy Transfer between </w:t>
      </w:r>
      <w:proofErr w:type="spellStart"/>
      <w:r w:rsidRPr="005163B6">
        <w:rPr>
          <w:b/>
          <w:bCs/>
          <w:lang w:val="en-GB"/>
        </w:rPr>
        <w:t>Chlorosome</w:t>
      </w:r>
      <w:proofErr w:type="spellEnd"/>
      <w:r w:rsidRPr="005163B6">
        <w:rPr>
          <w:b/>
          <w:bCs/>
          <w:lang w:val="en-GB"/>
        </w:rPr>
        <w:t xml:space="preserve"> Tubes</w:t>
      </w:r>
    </w:p>
    <w:p w14:paraId="4E33DD82" w14:textId="77777777" w:rsidR="005163B6" w:rsidRPr="005163B6" w:rsidRDefault="005163B6" w:rsidP="005163B6">
      <w:pPr>
        <w:rPr>
          <w:lang w:val="en-GB"/>
        </w:rPr>
      </w:pPr>
      <w:r w:rsidRPr="005163B6">
        <w:rPr>
          <w:lang w:val="en-GB"/>
        </w:rPr>
        <w:t xml:space="preserve">Excitation energy transfer between different chromophores plays a crucial role in applications as photosynthesis to solar cells materials. For example, in Green </w:t>
      </w:r>
      <w:proofErr w:type="spellStart"/>
      <w:r w:rsidRPr="005163B6">
        <w:rPr>
          <w:lang w:val="en-GB"/>
        </w:rPr>
        <w:t>Sulfur</w:t>
      </w:r>
      <w:proofErr w:type="spellEnd"/>
      <w:r w:rsidRPr="005163B6">
        <w:rPr>
          <w:lang w:val="en-GB"/>
        </w:rPr>
        <w:t xml:space="preserve"> Bacteria energy transfer is found between sheets rolled up in concentric tubes and a similar effect is known from artificial light harvesting systems as those formed by the amphipathic </w:t>
      </w:r>
      <w:proofErr w:type="spellStart"/>
      <w:r w:rsidRPr="005163B6">
        <w:rPr>
          <w:lang w:val="en-GB"/>
        </w:rPr>
        <w:t>chromophoric</w:t>
      </w:r>
      <w:proofErr w:type="spellEnd"/>
      <w:r w:rsidRPr="005163B6">
        <w:rPr>
          <w:lang w:val="en-GB"/>
        </w:rPr>
        <w:t xml:space="preserve"> cyanine dye C8S3 (3,3’-bis(2-sulfopropyl)-5,5’,6,6’-tetrachloro-1,1’-dioctylbenzimidacarbocyanine). The role of the relative orientation of the involved sheets for the transfer process between was recently shown to make a very sizeable difference. It is still unclear if this also is the case in the concentric tube arrangement, where tubes can either be parallel or anti-parallel. In this study you will model the energy transfer between </w:t>
      </w:r>
      <w:proofErr w:type="spellStart"/>
      <w:r w:rsidRPr="005163B6">
        <w:rPr>
          <w:lang w:val="en-GB"/>
        </w:rPr>
        <w:t>Chlorosome</w:t>
      </w:r>
      <w:proofErr w:type="spellEnd"/>
      <w:r w:rsidRPr="005163B6">
        <w:rPr>
          <w:lang w:val="en-GB"/>
        </w:rPr>
        <w:t xml:space="preserve"> these two configurations. This will provide insight into the question if the stacking is important for the bacteria and if it can be used to create artificial systems with desirable properties either suppressing or enhancing energy transfer.</w:t>
      </w:r>
    </w:p>
    <w:p w14:paraId="36C591DA" w14:textId="77777777" w:rsidR="005163B6" w:rsidRPr="005163B6" w:rsidRDefault="005163B6" w:rsidP="005163B6">
      <w:pPr>
        <w:rPr>
          <w:lang w:val="en-GB"/>
        </w:rPr>
      </w:pPr>
      <w:r w:rsidRPr="005163B6">
        <w:rPr>
          <w:lang w:val="en-GB"/>
        </w:rPr>
        <w:t>Rough research plan:</w:t>
      </w:r>
      <w:r w:rsidRPr="005163B6">
        <w:rPr>
          <w:lang w:val="en-GB"/>
        </w:rPr>
        <w:br/>
        <w:t>1. Simulate the dynamics of the two tube configurations using the GROMACS MD programme</w:t>
      </w:r>
    </w:p>
    <w:p w14:paraId="547938ED" w14:textId="77777777" w:rsidR="005163B6" w:rsidRPr="005163B6" w:rsidRDefault="005163B6" w:rsidP="005163B6">
      <w:pPr>
        <w:rPr>
          <w:lang w:val="en-GB"/>
        </w:rPr>
      </w:pPr>
      <w:r w:rsidRPr="005163B6">
        <w:rPr>
          <w:lang w:val="en-GB"/>
        </w:rPr>
        <w:t>2. Generate the energy landscape that the excitations move on from the MD trajectory using existing tools</w:t>
      </w:r>
      <w:r w:rsidRPr="005163B6">
        <w:rPr>
          <w:lang w:val="en-GB"/>
        </w:rPr>
        <w:br/>
        <w:t>3. Calculate energy transfer between the tube configurations using existing programs and compare</w:t>
      </w:r>
    </w:p>
    <w:p w14:paraId="4989C90B" w14:textId="77777777" w:rsidR="005163B6" w:rsidRPr="005163B6" w:rsidRDefault="005163B6" w:rsidP="005163B6">
      <w:pPr>
        <w:rPr>
          <w:lang w:val="en-GB"/>
        </w:rPr>
      </w:pPr>
      <w:r w:rsidRPr="005163B6">
        <w:rPr>
          <w:lang w:val="en-GB"/>
        </w:rPr>
        <w:t>Supervisor(s): Prof. dr. Thomas la Cour Jansen and Kim van Adrichem</w:t>
      </w:r>
    </w:p>
    <w:p w14:paraId="45F288E2" w14:textId="77777777" w:rsidR="005163B6" w:rsidRPr="005163B6" w:rsidRDefault="005163B6" w:rsidP="005163B6">
      <w:pPr>
        <w:rPr>
          <w:lang w:val="en-GB"/>
        </w:rPr>
      </w:pPr>
      <w:r w:rsidRPr="005163B6">
        <w:rPr>
          <w:b/>
          <w:bCs/>
          <w:lang w:val="en-GB"/>
        </w:rPr>
        <w:t>Sensing Sour</w:t>
      </w:r>
    </w:p>
    <w:p w14:paraId="047A106F" w14:textId="77777777" w:rsidR="005163B6" w:rsidRPr="005163B6" w:rsidRDefault="005163B6" w:rsidP="005163B6">
      <w:pPr>
        <w:rPr>
          <w:lang w:val="en-GB"/>
        </w:rPr>
      </w:pPr>
      <w:r w:rsidRPr="005163B6">
        <w:rPr>
          <w:lang w:val="en-GB"/>
        </w:rPr>
        <w:t>Glutamic and aspartic acid are common amino acids. They play a crucial role in pH sensing proteins as PsbS, which helps plants survive in changing light conditions. The two amino acids exhibit infrared absorption in the range 1550-1750 cm</w:t>
      </w:r>
      <w:r w:rsidRPr="005163B6">
        <w:rPr>
          <w:vertAlign w:val="superscript"/>
          <w:lang w:val="en-GB"/>
        </w:rPr>
        <w:t>-1</w:t>
      </w:r>
      <w:r w:rsidRPr="005163B6">
        <w:rPr>
          <w:lang w:val="en-GB"/>
        </w:rPr>
        <w:t xml:space="preserve"> depending on the protonation of the unit. This provides a sensitive probe of the local pH in the environment around the protein. PsbS </w:t>
      </w:r>
      <w:r w:rsidRPr="005163B6">
        <w:rPr>
          <w:lang w:val="en-GB"/>
        </w:rPr>
        <w:lastRenderedPageBreak/>
        <w:t xml:space="preserve">triggered by such pH changes. The goal of this project is to develop a method for predicting the observed frequency of a given acid unit both in the protonated low-pH state and the deprotonated high-pH limit and apply this to model the PsbS spectrum at both low and high </w:t>
      </w:r>
      <w:proofErr w:type="spellStart"/>
      <w:r w:rsidRPr="005163B6">
        <w:rPr>
          <w:lang w:val="en-GB"/>
        </w:rPr>
        <w:t>pH.</w:t>
      </w:r>
      <w:proofErr w:type="spellEnd"/>
    </w:p>
    <w:p w14:paraId="59D52CFE" w14:textId="77777777" w:rsidR="005163B6" w:rsidRPr="005163B6" w:rsidRDefault="005163B6" w:rsidP="005163B6">
      <w:pPr>
        <w:rPr>
          <w:lang w:val="en-GB"/>
        </w:rPr>
      </w:pPr>
      <w:r w:rsidRPr="005163B6">
        <w:rPr>
          <w:lang w:val="en-GB"/>
        </w:rPr>
        <w:t>Rough research plan:</w:t>
      </w:r>
    </w:p>
    <w:p w14:paraId="622BEEBA" w14:textId="77777777" w:rsidR="005163B6" w:rsidRPr="005163B6" w:rsidRDefault="005163B6" w:rsidP="005163B6">
      <w:pPr>
        <w:rPr>
          <w:lang w:val="en-GB"/>
        </w:rPr>
      </w:pPr>
      <w:r w:rsidRPr="005163B6">
        <w:rPr>
          <w:lang w:val="en-GB"/>
        </w:rPr>
        <w:t>1.     Develop the frequency mapping for the acid group using DFT calculation.</w:t>
      </w:r>
    </w:p>
    <w:p w14:paraId="4A724956" w14:textId="77777777" w:rsidR="005163B6" w:rsidRPr="005163B6" w:rsidRDefault="005163B6" w:rsidP="005163B6">
      <w:pPr>
        <w:rPr>
          <w:lang w:val="en-GB"/>
        </w:rPr>
      </w:pPr>
      <w:r w:rsidRPr="005163B6">
        <w:rPr>
          <w:lang w:val="en-GB"/>
        </w:rPr>
        <w:t>2.     Implement the developed mapping in the GMAP programme.</w:t>
      </w:r>
    </w:p>
    <w:p w14:paraId="1D743412" w14:textId="77777777" w:rsidR="005163B6" w:rsidRPr="005163B6" w:rsidRDefault="005163B6" w:rsidP="005163B6">
      <w:pPr>
        <w:rPr>
          <w:lang w:val="en-GB"/>
        </w:rPr>
      </w:pPr>
      <w:r w:rsidRPr="005163B6">
        <w:rPr>
          <w:lang w:val="en-GB"/>
        </w:rPr>
        <w:t xml:space="preserve">3.     Apply the developed mapping to predict and interpret spectra of PsbS at low and high </w:t>
      </w:r>
      <w:proofErr w:type="spellStart"/>
      <w:r w:rsidRPr="005163B6">
        <w:rPr>
          <w:lang w:val="en-GB"/>
        </w:rPr>
        <w:t>pH.</w:t>
      </w:r>
      <w:proofErr w:type="spellEnd"/>
      <w:r w:rsidRPr="005163B6">
        <w:rPr>
          <w:lang w:val="en-GB"/>
        </w:rPr>
        <w:t> </w:t>
      </w:r>
    </w:p>
    <w:p w14:paraId="0DFE697D" w14:textId="77777777" w:rsidR="005163B6" w:rsidRPr="005163B6" w:rsidRDefault="005163B6" w:rsidP="005163B6">
      <w:pPr>
        <w:rPr>
          <w:lang w:val="en-GB"/>
        </w:rPr>
      </w:pPr>
      <w:r w:rsidRPr="005163B6">
        <w:rPr>
          <w:b/>
          <w:bCs/>
          <w:lang w:val="en-GB"/>
        </w:rPr>
        <w:t xml:space="preserve">Supervisor: P.R. </w:t>
      </w:r>
      <w:proofErr w:type="spellStart"/>
      <w:r w:rsidRPr="005163B6">
        <w:rPr>
          <w:b/>
          <w:bCs/>
          <w:lang w:val="en-GB"/>
        </w:rPr>
        <w:t>Onck</w:t>
      </w:r>
      <w:proofErr w:type="spellEnd"/>
    </w:p>
    <w:p w14:paraId="742196CE" w14:textId="77777777" w:rsidR="005163B6" w:rsidRPr="005163B6" w:rsidRDefault="005163B6" w:rsidP="005163B6">
      <w:pPr>
        <w:rPr>
          <w:lang w:val="en-GB"/>
        </w:rPr>
      </w:pPr>
      <w:r w:rsidRPr="005163B6">
        <w:rPr>
          <w:b/>
          <w:bCs/>
          <w:lang w:val="en-GB"/>
        </w:rPr>
        <w:t>Computational microscopy: how to track down transporters in nuclear pores.</w:t>
      </w:r>
    </w:p>
    <w:p w14:paraId="47A35818" w14:textId="77777777" w:rsidR="005163B6" w:rsidRPr="005163B6" w:rsidRDefault="005163B6" w:rsidP="005163B6">
      <w:pPr>
        <w:rPr>
          <w:lang w:val="en-GB"/>
        </w:rPr>
      </w:pPr>
      <w:r w:rsidRPr="005163B6">
        <w:rPr>
          <w:lang w:val="en-GB"/>
        </w:rPr>
        <w:t xml:space="preserve"> The nuclear pore complex (NPC) is a 40 nm wide protein complex in the nuclear membrane and forms the sole gateway for molecules to leave or enter the nucleus. Intrinsically disordered proteins act as gatekeepers of the NPC by providing a selective permeability barrier. To resolve the puzzling paradox of providing both transport and barrier </w:t>
      </w:r>
      <w:proofErr w:type="spellStart"/>
      <w:r w:rsidRPr="005163B6">
        <w:rPr>
          <w:lang w:val="en-GB"/>
        </w:rPr>
        <w:t>functionailty</w:t>
      </w:r>
      <w:proofErr w:type="spellEnd"/>
      <w:r w:rsidRPr="005163B6">
        <w:rPr>
          <w:lang w:val="en-GB"/>
        </w:rPr>
        <w:t xml:space="preserve"> within a single protein complex, we developed a coarse-grained molecular dynamics framework at amino acid resolution [1,2]. This framework enables us to trace transporting particles inside nuclear pores of living cells at unprecedented resolution. We have available a small research project to operate this computational microscope and ultimately resolve the long-standing quest to uncover the physical mechanism that is responsible for this puzzling selectivity.</w:t>
      </w:r>
    </w:p>
    <w:p w14:paraId="607762EA" w14:textId="77777777" w:rsidR="005163B6" w:rsidRPr="005163B6" w:rsidRDefault="005163B6" w:rsidP="005163B6">
      <w:r w:rsidRPr="005163B6">
        <w:t xml:space="preserve">[1] Dekker et al., PNAS, 2023, </w:t>
      </w:r>
      <w:hyperlink r:id="rId5" w:history="1">
        <w:r w:rsidRPr="005163B6">
          <w:rPr>
            <w:rStyle w:val="Hyperlink"/>
          </w:rPr>
          <w:t>https://doi.org/10.1073/pnas.2221804120</w:t>
        </w:r>
      </w:hyperlink>
    </w:p>
    <w:p w14:paraId="5F1A8ED0" w14:textId="77777777" w:rsidR="005163B6" w:rsidRPr="005163B6" w:rsidRDefault="005163B6" w:rsidP="005163B6">
      <w:pPr>
        <w:rPr>
          <w:lang w:val="en-GB"/>
        </w:rPr>
      </w:pPr>
      <w:r w:rsidRPr="005163B6">
        <w:rPr>
          <w:lang w:val="en-GB"/>
        </w:rPr>
        <w:t xml:space="preserve">[2] Dekker et al, </w:t>
      </w:r>
      <w:r w:rsidRPr="005163B6">
        <w:rPr>
          <w:i/>
          <w:iCs/>
          <w:lang w:val="en-GB"/>
        </w:rPr>
        <w:t>Nature Communications</w:t>
      </w:r>
      <w:r w:rsidRPr="005163B6">
        <w:rPr>
          <w:lang w:val="en-GB"/>
        </w:rPr>
        <w:t xml:space="preserve"> (Under review), </w:t>
      </w:r>
      <w:hyperlink r:id="rId6" w:history="1">
        <w:r w:rsidRPr="005163B6">
          <w:rPr>
            <w:rStyle w:val="Hyperlink"/>
            <w:lang w:val="en-GB"/>
          </w:rPr>
          <w:t>https://doi.org/10.1101/2024.06.23.600256</w:t>
        </w:r>
      </w:hyperlink>
    </w:p>
    <w:p w14:paraId="18E5994E" w14:textId="77777777" w:rsidR="005163B6" w:rsidRPr="005163B6" w:rsidRDefault="005163B6" w:rsidP="005163B6">
      <w:pPr>
        <w:rPr>
          <w:lang w:val="en-GB"/>
        </w:rPr>
      </w:pPr>
      <w:r w:rsidRPr="005163B6">
        <w:rPr>
          <w:b/>
          <w:bCs/>
          <w:lang w:val="en-GB"/>
        </w:rPr>
        <w:t>Supervisors: Prof. Bert Poolman, Dr. Ivan Maslov</w:t>
      </w:r>
    </w:p>
    <w:p w14:paraId="3B3713B6" w14:textId="77777777" w:rsidR="005163B6" w:rsidRPr="005163B6" w:rsidRDefault="005163B6" w:rsidP="005163B6">
      <w:pPr>
        <w:rPr>
          <w:lang w:val="en-GB"/>
        </w:rPr>
      </w:pPr>
      <w:r w:rsidRPr="005163B6">
        <w:rPr>
          <w:i/>
          <w:iCs/>
          <w:lang w:val="en-GB"/>
        </w:rPr>
        <w:t>Membrane Enzymology Group</w:t>
      </w:r>
    </w:p>
    <w:p w14:paraId="4AFC06CE" w14:textId="77777777" w:rsidR="005163B6" w:rsidRPr="005163B6" w:rsidRDefault="005163B6" w:rsidP="005163B6">
      <w:pPr>
        <w:rPr>
          <w:lang w:val="en-GB"/>
        </w:rPr>
      </w:pPr>
      <w:r w:rsidRPr="005163B6">
        <w:rPr>
          <w:b/>
          <w:bCs/>
          <w:lang w:val="en-GB"/>
        </w:rPr>
        <w:t xml:space="preserve">Exploring Membrane Organization in Bacteria: A Study of </w:t>
      </w:r>
      <w:proofErr w:type="spellStart"/>
      <w:r w:rsidRPr="005163B6">
        <w:rPr>
          <w:b/>
          <w:bCs/>
          <w:lang w:val="en-GB"/>
        </w:rPr>
        <w:t>MreB</w:t>
      </w:r>
      <w:proofErr w:type="spellEnd"/>
      <w:r w:rsidRPr="005163B6">
        <w:rPr>
          <w:b/>
          <w:bCs/>
          <w:lang w:val="en-GB"/>
        </w:rPr>
        <w:t xml:space="preserve"> and </w:t>
      </w:r>
      <w:proofErr w:type="spellStart"/>
      <w:r w:rsidRPr="005163B6">
        <w:rPr>
          <w:b/>
          <w:bCs/>
          <w:lang w:val="en-GB"/>
        </w:rPr>
        <w:t>RodZ</w:t>
      </w:r>
      <w:proofErr w:type="spellEnd"/>
      <w:r w:rsidRPr="005163B6">
        <w:rPr>
          <w:b/>
          <w:bCs/>
          <w:lang w:val="en-GB"/>
        </w:rPr>
        <w:t xml:space="preserve"> Dynamics</w:t>
      </w:r>
    </w:p>
    <w:p w14:paraId="419DF6EF" w14:textId="77777777" w:rsidR="005163B6" w:rsidRPr="005163B6" w:rsidRDefault="005163B6" w:rsidP="005163B6">
      <w:pPr>
        <w:rPr>
          <w:lang w:val="en-GB"/>
        </w:rPr>
      </w:pPr>
      <w:r w:rsidRPr="005163B6">
        <w:rPr>
          <w:lang w:val="en-GB"/>
        </w:rPr>
        <w:t xml:space="preserve">Our research focuses on bacterial membranes that play a vital role in how bacteria interact with their environment. Membrane proteins make up one-third of the bacterial membrane and can self-organize into specialized regions known as functional membrane microdomains. These microdomains regulate protein activity and interactions, but the processes behind their formation and regulation are still not fully understood. This project will investigate how two key proteins, </w:t>
      </w:r>
      <w:proofErr w:type="spellStart"/>
      <w:r w:rsidRPr="005163B6">
        <w:rPr>
          <w:lang w:val="en-GB"/>
        </w:rPr>
        <w:t>MreB</w:t>
      </w:r>
      <w:proofErr w:type="spellEnd"/>
      <w:r w:rsidRPr="005163B6">
        <w:rPr>
          <w:lang w:val="en-GB"/>
        </w:rPr>
        <w:t xml:space="preserve"> and </w:t>
      </w:r>
      <w:proofErr w:type="spellStart"/>
      <w:r w:rsidRPr="005163B6">
        <w:rPr>
          <w:lang w:val="en-GB"/>
        </w:rPr>
        <w:t>RodZ</w:t>
      </w:r>
      <w:proofErr w:type="spellEnd"/>
      <w:r w:rsidRPr="005163B6">
        <w:rPr>
          <w:lang w:val="en-GB"/>
        </w:rPr>
        <w:t>, contribute to the organization of the bacterial membrane.</w:t>
      </w:r>
    </w:p>
    <w:p w14:paraId="64171074" w14:textId="77777777" w:rsidR="005163B6" w:rsidRPr="005163B6" w:rsidRDefault="005163B6" w:rsidP="005163B6">
      <w:pPr>
        <w:rPr>
          <w:lang w:val="en-GB"/>
        </w:rPr>
      </w:pPr>
      <w:proofErr w:type="spellStart"/>
      <w:r w:rsidRPr="005163B6">
        <w:rPr>
          <w:lang w:val="en-GB"/>
        </w:rPr>
        <w:t>MreB</w:t>
      </w:r>
      <w:proofErr w:type="spellEnd"/>
      <w:r w:rsidRPr="005163B6">
        <w:rPr>
          <w:lang w:val="en-GB"/>
        </w:rPr>
        <w:t xml:space="preserve"> is critical for maintaining bacterial cell shape, while </w:t>
      </w:r>
      <w:proofErr w:type="spellStart"/>
      <w:r w:rsidRPr="005163B6">
        <w:rPr>
          <w:lang w:val="en-GB"/>
        </w:rPr>
        <w:t>RodZ</w:t>
      </w:r>
      <w:proofErr w:type="spellEnd"/>
      <w:r w:rsidRPr="005163B6">
        <w:rPr>
          <w:lang w:val="en-GB"/>
        </w:rPr>
        <w:t xml:space="preserve"> is involved in cell wall synthesis. Both proteins form membrane microdomains that play an important role in membrane organization. Perturbations in their function leads to disruptions in cell shape and compromise membrane integrity. In this project, you will use fluorescence microscopy to track the localization and movement of </w:t>
      </w:r>
      <w:proofErr w:type="spellStart"/>
      <w:r w:rsidRPr="005163B6">
        <w:rPr>
          <w:lang w:val="en-GB"/>
        </w:rPr>
        <w:t>MreB</w:t>
      </w:r>
      <w:proofErr w:type="spellEnd"/>
      <w:r w:rsidRPr="005163B6">
        <w:rPr>
          <w:lang w:val="en-GB"/>
        </w:rPr>
        <w:t xml:space="preserve"> and </w:t>
      </w:r>
      <w:proofErr w:type="spellStart"/>
      <w:r w:rsidRPr="005163B6">
        <w:rPr>
          <w:lang w:val="en-GB"/>
        </w:rPr>
        <w:t>RodZ</w:t>
      </w:r>
      <w:proofErr w:type="spellEnd"/>
      <w:r w:rsidRPr="005163B6">
        <w:rPr>
          <w:lang w:val="en-GB"/>
        </w:rPr>
        <w:t xml:space="preserve"> in live Escherichia coli cells. Furthermore, you will assess the impact of environmental stresses, such as antibiotic treatment, osmotic shock, and alterations in membrane potential, on the </w:t>
      </w:r>
      <w:proofErr w:type="spellStart"/>
      <w:r w:rsidRPr="005163B6">
        <w:rPr>
          <w:lang w:val="en-GB"/>
        </w:rPr>
        <w:t>behavior</w:t>
      </w:r>
      <w:proofErr w:type="spellEnd"/>
      <w:r w:rsidRPr="005163B6">
        <w:rPr>
          <w:lang w:val="en-GB"/>
        </w:rPr>
        <w:t xml:space="preserve"> and organization of these microdomains.</w:t>
      </w:r>
    </w:p>
    <w:p w14:paraId="63DF25FA" w14:textId="77777777" w:rsidR="005163B6" w:rsidRPr="005163B6" w:rsidRDefault="005163B6" w:rsidP="005163B6">
      <w:pPr>
        <w:rPr>
          <w:lang w:val="en-GB"/>
        </w:rPr>
      </w:pPr>
      <w:r w:rsidRPr="005163B6">
        <w:rPr>
          <w:lang w:val="en-GB"/>
        </w:rPr>
        <w:t>By participating in this project, you will gain insights into bacterial cell biology, develop laboratory skills, and gain hands-on experience with fluorescence microscopy, image processing, data analysis, and Python scripting. </w:t>
      </w:r>
    </w:p>
    <w:p w14:paraId="02C0E0FC" w14:textId="77777777" w:rsidR="005163B6" w:rsidRPr="005163B6" w:rsidRDefault="005163B6" w:rsidP="005163B6">
      <w:pPr>
        <w:rPr>
          <w:lang w:val="en-GB"/>
        </w:rPr>
      </w:pPr>
      <w:r w:rsidRPr="005163B6">
        <w:rPr>
          <w:lang w:val="en-GB"/>
        </w:rPr>
        <w:lastRenderedPageBreak/>
        <w:t>This research will help us deepen our understanding of bacterial membrane organization and its influence on essential processes, such as cell shape maintenance and stress response. Moreover, it will provide new perspectives on the mechanisms by which antibiotics targeting membrane microdomains impact bacterial function.</w:t>
      </w:r>
    </w:p>
    <w:p w14:paraId="3C83CC02" w14:textId="77777777" w:rsidR="005163B6" w:rsidRPr="005163B6" w:rsidRDefault="005163B6" w:rsidP="005163B6">
      <w:pPr>
        <w:rPr>
          <w:lang w:val="en-GB"/>
        </w:rPr>
      </w:pPr>
      <w:r w:rsidRPr="005163B6">
        <w:rPr>
          <w:b/>
          <w:bCs/>
          <w:lang w:val="en-GB"/>
        </w:rPr>
        <w:t>Supervisors: Dr. Richa Pandey and Prof. Beatriz Noheda</w:t>
      </w:r>
    </w:p>
    <w:p w14:paraId="273645DE" w14:textId="77777777" w:rsidR="005163B6" w:rsidRPr="005163B6" w:rsidRDefault="005163B6" w:rsidP="005163B6">
      <w:pPr>
        <w:rPr>
          <w:lang w:val="en-GB"/>
        </w:rPr>
      </w:pPr>
      <w:r w:rsidRPr="005163B6">
        <w:rPr>
          <w:i/>
          <w:iCs/>
          <w:lang w:val="en-GB"/>
        </w:rPr>
        <w:t>Group: Solid State Materials for Electronics</w:t>
      </w:r>
    </w:p>
    <w:p w14:paraId="682317A8" w14:textId="77777777" w:rsidR="005163B6" w:rsidRPr="005163B6" w:rsidRDefault="005163B6" w:rsidP="005163B6">
      <w:pPr>
        <w:rPr>
          <w:lang w:val="en-GB"/>
        </w:rPr>
      </w:pPr>
      <w:r w:rsidRPr="005163B6">
        <w:rPr>
          <w:b/>
          <w:bCs/>
          <w:lang w:val="en-GB"/>
        </w:rPr>
        <w:t>Project Title: Development of Transparent and Flexible Ferroelectric HfO2 Films Using Chemical Solution Deposition method</w:t>
      </w:r>
    </w:p>
    <w:p w14:paraId="254F8936" w14:textId="77777777" w:rsidR="005163B6" w:rsidRPr="005163B6" w:rsidRDefault="005163B6" w:rsidP="005163B6">
      <w:pPr>
        <w:rPr>
          <w:lang w:val="en-GB"/>
        </w:rPr>
      </w:pPr>
      <w:r w:rsidRPr="005163B6">
        <w:rPr>
          <w:lang w:val="en-GB"/>
        </w:rPr>
        <w:t>Project Objective: This project seeks to innovate in the field of ferroelectric devices by developing transparent and flexible hafnium oxide (HfO2) films using an optimized Chemical Solution Deposition (CSD) method. By employing ITO-buffered substrates, the aim is to achieve cost-effective, scalable fabrication of ferroelectric films while maintaining high performance and environmental sustainability.</w:t>
      </w:r>
    </w:p>
    <w:p w14:paraId="774F95C9" w14:textId="77777777" w:rsidR="005163B6" w:rsidRPr="005163B6" w:rsidRDefault="005163B6" w:rsidP="005163B6">
      <w:pPr>
        <w:rPr>
          <w:lang w:val="en-GB"/>
        </w:rPr>
      </w:pPr>
      <w:r w:rsidRPr="005163B6">
        <w:rPr>
          <w:lang w:val="en-GB"/>
        </w:rPr>
        <w:t>Background: The CSD method offers a low-cost, versatile approach to the fabrication of ferroelectric films, presenting an attractive alternative to high-vacuum techniques. While achieving competitive remnant polarization (</w:t>
      </w:r>
      <w:proofErr w:type="spellStart"/>
      <w:r w:rsidRPr="005163B6">
        <w:rPr>
          <w:lang w:val="en-GB"/>
        </w:rPr>
        <w:t>Pr</w:t>
      </w:r>
      <w:proofErr w:type="spellEnd"/>
      <w:r w:rsidRPr="005163B6">
        <w:rPr>
          <w:lang w:val="en-GB"/>
        </w:rPr>
        <w:t>) values and enabling the deposition on a variety of substrates, CSD is particularly advantageous for applications demanding economic efficiency and adaptability. This project focuses on enhancing the ferroelectric properties of HfO2 films through the incorporation of dopants and optimizing annealing conditions using the CSD approach.</w:t>
      </w:r>
    </w:p>
    <w:p w14:paraId="43323090" w14:textId="77777777" w:rsidR="005163B6" w:rsidRPr="005163B6" w:rsidRDefault="005163B6" w:rsidP="005163B6">
      <w:r w:rsidRPr="005163B6">
        <w:t>Project Scope:</w:t>
      </w:r>
    </w:p>
    <w:p w14:paraId="777DD78E" w14:textId="77777777" w:rsidR="005163B6" w:rsidRPr="005163B6" w:rsidRDefault="005163B6" w:rsidP="005163B6">
      <w:pPr>
        <w:numPr>
          <w:ilvl w:val="0"/>
          <w:numId w:val="3"/>
        </w:numPr>
      </w:pPr>
      <w:proofErr w:type="spellStart"/>
      <w:r w:rsidRPr="005163B6">
        <w:t>Methodology</w:t>
      </w:r>
      <w:proofErr w:type="spellEnd"/>
      <w:r w:rsidRPr="005163B6">
        <w:t xml:space="preserve"> Development:</w:t>
      </w:r>
    </w:p>
    <w:p w14:paraId="31C35B39" w14:textId="77777777" w:rsidR="005163B6" w:rsidRPr="005163B6" w:rsidRDefault="005163B6" w:rsidP="005163B6">
      <w:pPr>
        <w:numPr>
          <w:ilvl w:val="1"/>
          <w:numId w:val="3"/>
        </w:numPr>
        <w:rPr>
          <w:lang w:val="en-GB"/>
        </w:rPr>
      </w:pPr>
      <w:r w:rsidRPr="005163B6">
        <w:rPr>
          <w:lang w:val="en-GB"/>
        </w:rPr>
        <w:t>Develop a low-toxicity chemical solution method to synthesize HfO2 precursor solutions doped with calcium (Ca) and strontium (Sr).</w:t>
      </w:r>
    </w:p>
    <w:p w14:paraId="2E8F5E45" w14:textId="77777777" w:rsidR="005163B6" w:rsidRPr="005163B6" w:rsidRDefault="005163B6" w:rsidP="005163B6">
      <w:pPr>
        <w:numPr>
          <w:ilvl w:val="1"/>
          <w:numId w:val="3"/>
        </w:numPr>
        <w:rPr>
          <w:lang w:val="en-GB"/>
        </w:rPr>
      </w:pPr>
      <w:r w:rsidRPr="005163B6">
        <w:rPr>
          <w:lang w:val="en-GB"/>
        </w:rPr>
        <w:t>Optimize the deposition parameters to achieve uniform film thickness and desirable ferroelectric properties on ITO-buffered substrates like soda lime glass.</w:t>
      </w:r>
    </w:p>
    <w:p w14:paraId="4D203842" w14:textId="77777777" w:rsidR="005163B6" w:rsidRPr="005163B6" w:rsidRDefault="005163B6" w:rsidP="005163B6">
      <w:pPr>
        <w:numPr>
          <w:ilvl w:val="0"/>
          <w:numId w:val="3"/>
        </w:numPr>
        <w:rPr>
          <w:lang w:val="en-GB"/>
        </w:rPr>
      </w:pPr>
      <w:r w:rsidRPr="005163B6">
        <w:rPr>
          <w:lang w:val="en-GB"/>
        </w:rPr>
        <w:t>Dopant Optimization and Annealing Studies:</w:t>
      </w:r>
    </w:p>
    <w:p w14:paraId="681B28D8" w14:textId="77777777" w:rsidR="005163B6" w:rsidRPr="005163B6" w:rsidRDefault="005163B6" w:rsidP="005163B6">
      <w:pPr>
        <w:numPr>
          <w:ilvl w:val="1"/>
          <w:numId w:val="3"/>
        </w:numPr>
        <w:rPr>
          <w:lang w:val="en-GB"/>
        </w:rPr>
      </w:pPr>
      <w:r w:rsidRPr="005163B6">
        <w:rPr>
          <w:lang w:val="en-GB"/>
        </w:rPr>
        <w:t>Systematically vary the concentration of Ca and Sr dopants to study their effects on the microstructure and ferroelectric properties of the films.</w:t>
      </w:r>
    </w:p>
    <w:p w14:paraId="74FAE3BF" w14:textId="77777777" w:rsidR="005163B6" w:rsidRPr="005163B6" w:rsidRDefault="005163B6" w:rsidP="005163B6">
      <w:pPr>
        <w:numPr>
          <w:ilvl w:val="1"/>
          <w:numId w:val="3"/>
        </w:numPr>
        <w:rPr>
          <w:lang w:val="en-GB"/>
        </w:rPr>
      </w:pPr>
      <w:r w:rsidRPr="005163B6">
        <w:rPr>
          <w:lang w:val="en-GB"/>
        </w:rPr>
        <w:t>Identify optimal annealing temperatures and times to maximize crystallinity and ferroelectricity.</w:t>
      </w:r>
    </w:p>
    <w:p w14:paraId="58000B33" w14:textId="77777777" w:rsidR="005163B6" w:rsidRPr="005163B6" w:rsidRDefault="005163B6" w:rsidP="005163B6">
      <w:pPr>
        <w:numPr>
          <w:ilvl w:val="0"/>
          <w:numId w:val="4"/>
        </w:numPr>
      </w:pPr>
      <w:proofErr w:type="spellStart"/>
      <w:r w:rsidRPr="005163B6">
        <w:t>If</w:t>
      </w:r>
      <w:proofErr w:type="spellEnd"/>
      <w:r w:rsidRPr="005163B6">
        <w:t xml:space="preserve"> time permits: </w:t>
      </w:r>
    </w:p>
    <w:p w14:paraId="14BA8443" w14:textId="77777777" w:rsidR="005163B6" w:rsidRPr="005163B6" w:rsidRDefault="005163B6" w:rsidP="005163B6">
      <w:pPr>
        <w:numPr>
          <w:ilvl w:val="0"/>
          <w:numId w:val="5"/>
        </w:numPr>
      </w:pPr>
      <w:r w:rsidRPr="005163B6">
        <w:t xml:space="preserve">Device </w:t>
      </w:r>
      <w:proofErr w:type="spellStart"/>
      <w:r w:rsidRPr="005163B6">
        <w:t>Fabrication</w:t>
      </w:r>
      <w:proofErr w:type="spellEnd"/>
      <w:r w:rsidRPr="005163B6">
        <w:t xml:space="preserve"> </w:t>
      </w:r>
      <w:proofErr w:type="spellStart"/>
      <w:r w:rsidRPr="005163B6">
        <w:t>and</w:t>
      </w:r>
      <w:proofErr w:type="spellEnd"/>
      <w:r w:rsidRPr="005163B6">
        <w:t xml:space="preserve"> </w:t>
      </w:r>
      <w:proofErr w:type="spellStart"/>
      <w:r w:rsidRPr="005163B6">
        <w:t>Testing</w:t>
      </w:r>
      <w:proofErr w:type="spellEnd"/>
      <w:r w:rsidRPr="005163B6">
        <w:t>:</w:t>
      </w:r>
    </w:p>
    <w:p w14:paraId="5270C4EC" w14:textId="77777777" w:rsidR="005163B6" w:rsidRPr="005163B6" w:rsidRDefault="005163B6" w:rsidP="005163B6">
      <w:pPr>
        <w:numPr>
          <w:ilvl w:val="1"/>
          <w:numId w:val="5"/>
        </w:numPr>
        <w:rPr>
          <w:lang w:val="en-GB"/>
        </w:rPr>
      </w:pPr>
      <w:r w:rsidRPr="005163B6">
        <w:rPr>
          <w:lang w:val="en-GB"/>
        </w:rPr>
        <w:t>Fabricate prototype devices such as capacitors and thin-film transistors to evaluate the practical applications of the developed films.</w:t>
      </w:r>
    </w:p>
    <w:p w14:paraId="4B3F6F9F" w14:textId="77777777" w:rsidR="005163B6" w:rsidRPr="005163B6" w:rsidRDefault="005163B6" w:rsidP="005163B6">
      <w:pPr>
        <w:numPr>
          <w:ilvl w:val="1"/>
          <w:numId w:val="5"/>
        </w:numPr>
        <w:rPr>
          <w:lang w:val="en-GB"/>
        </w:rPr>
      </w:pPr>
      <w:r w:rsidRPr="005163B6">
        <w:rPr>
          <w:lang w:val="en-GB"/>
        </w:rPr>
        <w:t>Characterize the electrical and ferroelectric properties, focusing on remnant polarization, coercivity, and endurance.</w:t>
      </w:r>
    </w:p>
    <w:p w14:paraId="5BA9F117" w14:textId="77777777" w:rsidR="005163B6" w:rsidRPr="005163B6" w:rsidRDefault="005163B6" w:rsidP="005163B6">
      <w:pPr>
        <w:numPr>
          <w:ilvl w:val="0"/>
          <w:numId w:val="5"/>
        </w:numPr>
      </w:pPr>
      <w:proofErr w:type="spellStart"/>
      <w:r w:rsidRPr="005163B6">
        <w:t>Substrate</w:t>
      </w:r>
      <w:proofErr w:type="spellEnd"/>
      <w:r w:rsidRPr="005163B6">
        <w:t xml:space="preserve"> </w:t>
      </w:r>
      <w:proofErr w:type="spellStart"/>
      <w:r w:rsidRPr="005163B6">
        <w:t>and</w:t>
      </w:r>
      <w:proofErr w:type="spellEnd"/>
      <w:r w:rsidRPr="005163B6">
        <w:t xml:space="preserve"> Flexibility Studies:</w:t>
      </w:r>
    </w:p>
    <w:p w14:paraId="2192E064" w14:textId="77777777" w:rsidR="005163B6" w:rsidRPr="005163B6" w:rsidRDefault="005163B6" w:rsidP="005163B6">
      <w:pPr>
        <w:numPr>
          <w:ilvl w:val="1"/>
          <w:numId w:val="5"/>
        </w:numPr>
        <w:rPr>
          <w:lang w:val="en-GB"/>
        </w:rPr>
      </w:pPr>
      <w:r w:rsidRPr="005163B6">
        <w:rPr>
          <w:lang w:val="en-GB"/>
        </w:rPr>
        <w:lastRenderedPageBreak/>
        <w:t>Explore the use of alternative flexible substrates such as polyimide and PET to extend the application potential to flexible electronics.</w:t>
      </w:r>
    </w:p>
    <w:p w14:paraId="1AB7186C" w14:textId="77777777" w:rsidR="005163B6" w:rsidRPr="005163B6" w:rsidRDefault="005163B6" w:rsidP="005163B6">
      <w:pPr>
        <w:numPr>
          <w:ilvl w:val="1"/>
          <w:numId w:val="5"/>
        </w:numPr>
        <w:rPr>
          <w:lang w:val="en-GB"/>
        </w:rPr>
      </w:pPr>
      <w:r w:rsidRPr="005163B6">
        <w:rPr>
          <w:lang w:val="en-GB"/>
        </w:rPr>
        <w:t>Assess the mechanical durability and performance consistency of HfO2 films on these substrates.</w:t>
      </w:r>
    </w:p>
    <w:p w14:paraId="7D30B4A2" w14:textId="77777777" w:rsidR="005163B6" w:rsidRPr="005163B6" w:rsidRDefault="005163B6" w:rsidP="005163B6">
      <w:pPr>
        <w:rPr>
          <w:lang w:val="en-GB"/>
        </w:rPr>
      </w:pPr>
      <w:r w:rsidRPr="005163B6">
        <w:rPr>
          <w:b/>
          <w:bCs/>
          <w:lang w:val="en-GB"/>
        </w:rPr>
        <w:t>Supervisor: Roberto Lo Conte</w:t>
      </w:r>
    </w:p>
    <w:p w14:paraId="508E9D0B" w14:textId="77777777" w:rsidR="005163B6" w:rsidRPr="005163B6" w:rsidRDefault="005163B6" w:rsidP="005163B6">
      <w:pPr>
        <w:rPr>
          <w:lang w:val="en-GB"/>
        </w:rPr>
      </w:pPr>
      <w:r w:rsidRPr="005163B6">
        <w:rPr>
          <w:i/>
          <w:iCs/>
          <w:lang w:val="en-GB"/>
        </w:rPr>
        <w:t>Topological Quantum Materials (embedded into Surfaces and Thin Films)</w:t>
      </w:r>
    </w:p>
    <w:p w14:paraId="0A2B81F2" w14:textId="77777777" w:rsidR="005163B6" w:rsidRPr="005163B6" w:rsidRDefault="005163B6" w:rsidP="005163B6">
      <w:pPr>
        <w:rPr>
          <w:lang w:val="en-GB"/>
        </w:rPr>
      </w:pPr>
      <w:r w:rsidRPr="005163B6">
        <w:rPr>
          <w:b/>
          <w:bCs/>
          <w:lang w:val="en-GB"/>
        </w:rPr>
        <w:t xml:space="preserve">Low temperature magnetic imaging and spectroscopic investigation of van der Waals magnet </w:t>
      </w:r>
      <w:proofErr w:type="spellStart"/>
      <w:r w:rsidRPr="005163B6">
        <w:rPr>
          <w:b/>
          <w:bCs/>
          <w:lang w:val="en-GB"/>
        </w:rPr>
        <w:t>CrSBr</w:t>
      </w:r>
      <w:proofErr w:type="spellEnd"/>
      <w:r w:rsidRPr="005163B6">
        <w:rPr>
          <w:b/>
          <w:bCs/>
          <w:lang w:val="en-GB"/>
        </w:rPr>
        <w:t xml:space="preserve"> via SPLEEM</w:t>
      </w:r>
    </w:p>
    <w:p w14:paraId="4224D750" w14:textId="77777777" w:rsidR="005163B6" w:rsidRPr="005163B6" w:rsidRDefault="005163B6" w:rsidP="005163B6">
      <w:pPr>
        <w:rPr>
          <w:lang w:val="en-GB"/>
        </w:rPr>
      </w:pPr>
      <w:r w:rsidRPr="005163B6">
        <w:rPr>
          <w:lang w:val="en-GB"/>
        </w:rPr>
        <w:t>Since their first discovery, the scientific interest in van der Waals (</w:t>
      </w:r>
      <w:proofErr w:type="spellStart"/>
      <w:r w:rsidRPr="005163B6">
        <w:rPr>
          <w:lang w:val="en-GB"/>
        </w:rPr>
        <w:t>vdW</w:t>
      </w:r>
      <w:proofErr w:type="spellEnd"/>
      <w:r w:rsidRPr="005163B6">
        <w:rPr>
          <w:lang w:val="en-GB"/>
        </w:rPr>
        <w:t xml:space="preserve">) magnetic materials </w:t>
      </w:r>
      <w:proofErr w:type="spellStart"/>
      <w:r w:rsidRPr="005163B6">
        <w:rPr>
          <w:lang w:val="en-GB"/>
        </w:rPr>
        <w:t>hasbeen</w:t>
      </w:r>
      <w:proofErr w:type="spellEnd"/>
      <w:r w:rsidRPr="005163B6">
        <w:rPr>
          <w:lang w:val="en-GB"/>
        </w:rPr>
        <w:t xml:space="preserve"> growing constantly. Such interest is justified by the layered nature of </w:t>
      </w:r>
      <w:proofErr w:type="spellStart"/>
      <w:r w:rsidRPr="005163B6">
        <w:rPr>
          <w:lang w:val="en-GB"/>
        </w:rPr>
        <w:t>vdW</w:t>
      </w:r>
      <w:proofErr w:type="spellEnd"/>
      <w:r w:rsidRPr="005163B6">
        <w:rPr>
          <w:lang w:val="en-GB"/>
        </w:rPr>
        <w:t xml:space="preserve"> materials. First, this allows for a magnetic order to emerge in truly two-dimensional systems just one-layer thick. Second, such layered nature makes them ideal for the formation of heterostructures with other magnetic/non-magnetic </w:t>
      </w:r>
      <w:proofErr w:type="spellStart"/>
      <w:r w:rsidRPr="005163B6">
        <w:rPr>
          <w:lang w:val="en-GB"/>
        </w:rPr>
        <w:t>vdW</w:t>
      </w:r>
      <w:proofErr w:type="spellEnd"/>
      <w:r w:rsidRPr="005163B6">
        <w:rPr>
          <w:lang w:val="en-GB"/>
        </w:rPr>
        <w:t xml:space="preserve"> materials, where novel magnetic and electronic properties can emerge given the strong interaction between the layers via clean/well-defined interfaces. In particular, a </w:t>
      </w:r>
      <w:proofErr w:type="spellStart"/>
      <w:r w:rsidRPr="005163B6">
        <w:rPr>
          <w:lang w:val="en-GB"/>
        </w:rPr>
        <w:t>vdW</w:t>
      </w:r>
      <w:proofErr w:type="spellEnd"/>
      <w:r w:rsidRPr="005163B6">
        <w:rPr>
          <w:lang w:val="en-GB"/>
        </w:rPr>
        <w:t xml:space="preserve"> magnetic material which is attracting much attention lately is </w:t>
      </w:r>
      <w:proofErr w:type="spellStart"/>
      <w:r w:rsidRPr="005163B6">
        <w:rPr>
          <w:lang w:val="en-GB"/>
        </w:rPr>
        <w:t>CrSBr</w:t>
      </w:r>
      <w:proofErr w:type="spellEnd"/>
      <w:r w:rsidRPr="005163B6">
        <w:rPr>
          <w:lang w:val="en-GB"/>
        </w:rPr>
        <w:t xml:space="preserve">. </w:t>
      </w:r>
      <w:proofErr w:type="spellStart"/>
      <w:r w:rsidRPr="005163B6">
        <w:rPr>
          <w:lang w:val="en-GB"/>
        </w:rPr>
        <w:t>CrSBr</w:t>
      </w:r>
      <w:proofErr w:type="spellEnd"/>
      <w:r w:rsidRPr="005163B6">
        <w:rPr>
          <w:lang w:val="en-GB"/>
        </w:rPr>
        <w:t xml:space="preserve"> has been predicted and experimentally observed to be a layered antiferromagnet, where ferromagnetic mono-layers are coupled antiferromagnetically to the </w:t>
      </w:r>
      <w:proofErr w:type="spellStart"/>
      <w:r w:rsidRPr="005163B6">
        <w:rPr>
          <w:lang w:val="en-GB"/>
        </w:rPr>
        <w:t>neighboring</w:t>
      </w:r>
      <w:proofErr w:type="spellEnd"/>
      <w:r w:rsidRPr="005163B6">
        <w:rPr>
          <w:lang w:val="en-GB"/>
        </w:rPr>
        <w:t xml:space="preserve"> layers, making this material very promising for applications in 2D spintronics.</w:t>
      </w:r>
    </w:p>
    <w:p w14:paraId="1A64ECF5" w14:textId="77777777" w:rsidR="005163B6" w:rsidRPr="005163B6" w:rsidRDefault="005163B6" w:rsidP="005163B6">
      <w:pPr>
        <w:rPr>
          <w:lang w:val="en-GB"/>
        </w:rPr>
      </w:pPr>
      <w:r w:rsidRPr="005163B6">
        <w:rPr>
          <w:lang w:val="en-GB"/>
        </w:rPr>
        <w:t xml:space="preserve">For the experimental investigation of magnetic thin films and multilayers, several magnetic microscopy techniques have been developed. Among others, there is the spin-polarized low energy electron microscope (SPLEEM). The SPLEEM allows for the direct imagining of the magnetic ground state of thin films where the full 3D magnetization vector field can be resolved, with a </w:t>
      </w:r>
      <w:proofErr w:type="spellStart"/>
      <w:r w:rsidRPr="005163B6">
        <w:rPr>
          <w:lang w:val="en-GB"/>
        </w:rPr>
        <w:t>nanometer</w:t>
      </w:r>
      <w:proofErr w:type="spellEnd"/>
      <w:r w:rsidRPr="005163B6">
        <w:rPr>
          <w:lang w:val="en-GB"/>
        </w:rPr>
        <w:t xml:space="preserve"> lateral resolution. In addition, the SPLEEM allows one to characterize the (spin-polarized) un-occupied band structure and density of states of the investigated materials. Those properties make the SPLEEM a very powerful tool for the investigation of bulk as well as thin films of </w:t>
      </w:r>
      <w:proofErr w:type="spellStart"/>
      <w:r w:rsidRPr="005163B6">
        <w:rPr>
          <w:lang w:val="en-GB"/>
        </w:rPr>
        <w:t>vdW</w:t>
      </w:r>
      <w:proofErr w:type="spellEnd"/>
      <w:r w:rsidRPr="005163B6">
        <w:rPr>
          <w:lang w:val="en-GB"/>
        </w:rPr>
        <w:t xml:space="preserve"> magnets.</w:t>
      </w:r>
    </w:p>
    <w:p w14:paraId="2CE34520" w14:textId="77777777" w:rsidR="005163B6" w:rsidRPr="005163B6" w:rsidRDefault="005163B6" w:rsidP="005163B6">
      <w:pPr>
        <w:rPr>
          <w:lang w:val="en-GB"/>
        </w:rPr>
      </w:pPr>
      <w:r w:rsidRPr="005163B6">
        <w:rPr>
          <w:lang w:val="en-GB"/>
        </w:rPr>
        <w:t xml:space="preserve">So far, there have been no reported experimental investigations of the magnetic and spectroscopic properties of exfoliated 2D </w:t>
      </w:r>
      <w:proofErr w:type="spellStart"/>
      <w:r w:rsidRPr="005163B6">
        <w:rPr>
          <w:lang w:val="en-GB"/>
        </w:rPr>
        <w:t>CrSBr</w:t>
      </w:r>
      <w:proofErr w:type="spellEnd"/>
      <w:r w:rsidRPr="005163B6">
        <w:rPr>
          <w:lang w:val="en-GB"/>
        </w:rPr>
        <w:t xml:space="preserve"> flakes via SPLEEM. In this project, you will learn about 2D </w:t>
      </w:r>
      <w:proofErr w:type="spellStart"/>
      <w:r w:rsidRPr="005163B6">
        <w:rPr>
          <w:lang w:val="en-GB"/>
        </w:rPr>
        <w:t>vdW</w:t>
      </w:r>
      <w:proofErr w:type="spellEnd"/>
      <w:r w:rsidRPr="005163B6">
        <w:rPr>
          <w:lang w:val="en-GB"/>
        </w:rPr>
        <w:t xml:space="preserve"> magnetic materials, low temperature SPLEEM measurements and develop a Python-based data analysis tool for SPLEEM images and spectra. You will use an already existing code as a starting point, to then develop your own code which will be directly applied in the analysis of SPLEEM data obtained from the investigation of thin </w:t>
      </w:r>
      <w:proofErr w:type="spellStart"/>
      <w:r w:rsidRPr="005163B6">
        <w:rPr>
          <w:lang w:val="en-GB"/>
        </w:rPr>
        <w:t>CrSBr</w:t>
      </w:r>
      <w:proofErr w:type="spellEnd"/>
      <w:r w:rsidRPr="005163B6">
        <w:rPr>
          <w:lang w:val="en-GB"/>
        </w:rPr>
        <w:t xml:space="preserve"> flakes on different metallic and insulating substrates. The data analysis tool you contribute to develop will become the reference analysis tool for SPLEEM data for the entire Topological Quantum Materials research group at the Zernike Institute. During your project, you will interact not only with the team members who performed the experimental work, but also with our internal colleagues who prepared the exfoliated samples at the Zernike Institute and with the SPLEEM Lab scientists at the Lawrence Berkeley National Laboratory (LBNL), where the experimental work is actually performed. The results of your data analysis will be used in the planning of the new experiments at LBNL and the preparation of a new scientific publication.</w:t>
      </w:r>
    </w:p>
    <w:p w14:paraId="25DFB977" w14:textId="77777777" w:rsidR="005163B6" w:rsidRPr="005163B6" w:rsidRDefault="005163B6" w:rsidP="005163B6">
      <w:pPr>
        <w:rPr>
          <w:lang w:val="en-GB"/>
        </w:rPr>
      </w:pPr>
      <w:r w:rsidRPr="005163B6">
        <w:rPr>
          <w:b/>
          <w:bCs/>
          <w:lang w:val="en-GB"/>
        </w:rPr>
        <w:t xml:space="preserve">Low temperature studies of van der Waals 2D magnets on superconducting Nb(110) substrates via Spin-Polarized Scanning </w:t>
      </w:r>
      <w:proofErr w:type="spellStart"/>
      <w:r w:rsidRPr="005163B6">
        <w:rPr>
          <w:b/>
          <w:bCs/>
          <w:lang w:val="en-GB"/>
        </w:rPr>
        <w:t>Tunneling</w:t>
      </w:r>
      <w:proofErr w:type="spellEnd"/>
      <w:r w:rsidRPr="005163B6">
        <w:rPr>
          <w:b/>
          <w:bCs/>
          <w:lang w:val="en-GB"/>
        </w:rPr>
        <w:t xml:space="preserve"> Microscopy</w:t>
      </w:r>
    </w:p>
    <w:p w14:paraId="12DABFBB" w14:textId="77777777" w:rsidR="005163B6" w:rsidRPr="005163B6" w:rsidRDefault="005163B6" w:rsidP="005163B6">
      <w:pPr>
        <w:rPr>
          <w:lang w:val="en-GB"/>
        </w:rPr>
      </w:pPr>
      <w:r w:rsidRPr="005163B6">
        <w:rPr>
          <w:lang w:val="en-GB"/>
        </w:rPr>
        <w:lastRenderedPageBreak/>
        <w:t>There is a growing interest in studying hybrid materials consisting in magnetic ultra-thin films on superconducting substrates. This is because a rich new physics is expected to emerge from the interaction of the magnetic spin textures with superconducting condensates. Of particular interest is the combination of van der Waals 2D magnets with superconductors. Since their first discovery, the scientific interest in van der Waals (</w:t>
      </w:r>
      <w:proofErr w:type="spellStart"/>
      <w:r w:rsidRPr="005163B6">
        <w:rPr>
          <w:lang w:val="en-GB"/>
        </w:rPr>
        <w:t>vdW</w:t>
      </w:r>
      <w:proofErr w:type="spellEnd"/>
      <w:r w:rsidRPr="005163B6">
        <w:rPr>
          <w:lang w:val="en-GB"/>
        </w:rPr>
        <w:t xml:space="preserve">) magnetic materials has been growing constantly. Such interest is justified by the layered nature of </w:t>
      </w:r>
      <w:proofErr w:type="spellStart"/>
      <w:r w:rsidRPr="005163B6">
        <w:rPr>
          <w:lang w:val="en-GB"/>
        </w:rPr>
        <w:t>vdW</w:t>
      </w:r>
      <w:proofErr w:type="spellEnd"/>
      <w:r w:rsidRPr="005163B6">
        <w:rPr>
          <w:lang w:val="en-GB"/>
        </w:rPr>
        <w:t xml:space="preserve"> materials. First, this allows for a magnetic order to emerge in truly two-dimensional systems just one-layer thick. Second, such layered nature makes them ideal for the formation of heterostructures with other magnetic/non-magnetic </w:t>
      </w:r>
      <w:proofErr w:type="spellStart"/>
      <w:r w:rsidRPr="005163B6">
        <w:rPr>
          <w:lang w:val="en-GB"/>
        </w:rPr>
        <w:t>vdW</w:t>
      </w:r>
      <w:proofErr w:type="spellEnd"/>
      <w:r w:rsidRPr="005163B6">
        <w:rPr>
          <w:lang w:val="en-GB"/>
        </w:rPr>
        <w:t xml:space="preserve"> materials, where novel magnetic and electronic properties can emerge given the strong interaction between the layers via clean/well-defined interfaces. In particular, a </w:t>
      </w:r>
      <w:proofErr w:type="spellStart"/>
      <w:r w:rsidRPr="005163B6">
        <w:rPr>
          <w:lang w:val="en-GB"/>
        </w:rPr>
        <w:t>vdW</w:t>
      </w:r>
      <w:proofErr w:type="spellEnd"/>
      <w:r w:rsidRPr="005163B6">
        <w:rPr>
          <w:lang w:val="en-GB"/>
        </w:rPr>
        <w:t xml:space="preserve"> magnetic material which is attracting much attention lately is CrPS4. CrPS4 is an air stable layered antiferromagnet, where ferromagnetic mono-layers with out-of-plane spin order are coupled antiferromagnetically to the </w:t>
      </w:r>
      <w:proofErr w:type="spellStart"/>
      <w:r w:rsidRPr="005163B6">
        <w:rPr>
          <w:lang w:val="en-GB"/>
        </w:rPr>
        <w:t>neighboring</w:t>
      </w:r>
      <w:proofErr w:type="spellEnd"/>
      <w:r w:rsidRPr="005163B6">
        <w:rPr>
          <w:lang w:val="en-GB"/>
        </w:rPr>
        <w:t xml:space="preserve"> layers, making this material very promising for applications in 2D spintronics and quantum technologies.</w:t>
      </w:r>
    </w:p>
    <w:p w14:paraId="6CFA36EE" w14:textId="77777777" w:rsidR="005163B6" w:rsidRPr="005163B6" w:rsidRDefault="005163B6" w:rsidP="005163B6">
      <w:pPr>
        <w:rPr>
          <w:lang w:val="en-GB"/>
        </w:rPr>
      </w:pPr>
      <w:r w:rsidRPr="005163B6">
        <w:rPr>
          <w:lang w:val="en-GB"/>
        </w:rPr>
        <w:t xml:space="preserve">So far CrPS4 has been successfully investigated in spintronic devices, prepared under inert atmosphere in a glove-box environment. This has severely hindered the study of exfoliated thin-films of CrPS4 via scanning </w:t>
      </w:r>
      <w:proofErr w:type="spellStart"/>
      <w:r w:rsidRPr="005163B6">
        <w:rPr>
          <w:lang w:val="en-GB"/>
        </w:rPr>
        <w:t>tunneling</w:t>
      </w:r>
      <w:proofErr w:type="spellEnd"/>
      <w:r w:rsidRPr="005163B6">
        <w:rPr>
          <w:lang w:val="en-GB"/>
        </w:rPr>
        <w:t xml:space="preserve"> microscopy (STM), resulting in the lack of atomic-scale investigations. The goal in this project is to develop a clean procedure to transfer ultra-thin flakes of CrPS4 on the surface of superconducting crystals. The transfer will be done in-situ, under ultra-high vacuum conditions. Subsequently, the structural, magnetic and superconducting properties of the CrPS4/Nb heterostructure will be investigated via low temperature STM.</w:t>
      </w:r>
    </w:p>
    <w:p w14:paraId="561A4C09" w14:textId="77777777" w:rsidR="005163B6" w:rsidRPr="005163B6" w:rsidRDefault="005163B6" w:rsidP="005163B6">
      <w:pPr>
        <w:rPr>
          <w:lang w:val="en-GB"/>
        </w:rPr>
      </w:pPr>
      <w:r w:rsidRPr="005163B6">
        <w:rPr>
          <w:lang w:val="en-GB"/>
        </w:rPr>
        <w:t xml:space="preserve">During your project, you will learn about 2D </w:t>
      </w:r>
      <w:proofErr w:type="spellStart"/>
      <w:r w:rsidRPr="005163B6">
        <w:rPr>
          <w:lang w:val="en-GB"/>
        </w:rPr>
        <w:t>vdW</w:t>
      </w:r>
      <w:proofErr w:type="spellEnd"/>
      <w:r w:rsidRPr="005163B6">
        <w:rPr>
          <w:lang w:val="en-GB"/>
        </w:rPr>
        <w:t xml:space="preserve"> magnetic materials, the emergent new physics of magnet-superconductor hybrids, low temperature STM measurements and several data analysis tools for STM images and spectra. Furthermore, you will interact with all the members of the Topological Quantum Materials group at the Zernike Institute, and supervised by the PI and an expert technician. The outcome of this master project is expected to be of extreme relevance for the advancement of the understanding of magnet-superconductor hybrids, which will allow us to make a new step towards the development of new quantum materials applicable in future quantum technologies.</w:t>
      </w:r>
    </w:p>
    <w:p w14:paraId="49E3CD9C" w14:textId="77777777" w:rsidR="005163B6" w:rsidRPr="005163B6" w:rsidRDefault="005163B6" w:rsidP="005163B6">
      <w:pPr>
        <w:rPr>
          <w:lang w:val="en-GB"/>
        </w:rPr>
      </w:pPr>
      <w:r w:rsidRPr="005163B6">
        <w:rPr>
          <w:b/>
          <w:bCs/>
          <w:lang w:val="en-GB"/>
        </w:rPr>
        <w:t xml:space="preserve">Supervisor: Prof. dr. Wouter H. </w:t>
      </w:r>
      <w:proofErr w:type="spellStart"/>
      <w:r w:rsidRPr="005163B6">
        <w:rPr>
          <w:b/>
          <w:bCs/>
          <w:lang w:val="en-GB"/>
        </w:rPr>
        <w:t>Roos</w:t>
      </w:r>
      <w:proofErr w:type="spellEnd"/>
    </w:p>
    <w:p w14:paraId="4353B96E" w14:textId="77777777" w:rsidR="005163B6" w:rsidRPr="005163B6" w:rsidRDefault="005163B6" w:rsidP="005163B6">
      <w:pPr>
        <w:rPr>
          <w:lang w:val="en-GB"/>
        </w:rPr>
      </w:pPr>
      <w:r w:rsidRPr="005163B6">
        <w:rPr>
          <w:i/>
          <w:iCs/>
          <w:lang w:val="en-GB"/>
        </w:rPr>
        <w:t>Group: Molecular Biophysics</w:t>
      </w:r>
    </w:p>
    <w:p w14:paraId="7DFD900B" w14:textId="77777777" w:rsidR="005163B6" w:rsidRPr="005163B6" w:rsidRDefault="005163B6" w:rsidP="005163B6">
      <w:pPr>
        <w:rPr>
          <w:lang w:val="en-GB"/>
        </w:rPr>
      </w:pPr>
      <w:r w:rsidRPr="005163B6">
        <w:rPr>
          <w:b/>
          <w:bCs/>
          <w:lang w:val="en-GB"/>
        </w:rPr>
        <w:t>Mode of action of antibiotic</w:t>
      </w:r>
    </w:p>
    <w:p w14:paraId="038BE318" w14:textId="77777777" w:rsidR="005163B6" w:rsidRPr="005163B6" w:rsidRDefault="005163B6" w:rsidP="005163B6">
      <w:pPr>
        <w:rPr>
          <w:lang w:val="en-GB"/>
        </w:rPr>
      </w:pPr>
      <w:r w:rsidRPr="005163B6">
        <w:rPr>
          <w:lang w:val="en-GB"/>
        </w:rPr>
        <w:t>The increasing ability of bacteria to develop resistance against existing antibiotics is a growing concern in medical care. In 2019 the World Health Organization has identified antimicrobial resistance as one of the top 10 threats to global health. By using molecular biophysics tools to unveil the mechanism behind the activity of novel antibiotics, we will create fundamental knowledge that can be used to fight bacteria. The student will study the activity of new antibiotic candidates using model and bacterial membranes. High Speed-Atomic Force Microscopy (HS-AFM) with its sub-</w:t>
      </w:r>
      <w:proofErr w:type="spellStart"/>
      <w:r w:rsidRPr="005163B6">
        <w:rPr>
          <w:lang w:val="en-GB"/>
        </w:rPr>
        <w:t>nanometer</w:t>
      </w:r>
      <w:proofErr w:type="spellEnd"/>
      <w:r w:rsidRPr="005163B6">
        <w:rPr>
          <w:lang w:val="en-GB"/>
        </w:rPr>
        <w:t xml:space="preserve"> resolution has the capability to capture the damage the antibiotic induces on the bacterial membrane. Using HS-AFM we will characterize the changing membrane structure, including pore formation, perturbations, or changes in the membrane lateral organization. Indenting the membrane with the sharp HS-AFM tip will be used to evaluate changes in stiffness, break force and Young’s modulus of the membranes under the influence of the antibiotics. The study will help to form a fundamental view on the physics of antibiotic </w:t>
      </w:r>
      <w:r w:rsidRPr="005163B6">
        <w:rPr>
          <w:lang w:val="en-GB"/>
        </w:rPr>
        <w:lastRenderedPageBreak/>
        <w:t>action, and it will help to better understand the functioning of new classes of antimicrobials, thereby contributing to solving the antimicrobial resistance crisis.</w:t>
      </w:r>
    </w:p>
    <w:p w14:paraId="2893D52E" w14:textId="77777777" w:rsidR="005163B6" w:rsidRPr="005163B6" w:rsidRDefault="005163B6" w:rsidP="005163B6">
      <w:pPr>
        <w:rPr>
          <w:lang w:val="en-GB"/>
        </w:rPr>
      </w:pPr>
      <w:r w:rsidRPr="005163B6">
        <w:rPr>
          <w:lang w:val="en-GB"/>
        </w:rPr>
        <w:t xml:space="preserve">[1] Adéla </w:t>
      </w:r>
      <w:proofErr w:type="spellStart"/>
      <w:r w:rsidRPr="005163B6">
        <w:rPr>
          <w:lang w:val="en-GB"/>
        </w:rPr>
        <w:t>Melcrová</w:t>
      </w:r>
      <w:proofErr w:type="spellEnd"/>
      <w:r w:rsidRPr="005163B6">
        <w:rPr>
          <w:lang w:val="en-GB"/>
        </w:rPr>
        <w:t xml:space="preserve">, Sourav Maity, Josef Melcr, Niels A. W. de Kok, Mariella Gabler, Jonne van der Eyden, Wenche Stensen, John S. M. Svendsen, Arnold J. M. Driessen, Siewert J. </w:t>
      </w:r>
      <w:proofErr w:type="spellStart"/>
      <w:r w:rsidRPr="005163B6">
        <w:rPr>
          <w:lang w:val="en-GB"/>
        </w:rPr>
        <w:t>Marrink</w:t>
      </w:r>
      <w:proofErr w:type="spellEnd"/>
      <w:r w:rsidRPr="005163B6">
        <w:rPr>
          <w:lang w:val="en-GB"/>
        </w:rPr>
        <w:t xml:space="preserve">, Wouter H. </w:t>
      </w:r>
      <w:proofErr w:type="spellStart"/>
      <w:r w:rsidRPr="005163B6">
        <w:rPr>
          <w:lang w:val="en-GB"/>
        </w:rPr>
        <w:t>Roos</w:t>
      </w:r>
      <w:proofErr w:type="spellEnd"/>
      <w:r w:rsidRPr="005163B6">
        <w:rPr>
          <w:lang w:val="en-GB"/>
        </w:rPr>
        <w:t>* Nature Communications, 2023, Vol. 14, Issue 1, Art. 4038. https://doi.org/10.1038/s41467-023-39726-5</w:t>
      </w:r>
    </w:p>
    <w:p w14:paraId="4A6607CC" w14:textId="77777777" w:rsidR="005163B6" w:rsidRPr="005163B6" w:rsidRDefault="005163B6" w:rsidP="005163B6">
      <w:pPr>
        <w:rPr>
          <w:lang w:val="en-GB"/>
        </w:rPr>
      </w:pPr>
      <w:r w:rsidRPr="005163B6">
        <w:rPr>
          <w:b/>
          <w:bCs/>
          <w:lang w:val="en-GB"/>
        </w:rPr>
        <w:t>Studying DNA dynamics by single-molecule techniques</w:t>
      </w:r>
    </w:p>
    <w:p w14:paraId="4745FEE4" w14:textId="77777777" w:rsidR="005163B6" w:rsidRPr="005163B6" w:rsidRDefault="005163B6" w:rsidP="005163B6">
      <w:pPr>
        <w:rPr>
          <w:lang w:val="en-GB"/>
        </w:rPr>
      </w:pPr>
      <w:r w:rsidRPr="005163B6">
        <w:rPr>
          <w:lang w:val="en-GB"/>
        </w:rPr>
        <w:t>DNA intercalators are widely used as fluorescent probes in molecular biology studies to visualize DNA by fluorescence microscopy. In addition, these compounds can be potentially used as precursors of anticancer drugs, since their strong interaction with DNA can perturb DNA stability and structure, which can in turn impede DNA replication. Even though DNA intercalators are well-known compounds, the binding mechanism of some of these molecules still remain uncharacterized. For the study of DNA-intercalator interaction we will combine Optical Tweezers and Fluorescence Microscopy techniques [1]. This approach allows us to isolate and manipulate a single molecule of DNA, and look at single binding events simultaneously. This project will involve the performance of experiments at different intercalator concentrations, in order to fully describe the process in thermodynamic and kinetic terms. Thermodynamic information can be obtained by force spectroscopy measurement, following the changes in the mechanical properties of DNA molecules, while kinetics can be resolved by identifying and measuring fluorescence intensity of individual binder versus time. Studying one molecule at the time, we will be able to describe novel molecular properties of these compounds that are unachievable by ensemble experiments.</w:t>
      </w:r>
    </w:p>
    <w:p w14:paraId="63504C3D" w14:textId="77777777" w:rsidR="005163B6" w:rsidRPr="005163B6" w:rsidRDefault="005163B6" w:rsidP="005163B6">
      <w:pPr>
        <w:rPr>
          <w:lang w:val="en-GB"/>
        </w:rPr>
      </w:pPr>
      <w:r w:rsidRPr="005163B6">
        <w:rPr>
          <w:lang w:val="en-GB"/>
        </w:rPr>
        <w:t>[1] Pedro Buzón, Alejandro Velázquez-Cruz, Laura Corrales-Guerrero, Antonio Díaz-</w:t>
      </w:r>
      <w:proofErr w:type="spellStart"/>
      <w:r w:rsidRPr="005163B6">
        <w:rPr>
          <w:lang w:val="en-GB"/>
        </w:rPr>
        <w:t>Quintana</w:t>
      </w:r>
      <w:proofErr w:type="spellEnd"/>
      <w:r w:rsidRPr="005163B6">
        <w:rPr>
          <w:lang w:val="en-GB"/>
        </w:rPr>
        <w:t xml:space="preserve">, Irene Díaz-Moreno, Wouter H. </w:t>
      </w:r>
      <w:proofErr w:type="spellStart"/>
      <w:r w:rsidRPr="005163B6">
        <w:rPr>
          <w:lang w:val="en-GB"/>
        </w:rPr>
        <w:t>Roos</w:t>
      </w:r>
      <w:proofErr w:type="spellEnd"/>
      <w:r w:rsidRPr="005163B6">
        <w:rPr>
          <w:lang w:val="en-GB"/>
        </w:rPr>
        <w:t>* Advanced Science, 2023, Vol. 10, Issue 29, Art. 2301859. https://doi.org/10.1002/advs.202301859</w:t>
      </w:r>
    </w:p>
    <w:p w14:paraId="15177FB9" w14:textId="77777777" w:rsidR="00AA4C02" w:rsidRPr="005163B6" w:rsidRDefault="00AA4C02">
      <w:pPr>
        <w:rPr>
          <w:lang w:val="en-GB"/>
        </w:rPr>
      </w:pPr>
    </w:p>
    <w:sectPr w:rsidR="00AA4C02" w:rsidRPr="005163B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676BD"/>
    <w:multiLevelType w:val="multilevel"/>
    <w:tmpl w:val="EB107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745353"/>
    <w:multiLevelType w:val="multilevel"/>
    <w:tmpl w:val="B5E47F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DB05C53"/>
    <w:multiLevelType w:val="multilevel"/>
    <w:tmpl w:val="5966F2F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CC608C3"/>
    <w:multiLevelType w:val="multilevel"/>
    <w:tmpl w:val="8944A0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FCE5C8B"/>
    <w:multiLevelType w:val="multilevel"/>
    <w:tmpl w:val="FA04F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31086295">
    <w:abstractNumId w:val="1"/>
  </w:num>
  <w:num w:numId="2" w16cid:durableId="1580361022">
    <w:abstractNumId w:val="0"/>
  </w:num>
  <w:num w:numId="3" w16cid:durableId="1647278009">
    <w:abstractNumId w:val="3"/>
  </w:num>
  <w:num w:numId="4" w16cid:durableId="1101032399">
    <w:abstractNumId w:val="4"/>
  </w:num>
  <w:num w:numId="5" w16cid:durableId="3256675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3B6"/>
    <w:rsid w:val="00431934"/>
    <w:rsid w:val="005163B6"/>
    <w:rsid w:val="009E465B"/>
    <w:rsid w:val="00AA4C02"/>
    <w:rsid w:val="00CD70C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32EC1E"/>
  <w15:chartTrackingRefBased/>
  <w15:docId w15:val="{81D60C2F-D030-47F8-99F4-9014A9CF0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5163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5163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5163B6"/>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5163B6"/>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5163B6"/>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5163B6"/>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5163B6"/>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5163B6"/>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5163B6"/>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163B6"/>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5163B6"/>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5163B6"/>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5163B6"/>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5163B6"/>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5163B6"/>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5163B6"/>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5163B6"/>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5163B6"/>
    <w:rPr>
      <w:rFonts w:eastAsiaTheme="majorEastAsia" w:cstheme="majorBidi"/>
      <w:color w:val="272727" w:themeColor="text1" w:themeTint="D8"/>
    </w:rPr>
  </w:style>
  <w:style w:type="paragraph" w:styleId="Titel">
    <w:name w:val="Title"/>
    <w:basedOn w:val="Standaard"/>
    <w:next w:val="Standaard"/>
    <w:link w:val="TitelChar"/>
    <w:uiPriority w:val="10"/>
    <w:qFormat/>
    <w:rsid w:val="005163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163B6"/>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5163B6"/>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5163B6"/>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5163B6"/>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5163B6"/>
    <w:rPr>
      <w:i/>
      <w:iCs/>
      <w:color w:val="404040" w:themeColor="text1" w:themeTint="BF"/>
    </w:rPr>
  </w:style>
  <w:style w:type="paragraph" w:styleId="Lijstalinea">
    <w:name w:val="List Paragraph"/>
    <w:basedOn w:val="Standaard"/>
    <w:uiPriority w:val="34"/>
    <w:qFormat/>
    <w:rsid w:val="005163B6"/>
    <w:pPr>
      <w:ind w:left="720"/>
      <w:contextualSpacing/>
    </w:pPr>
  </w:style>
  <w:style w:type="character" w:styleId="Intensievebenadrukking">
    <w:name w:val="Intense Emphasis"/>
    <w:basedOn w:val="Standaardalinea-lettertype"/>
    <w:uiPriority w:val="21"/>
    <w:qFormat/>
    <w:rsid w:val="005163B6"/>
    <w:rPr>
      <w:i/>
      <w:iCs/>
      <w:color w:val="0F4761" w:themeColor="accent1" w:themeShade="BF"/>
    </w:rPr>
  </w:style>
  <w:style w:type="paragraph" w:styleId="Duidelijkcitaat">
    <w:name w:val="Intense Quote"/>
    <w:basedOn w:val="Standaard"/>
    <w:next w:val="Standaard"/>
    <w:link w:val="DuidelijkcitaatChar"/>
    <w:uiPriority w:val="30"/>
    <w:qFormat/>
    <w:rsid w:val="005163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5163B6"/>
    <w:rPr>
      <w:i/>
      <w:iCs/>
      <w:color w:val="0F4761" w:themeColor="accent1" w:themeShade="BF"/>
    </w:rPr>
  </w:style>
  <w:style w:type="character" w:styleId="Intensieveverwijzing">
    <w:name w:val="Intense Reference"/>
    <w:basedOn w:val="Standaardalinea-lettertype"/>
    <w:uiPriority w:val="32"/>
    <w:qFormat/>
    <w:rsid w:val="005163B6"/>
    <w:rPr>
      <w:b/>
      <w:bCs/>
      <w:smallCaps/>
      <w:color w:val="0F4761" w:themeColor="accent1" w:themeShade="BF"/>
      <w:spacing w:val="5"/>
    </w:rPr>
  </w:style>
  <w:style w:type="character" w:styleId="Hyperlink">
    <w:name w:val="Hyperlink"/>
    <w:basedOn w:val="Standaardalinea-lettertype"/>
    <w:uiPriority w:val="99"/>
    <w:unhideWhenUsed/>
    <w:rsid w:val="005163B6"/>
    <w:rPr>
      <w:color w:val="467886" w:themeColor="hyperlink"/>
      <w:u w:val="single"/>
    </w:rPr>
  </w:style>
  <w:style w:type="character" w:styleId="Onopgelostemelding">
    <w:name w:val="Unresolved Mention"/>
    <w:basedOn w:val="Standaardalinea-lettertype"/>
    <w:uiPriority w:val="99"/>
    <w:semiHidden/>
    <w:unhideWhenUsed/>
    <w:rsid w:val="005163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101/2024.06.23.600256" TargetMode="External"/><Relationship Id="rId5" Type="http://schemas.openxmlformats.org/officeDocument/2006/relationships/hyperlink" Target="https://doi.org/10.1073/pnas.2221804120" TargetMode="Externa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5210</Words>
  <Characters>28657</Characters>
  <Application>Microsoft Office Word</Application>
  <DocSecurity>0</DocSecurity>
  <Lines>238</Lines>
  <Paragraphs>67</Paragraphs>
  <ScaleCrop>false</ScaleCrop>
  <Company/>
  <LinksUpToDate>false</LinksUpToDate>
  <CharactersWithSpaces>33800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 Slot</dc:creator>
  <cp:keywords/>
  <dc:description/>
  <cp:lastModifiedBy>B. Slot</cp:lastModifiedBy>
  <cp:revision>1</cp:revision>
  <dcterms:created xsi:type="dcterms:W3CDTF">2026-01-12T11:14:00Z</dcterms:created>
  <dcterms:modified xsi:type="dcterms:W3CDTF">2026-01-12T11:15:00Z</dcterms:modified>
</cp:coreProperties>
</file>