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F24" w:rsidRPr="007E7F24" w:rsidRDefault="007E7F24" w:rsidP="007E7F24">
      <w:pPr>
        <w:spacing w:after="0" w:line="240" w:lineRule="auto"/>
        <w:jc w:val="both"/>
        <w:rPr>
          <w:rFonts w:ascii="Georgia" w:eastAsia="Times New Roman" w:hAnsi="Georgia" w:cs="Times New Roman"/>
          <w:b/>
          <w:sz w:val="20"/>
          <w:szCs w:val="20"/>
          <w:lang w:val="en-GB" w:eastAsia="en-GB"/>
        </w:rPr>
      </w:pPr>
      <w:r w:rsidRPr="007E7F24">
        <w:rPr>
          <w:rFonts w:ascii="Georgia" w:eastAsia="Times New Roman" w:hAnsi="Georgia" w:cs="Times New Roman"/>
          <w:b/>
          <w:sz w:val="20"/>
          <w:szCs w:val="20"/>
          <w:lang w:val="en-GB" w:eastAsia="en-GB"/>
        </w:rPr>
        <w:t xml:space="preserve">Article 3.2 </w:t>
      </w:r>
      <w:r w:rsidRPr="007E7F24">
        <w:rPr>
          <w:rFonts w:ascii="Georgia" w:eastAsia="Times New Roman" w:hAnsi="Georgia" w:cs="Times New Roman"/>
          <w:sz w:val="20"/>
          <w:szCs w:val="20"/>
          <w:lang w:val="en-GB" w:eastAsia="en-GB"/>
        </w:rPr>
        <w:t xml:space="preserve">– </w:t>
      </w:r>
      <w:r w:rsidRPr="007E7F24">
        <w:rPr>
          <w:rFonts w:ascii="Georgia" w:eastAsia="Times New Roman" w:hAnsi="Georgia" w:cs="Times New Roman"/>
          <w:b/>
          <w:sz w:val="20"/>
          <w:szCs w:val="20"/>
          <w:lang w:val="en-GB" w:eastAsia="en-GB"/>
        </w:rPr>
        <w:t>Learning outcomes of the degree programme</w:t>
      </w:r>
    </w:p>
    <w:p w:rsidR="007E7F24" w:rsidRPr="007E7F24" w:rsidRDefault="007E7F24" w:rsidP="007E7F24">
      <w:pPr>
        <w:spacing w:after="0" w:line="240" w:lineRule="auto"/>
        <w:jc w:val="both"/>
        <w:rPr>
          <w:rFonts w:ascii="Georgia" w:eastAsia="Times New Roman" w:hAnsi="Georgia" w:cs="Times New Roman"/>
          <w:sz w:val="20"/>
          <w:szCs w:val="20"/>
          <w:lang w:val="en-GB" w:eastAsia="en-GB"/>
        </w:rPr>
      </w:pPr>
    </w:p>
    <w:tbl>
      <w:tblPr>
        <w:tblW w:w="937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6"/>
        <w:gridCol w:w="5812"/>
      </w:tblGrid>
      <w:tr w:rsidR="007E7F24" w:rsidRPr="007E7F24" w:rsidTr="00183680">
        <w:tc>
          <w:tcPr>
            <w:tcW w:w="3566" w:type="dxa"/>
          </w:tcPr>
          <w:p w:rsidR="007E7F24" w:rsidRPr="007E7F24" w:rsidRDefault="007E7F24" w:rsidP="007E7F24">
            <w:pPr>
              <w:spacing w:line="240" w:lineRule="auto"/>
              <w:rPr>
                <w:rFonts w:ascii="Georgia" w:eastAsia="MS Mincho" w:hAnsi="Georgia" w:cs="Times New Roman"/>
                <w:i/>
                <w:sz w:val="20"/>
                <w:szCs w:val="20"/>
                <w:lang w:val="en-GB"/>
              </w:rPr>
            </w:pPr>
            <w:r w:rsidRPr="007E7F24">
              <w:rPr>
                <w:rFonts w:ascii="Georgia" w:eastAsia="MS Mincho" w:hAnsi="Georgia" w:cs="Times New Roman"/>
                <w:i/>
                <w:sz w:val="20"/>
                <w:szCs w:val="20"/>
                <w:lang w:val="en-GB"/>
              </w:rPr>
              <w:t>Description of Master’s level according to the Dublin Descriptors</w:t>
            </w:r>
          </w:p>
        </w:tc>
        <w:tc>
          <w:tcPr>
            <w:tcW w:w="5812" w:type="dxa"/>
          </w:tcPr>
          <w:p w:rsidR="007E7F24" w:rsidRPr="007E7F24" w:rsidRDefault="007E7F24" w:rsidP="007E7F24">
            <w:pPr>
              <w:spacing w:line="240" w:lineRule="auto"/>
              <w:rPr>
                <w:rFonts w:ascii="Georgia" w:eastAsia="MS Mincho" w:hAnsi="Georgia" w:cs="Times New Roman"/>
                <w:i/>
                <w:sz w:val="20"/>
                <w:szCs w:val="20"/>
                <w:lang w:val="en-GB"/>
              </w:rPr>
            </w:pPr>
            <w:r w:rsidRPr="007E7F24">
              <w:rPr>
                <w:rFonts w:ascii="Georgia" w:eastAsia="MS Mincho" w:hAnsi="Georgia" w:cs="Times New Roman"/>
                <w:i/>
                <w:sz w:val="20"/>
                <w:szCs w:val="20"/>
                <w:lang w:val="en-GB"/>
              </w:rPr>
              <w:t>Intended learning outcomes of the Research Master’s Programme in LCS</w:t>
            </w:r>
          </w:p>
          <w:p w:rsidR="007E7F24" w:rsidRPr="007E7F24" w:rsidRDefault="007E7F24" w:rsidP="007E7F24">
            <w:pPr>
              <w:spacing w:line="240" w:lineRule="auto"/>
              <w:rPr>
                <w:rFonts w:ascii="Georgia" w:eastAsia="MS Mincho" w:hAnsi="Georgia" w:cs="Times New Roman"/>
                <w:i/>
                <w:sz w:val="20"/>
                <w:szCs w:val="20"/>
                <w:lang w:val="en-GB"/>
              </w:rPr>
            </w:pPr>
            <w:r w:rsidRPr="007E7F24">
              <w:rPr>
                <w:rFonts w:ascii="Georgia" w:eastAsia="MS Mincho" w:hAnsi="Georgia" w:cs="Times New Roman"/>
                <w:sz w:val="20"/>
                <w:szCs w:val="20"/>
                <w:lang w:val="en-GB"/>
              </w:rPr>
              <w:t>In order to successfully complete the Research Master’s programme in Literary and Cultural Studies, students must:</w:t>
            </w:r>
          </w:p>
        </w:tc>
      </w:tr>
      <w:tr w:rsidR="007E7F24" w:rsidRPr="007E7F24" w:rsidTr="00183680">
        <w:tc>
          <w:tcPr>
            <w:tcW w:w="3566" w:type="dxa"/>
          </w:tcPr>
          <w:p w:rsidR="007E7F24" w:rsidRPr="007E7F24" w:rsidRDefault="007E7F24" w:rsidP="007E7F24">
            <w:pPr>
              <w:spacing w:line="240" w:lineRule="auto"/>
              <w:rPr>
                <w:rFonts w:ascii="Georgia" w:eastAsia="MS Mincho" w:hAnsi="Georgia" w:cs="Times New Roman"/>
                <w:b/>
                <w:sz w:val="20"/>
                <w:szCs w:val="20"/>
                <w:lang w:val="en-GB" w:eastAsia="en-GB"/>
              </w:rPr>
            </w:pPr>
            <w:r w:rsidRPr="007E7F24">
              <w:rPr>
                <w:rFonts w:ascii="Georgia" w:eastAsia="MS Mincho" w:hAnsi="Georgia" w:cs="Times New Roman"/>
                <w:b/>
                <w:sz w:val="20"/>
                <w:szCs w:val="20"/>
                <w:lang w:val="en-GB" w:eastAsia="en-GB"/>
              </w:rPr>
              <w:t>Knowledge and understanding</w:t>
            </w:r>
          </w:p>
          <w:p w:rsidR="007E7F24" w:rsidRPr="007E7F24" w:rsidRDefault="007E7F24" w:rsidP="007E7F24">
            <w:pPr>
              <w:spacing w:line="240" w:lineRule="auto"/>
              <w:rPr>
                <w:rFonts w:ascii="Georgia" w:eastAsia="MS Mincho" w:hAnsi="Georgia" w:cs="Times New Roman"/>
                <w:sz w:val="20"/>
                <w:szCs w:val="20"/>
                <w:lang w:val="en-GB"/>
              </w:rPr>
            </w:pPr>
            <w:r w:rsidRPr="007E7F24">
              <w:rPr>
                <w:rFonts w:ascii="Georgia" w:eastAsia="MS Mincho" w:hAnsi="Georgia" w:cs="Times New Roman"/>
                <w:sz w:val="20"/>
                <w:szCs w:val="20"/>
                <w:lang w:val="en-GB"/>
              </w:rPr>
              <w:t>Demonstrable knowledge and understanding that is founded upon and extends and/or enhances that typically associated with Bachelor’s level, and that provides a basis or opportunity for originality in developing and/or applying ideas, often within a research context.</w:t>
            </w:r>
          </w:p>
        </w:tc>
        <w:tc>
          <w:tcPr>
            <w:tcW w:w="5812" w:type="dxa"/>
          </w:tcPr>
          <w:p w:rsidR="007E7F24" w:rsidRPr="007E7F24" w:rsidRDefault="007E7F24" w:rsidP="007E7F24">
            <w:pPr>
              <w:spacing w:line="240" w:lineRule="auto"/>
              <w:ind w:left="459" w:hanging="459"/>
              <w:rPr>
                <w:rFonts w:ascii="Georgia" w:eastAsia="MS Mincho" w:hAnsi="Georgia" w:cs="Times New Roman"/>
                <w:sz w:val="20"/>
                <w:szCs w:val="20"/>
                <w:lang w:val="en-GB"/>
              </w:rPr>
            </w:pPr>
            <w:r w:rsidRPr="007E7F24">
              <w:rPr>
                <w:rFonts w:ascii="Georgia" w:eastAsia="MS Mincho" w:hAnsi="Georgia" w:cs="Times New Roman"/>
                <w:sz w:val="20"/>
                <w:szCs w:val="20"/>
                <w:lang w:val="en-GB"/>
              </w:rPr>
              <w:t>1</w:t>
            </w:r>
            <w:r w:rsidRPr="007E7F24">
              <w:rPr>
                <w:rFonts w:ascii="Georgia" w:eastAsia="MS Mincho" w:hAnsi="Georgia" w:cs="Times New Roman"/>
                <w:sz w:val="20"/>
                <w:szCs w:val="20"/>
                <w:lang w:val="en-GB"/>
              </w:rPr>
              <w:tab/>
            </w:r>
            <w:r w:rsidRPr="007E7F24">
              <w:rPr>
                <w:rFonts w:ascii="Georgia" w:eastAsia="Times New Roman" w:hAnsi="Georgia" w:cs="Times New Roman"/>
                <w:sz w:val="20"/>
                <w:szCs w:val="20"/>
                <w:lang w:val="en-GB" w:eastAsia="en-GB"/>
              </w:rPr>
              <w:t xml:space="preserve">have knowledge and understanding of the current state of affairs in (depending on the student’s specialization of) </w:t>
            </w:r>
            <w:r w:rsidRPr="007E7F24">
              <w:rPr>
                <w:rFonts w:ascii="Georgia" w:eastAsia="Times New Roman" w:hAnsi="Georgia" w:cs="Georgia"/>
                <w:sz w:val="20"/>
                <w:szCs w:val="20"/>
                <w:lang w:val="en-GB" w:eastAsia="zh-CN"/>
              </w:rPr>
              <w:t xml:space="preserve"> art history and architecture, </w:t>
            </w:r>
            <w:r w:rsidRPr="007E7F24">
              <w:rPr>
                <w:rFonts w:ascii="Georgia" w:eastAsia="Times New Roman" w:hAnsi="Georgia" w:cs="Times New Roman"/>
                <w:sz w:val="20"/>
                <w:szCs w:val="20"/>
                <w:lang w:val="en-GB" w:eastAsia="en-GB"/>
              </w:rPr>
              <w:t xml:space="preserve">media and journalism studies, film studies, literary studies, music studies, theatre studies, culture and art education, in the broader context of the </w:t>
            </w:r>
            <w:r w:rsidRPr="007E7F24">
              <w:rPr>
                <w:rFonts w:ascii="Georgia" w:eastAsia="MS Mincho" w:hAnsi="Georgia" w:cs="Times New Roman"/>
                <w:sz w:val="20"/>
                <w:szCs w:val="20"/>
                <w:lang w:val="en-GB"/>
              </w:rPr>
              <w:t>study of culture, of the historically important moments in the development of the discipline, and of their corresponding professional fields.</w:t>
            </w:r>
          </w:p>
          <w:p w:rsidR="007E7F24" w:rsidRPr="007E7F24" w:rsidRDefault="007E7F24" w:rsidP="007E7F24">
            <w:pPr>
              <w:spacing w:line="240" w:lineRule="auto"/>
              <w:ind w:left="459" w:hanging="459"/>
              <w:rPr>
                <w:rFonts w:ascii="Georgia" w:eastAsia="MS Mincho" w:hAnsi="Georgia" w:cs="Times New Roman"/>
                <w:sz w:val="20"/>
                <w:szCs w:val="20"/>
                <w:lang w:val="en-GB"/>
              </w:rPr>
            </w:pPr>
            <w:r w:rsidRPr="007E7F24">
              <w:rPr>
                <w:rFonts w:ascii="Georgia" w:eastAsia="MS Mincho" w:hAnsi="Georgia" w:cs="Times New Roman"/>
                <w:sz w:val="20"/>
                <w:szCs w:val="20"/>
                <w:lang w:val="en-GB"/>
              </w:rPr>
              <w:t xml:space="preserve">2      </w:t>
            </w:r>
            <w:r w:rsidRPr="007E7F24">
              <w:rPr>
                <w:rFonts w:ascii="Georgia" w:eastAsia="MS Mincho" w:hAnsi="Georgia" w:cs="Times New Roman"/>
                <w:sz w:val="20"/>
                <w:szCs w:val="20"/>
                <w:lang w:val="en-GB"/>
              </w:rPr>
              <w:tab/>
            </w:r>
            <w:r w:rsidRPr="007E7F24">
              <w:rPr>
                <w:rFonts w:ascii="Georgia" w:eastAsia="Times New Roman" w:hAnsi="Georgia" w:cs="Times New Roman"/>
                <w:sz w:val="20"/>
                <w:szCs w:val="20"/>
                <w:lang w:val="en-GB" w:eastAsia="en-GB"/>
              </w:rPr>
              <w:t xml:space="preserve">have knowledge of current or past debates and approaches in one of the fields, including academic and professional fields, mentioned under 1. </w:t>
            </w:r>
          </w:p>
          <w:p w:rsidR="007E7F24" w:rsidRPr="007E7F24" w:rsidRDefault="007E7F24" w:rsidP="007E7F24">
            <w:pPr>
              <w:spacing w:line="240" w:lineRule="auto"/>
              <w:ind w:left="459" w:hanging="425"/>
              <w:rPr>
                <w:rFonts w:ascii="Georgia" w:eastAsia="MS Mincho" w:hAnsi="Georgia" w:cs="Times New Roman"/>
                <w:sz w:val="20"/>
                <w:szCs w:val="20"/>
                <w:lang w:val="en-US"/>
              </w:rPr>
            </w:pPr>
            <w:r w:rsidRPr="007E7F24">
              <w:rPr>
                <w:rFonts w:ascii="Georgia" w:eastAsia="MS Mincho" w:hAnsi="Georgia" w:cs="Times New Roman"/>
                <w:sz w:val="20"/>
                <w:szCs w:val="20"/>
                <w:lang w:val="en-US"/>
              </w:rPr>
              <w:t>3.     have a thorough, up-to-date knowledge of at least one theoretical and methodological approach within the discipline</w:t>
            </w:r>
          </w:p>
          <w:p w:rsidR="007E7F24" w:rsidRPr="007E7F24" w:rsidRDefault="007E7F24" w:rsidP="007E7F24">
            <w:pPr>
              <w:spacing w:line="240" w:lineRule="auto"/>
              <w:ind w:left="459" w:hanging="425"/>
              <w:rPr>
                <w:rFonts w:ascii="Georgia" w:eastAsia="MS Mincho" w:hAnsi="Georgia" w:cs="Times New Roman"/>
                <w:sz w:val="20"/>
                <w:szCs w:val="20"/>
                <w:lang w:val="en-US"/>
              </w:rPr>
            </w:pPr>
            <w:r w:rsidRPr="007E7F24">
              <w:rPr>
                <w:rFonts w:ascii="Georgia" w:eastAsia="MS Mincho" w:hAnsi="Georgia" w:cs="Times New Roman"/>
                <w:sz w:val="20"/>
                <w:szCs w:val="20"/>
                <w:lang w:val="en-US"/>
              </w:rPr>
              <w:t xml:space="preserve">3a.   have knowledge and understanding of the meaning and function of cultural artifacts in their societal and historical contexts, including, if relevant for the discipline, knowledge about formal, iconographic and technical methods of analysis for cultural artefacts </w:t>
            </w:r>
          </w:p>
          <w:p w:rsidR="007E7F24" w:rsidRPr="007E7F24" w:rsidRDefault="007E7F24" w:rsidP="007E7F24">
            <w:pPr>
              <w:spacing w:line="240" w:lineRule="auto"/>
              <w:rPr>
                <w:rFonts w:ascii="Georgia" w:eastAsia="MS Mincho" w:hAnsi="Georgia" w:cs="Times New Roman"/>
                <w:sz w:val="20"/>
                <w:szCs w:val="20"/>
                <w:lang w:val="en-GB"/>
              </w:rPr>
            </w:pPr>
          </w:p>
        </w:tc>
      </w:tr>
      <w:tr w:rsidR="007E7F24" w:rsidRPr="007E7F24" w:rsidTr="00183680">
        <w:tc>
          <w:tcPr>
            <w:tcW w:w="3566" w:type="dxa"/>
          </w:tcPr>
          <w:p w:rsidR="007E7F24" w:rsidRPr="007E7F24" w:rsidRDefault="007E7F24" w:rsidP="007E7F24">
            <w:pPr>
              <w:spacing w:line="240" w:lineRule="auto"/>
              <w:rPr>
                <w:rFonts w:ascii="Georgia" w:eastAsia="MS Mincho" w:hAnsi="Georgia" w:cs="Times New Roman"/>
                <w:b/>
                <w:sz w:val="20"/>
                <w:szCs w:val="20"/>
                <w:lang w:val="en-GB" w:eastAsia="en-GB"/>
              </w:rPr>
            </w:pPr>
            <w:r w:rsidRPr="007E7F24">
              <w:rPr>
                <w:rFonts w:ascii="Georgia" w:eastAsia="MS Mincho" w:hAnsi="Georgia" w:cs="Times New Roman"/>
                <w:b/>
                <w:sz w:val="20"/>
                <w:szCs w:val="20"/>
                <w:lang w:val="en-GB" w:eastAsia="en-GB"/>
              </w:rPr>
              <w:t>Applying knowledge and understanding</w:t>
            </w:r>
          </w:p>
          <w:p w:rsidR="007E7F24" w:rsidRPr="007E7F24" w:rsidRDefault="007E7F24" w:rsidP="007E7F24">
            <w:pPr>
              <w:spacing w:line="240" w:lineRule="auto"/>
              <w:rPr>
                <w:rFonts w:ascii="Georgia" w:eastAsia="MS Mincho" w:hAnsi="Georgia" w:cs="Times New Roman"/>
                <w:sz w:val="20"/>
                <w:szCs w:val="20"/>
                <w:lang w:val="en-GB"/>
              </w:rPr>
            </w:pPr>
            <w:r w:rsidRPr="007E7F24">
              <w:rPr>
                <w:rFonts w:ascii="Georgia" w:eastAsia="MS Mincho" w:hAnsi="Georgia" w:cs="Times New Roman"/>
                <w:sz w:val="20"/>
                <w:szCs w:val="20"/>
                <w:lang w:val="en-GB"/>
              </w:rPr>
              <w:t>The ability to apply their knowledge and understanding, and problem solving abilities in new or unfamiliar environments within broader (or multidisciplinary) contexts related to their field of study; have the ability to integrate knowledge and handle complexity.</w:t>
            </w:r>
          </w:p>
        </w:tc>
        <w:tc>
          <w:tcPr>
            <w:tcW w:w="5812" w:type="dxa"/>
          </w:tcPr>
          <w:p w:rsidR="007E7F24" w:rsidRPr="007E7F24" w:rsidRDefault="007E7F24" w:rsidP="007E7F24">
            <w:pPr>
              <w:spacing w:after="0" w:line="240" w:lineRule="auto"/>
              <w:ind w:left="459" w:hanging="425"/>
              <w:rPr>
                <w:rFonts w:ascii="Georgia" w:eastAsia="Times New Roman" w:hAnsi="Georgia" w:cs="Times New Roman"/>
                <w:sz w:val="20"/>
                <w:szCs w:val="20"/>
                <w:lang w:val="en-GB" w:eastAsia="en-GB"/>
              </w:rPr>
            </w:pPr>
            <w:r w:rsidRPr="007E7F24">
              <w:rPr>
                <w:rFonts w:ascii="Georgia" w:eastAsia="MS Mincho" w:hAnsi="Georgia" w:cs="Times New Roman"/>
                <w:sz w:val="20"/>
                <w:szCs w:val="20"/>
                <w:lang w:val="en-GB"/>
              </w:rPr>
              <w:t>4</w:t>
            </w:r>
            <w:r w:rsidRPr="007E7F24">
              <w:rPr>
                <w:rFonts w:ascii="Georgia" w:eastAsia="MS Mincho" w:hAnsi="Georgia" w:cs="Times New Roman"/>
                <w:sz w:val="20"/>
                <w:szCs w:val="20"/>
                <w:lang w:val="en-GB"/>
              </w:rPr>
              <w:tab/>
            </w:r>
            <w:r w:rsidRPr="007E7F24">
              <w:rPr>
                <w:rFonts w:ascii="Georgia" w:eastAsia="Times New Roman" w:hAnsi="Georgia" w:cs="Times New Roman"/>
                <w:sz w:val="20"/>
                <w:szCs w:val="20"/>
                <w:lang w:val="en-GB" w:eastAsia="en-GB"/>
              </w:rPr>
              <w:t>be able to give an analysis, interpretation and motivated critique of art works, trends, , media, and/or journalistic discourses in the context of genre, period, and in the broader context of a culture and society; and/</w:t>
            </w:r>
            <w:r w:rsidRPr="007E7F24">
              <w:rPr>
                <w:rFonts w:ascii="Georgia" w:eastAsia="Times New Roman" w:hAnsi="Georgia" w:cs="Times New Roman"/>
                <w:b/>
                <w:bCs/>
                <w:sz w:val="20"/>
                <w:szCs w:val="20"/>
                <w:lang w:val="en-GB" w:eastAsia="en-GB"/>
              </w:rPr>
              <w:t>or</w:t>
            </w:r>
            <w:r w:rsidRPr="007E7F24">
              <w:rPr>
                <w:rFonts w:ascii="Georgia" w:eastAsia="Times New Roman" w:hAnsi="Georgia" w:cs="Times New Roman"/>
                <w:sz w:val="20"/>
                <w:szCs w:val="20"/>
                <w:lang w:val="en-GB" w:eastAsia="en-GB"/>
              </w:rPr>
              <w:t xml:space="preserve"> be able to analyse aspects of art and media institutions, policy or management; and/or of changing technological conditions of production, distribution and reception of the arts and media; be able to apply this knowledge at expert level in various academic and other professional settings in which such specialized knowledge is required.</w:t>
            </w:r>
          </w:p>
          <w:p w:rsidR="007E7F24" w:rsidRPr="007E7F24" w:rsidRDefault="007E7F24" w:rsidP="007E7F24">
            <w:pPr>
              <w:spacing w:after="0" w:line="240" w:lineRule="auto"/>
              <w:rPr>
                <w:rFonts w:ascii="Georgia" w:eastAsia="Times New Roman" w:hAnsi="Georgia" w:cs="Times New Roman"/>
                <w:sz w:val="20"/>
                <w:szCs w:val="20"/>
                <w:lang w:val="en-GB" w:eastAsia="en-GB"/>
              </w:rPr>
            </w:pPr>
          </w:p>
          <w:p w:rsidR="007E7F24" w:rsidRPr="007E7F24" w:rsidRDefault="007E7F24" w:rsidP="007E7F24">
            <w:pPr>
              <w:spacing w:line="240" w:lineRule="auto"/>
              <w:ind w:left="459" w:hanging="459"/>
              <w:rPr>
                <w:rFonts w:ascii="Georgia" w:eastAsia="MS Mincho" w:hAnsi="Georgia" w:cs="Times New Roman"/>
                <w:sz w:val="20"/>
                <w:szCs w:val="20"/>
                <w:lang w:val="en-GB"/>
              </w:rPr>
            </w:pPr>
            <w:r w:rsidRPr="007E7F24">
              <w:rPr>
                <w:rFonts w:ascii="Georgia" w:eastAsia="MS Mincho" w:hAnsi="Georgia" w:cs="Times New Roman"/>
                <w:sz w:val="20"/>
                <w:szCs w:val="20"/>
                <w:lang w:val="en-GB"/>
              </w:rPr>
              <w:t>5</w:t>
            </w:r>
            <w:r w:rsidRPr="007E7F24">
              <w:rPr>
                <w:rFonts w:ascii="Georgia" w:eastAsia="MS Mincho" w:hAnsi="Georgia" w:cs="Times New Roman"/>
                <w:sz w:val="20"/>
                <w:szCs w:val="20"/>
                <w:lang w:val="en-GB"/>
              </w:rPr>
              <w:tab/>
              <w:t xml:space="preserve">be able to relate their own specialist knowledge of a particular art and/or media discipline to </w:t>
            </w:r>
            <w:r w:rsidRPr="007E7F24">
              <w:rPr>
                <w:rFonts w:ascii="Georgia" w:eastAsia="Times New Roman" w:hAnsi="Georgia" w:cs="Times New Roman"/>
                <w:sz w:val="20"/>
                <w:szCs w:val="20"/>
                <w:lang w:val="en-GB" w:eastAsia="en-GB"/>
              </w:rPr>
              <w:t>at least one broader form of theorizing about the role of the arts and media in culture and society (e.g. philosophy, history, sociology, critical theory)</w:t>
            </w:r>
          </w:p>
          <w:p w:rsidR="007E7F24" w:rsidRPr="007E7F24" w:rsidRDefault="007E7F24" w:rsidP="007E7F24">
            <w:pPr>
              <w:spacing w:line="240" w:lineRule="auto"/>
              <w:ind w:left="459" w:hanging="459"/>
              <w:rPr>
                <w:rFonts w:ascii="Georgia" w:eastAsia="MS Mincho" w:hAnsi="Georgia" w:cs="Times New Roman"/>
                <w:sz w:val="20"/>
                <w:szCs w:val="20"/>
                <w:lang w:val="en-GB"/>
              </w:rPr>
            </w:pPr>
            <w:r w:rsidRPr="007E7F24">
              <w:rPr>
                <w:rFonts w:ascii="Georgia" w:eastAsia="MS Mincho" w:hAnsi="Georgia" w:cs="Times New Roman"/>
                <w:sz w:val="20"/>
                <w:szCs w:val="20"/>
                <w:lang w:val="en-GB"/>
              </w:rPr>
              <w:t>6</w:t>
            </w:r>
            <w:r w:rsidRPr="007E7F24">
              <w:rPr>
                <w:rFonts w:ascii="Georgia" w:eastAsia="MS Mincho" w:hAnsi="Georgia" w:cs="Times New Roman"/>
                <w:sz w:val="20"/>
                <w:szCs w:val="20"/>
                <w:lang w:val="en-GB"/>
              </w:rPr>
              <w:tab/>
              <w:t>be able to relate the art or media discipline(s) of which they acquired specialized knowledge, to the broader context of culture and society: have a knowledge of current and past discourse in the field of the arts, media, culture studies or literature studies</w:t>
            </w:r>
          </w:p>
        </w:tc>
      </w:tr>
      <w:tr w:rsidR="007E7F24" w:rsidRPr="007E7F24" w:rsidTr="00183680">
        <w:tc>
          <w:tcPr>
            <w:tcW w:w="3566" w:type="dxa"/>
          </w:tcPr>
          <w:p w:rsidR="007E7F24" w:rsidRPr="007E7F24" w:rsidRDefault="007E7F24" w:rsidP="007E7F24">
            <w:pPr>
              <w:spacing w:line="240" w:lineRule="auto"/>
              <w:rPr>
                <w:rFonts w:ascii="Georgia" w:eastAsia="MS Mincho" w:hAnsi="Georgia" w:cs="Times New Roman"/>
                <w:b/>
                <w:sz w:val="20"/>
                <w:szCs w:val="20"/>
                <w:lang w:val="en-GB" w:eastAsia="en-GB"/>
              </w:rPr>
            </w:pPr>
            <w:r w:rsidRPr="007E7F24">
              <w:rPr>
                <w:rFonts w:ascii="Georgia" w:eastAsia="MS Mincho" w:hAnsi="Georgia" w:cs="Times New Roman"/>
                <w:b/>
                <w:sz w:val="20"/>
                <w:szCs w:val="20"/>
                <w:lang w:val="en-GB" w:eastAsia="en-GB"/>
              </w:rPr>
              <w:t>Making judgements</w:t>
            </w:r>
          </w:p>
          <w:p w:rsidR="007E7F24" w:rsidRPr="007E7F24" w:rsidRDefault="007E7F24" w:rsidP="007E7F24">
            <w:pPr>
              <w:spacing w:line="240" w:lineRule="auto"/>
              <w:rPr>
                <w:rFonts w:ascii="Georgia" w:eastAsia="MS Mincho" w:hAnsi="Georgia" w:cs="Times New Roman"/>
                <w:sz w:val="20"/>
                <w:szCs w:val="20"/>
                <w:lang w:val="en-GB"/>
              </w:rPr>
            </w:pPr>
            <w:r w:rsidRPr="007E7F24">
              <w:rPr>
                <w:rFonts w:ascii="Georgia" w:eastAsia="MS Mincho" w:hAnsi="Georgia" w:cs="Times New Roman"/>
                <w:sz w:val="20"/>
                <w:szCs w:val="20"/>
                <w:lang w:val="en-GB"/>
              </w:rPr>
              <w:t xml:space="preserve">The ability to integrate knowledge and handle complexity, and formulate judgements with incomplete or limited information, </w:t>
            </w:r>
            <w:r w:rsidRPr="007E7F24">
              <w:rPr>
                <w:rFonts w:ascii="Georgia" w:eastAsia="MS Mincho" w:hAnsi="Georgia" w:cs="Times New Roman"/>
                <w:sz w:val="20"/>
                <w:szCs w:val="20"/>
                <w:lang w:val="en-GB"/>
              </w:rPr>
              <w:lastRenderedPageBreak/>
              <w:t>but that includes reflecting on social and ethical responsibilities linked to the application of their knowledge and judgements.</w:t>
            </w:r>
          </w:p>
        </w:tc>
        <w:tc>
          <w:tcPr>
            <w:tcW w:w="5812" w:type="dxa"/>
          </w:tcPr>
          <w:p w:rsidR="007E7F24" w:rsidRPr="007E7F24" w:rsidRDefault="007E7F24" w:rsidP="007E7F24">
            <w:pPr>
              <w:spacing w:line="240" w:lineRule="auto"/>
              <w:ind w:left="459" w:hanging="459"/>
              <w:rPr>
                <w:rFonts w:ascii="Georgia" w:eastAsia="MS Mincho" w:hAnsi="Georgia" w:cs="Times New Roman"/>
                <w:sz w:val="20"/>
                <w:szCs w:val="20"/>
                <w:lang w:val="en-GB"/>
              </w:rPr>
            </w:pPr>
            <w:r w:rsidRPr="007E7F24">
              <w:rPr>
                <w:rFonts w:ascii="Georgia" w:eastAsia="MS Mincho" w:hAnsi="Georgia" w:cs="Times New Roman"/>
                <w:sz w:val="20"/>
                <w:szCs w:val="20"/>
                <w:lang w:val="en-GB"/>
              </w:rPr>
              <w:lastRenderedPageBreak/>
              <w:t>7</w:t>
            </w:r>
            <w:r w:rsidRPr="007E7F24">
              <w:rPr>
                <w:rFonts w:ascii="Georgia" w:eastAsia="MS Mincho" w:hAnsi="Georgia" w:cs="Times New Roman"/>
                <w:sz w:val="20"/>
                <w:szCs w:val="20"/>
                <w:lang w:val="en-GB"/>
              </w:rPr>
              <w:tab/>
              <w:t>be able to understand and evaluate intellectual arguments, and use this insight and capacity for judgment in professional contexts</w:t>
            </w:r>
          </w:p>
          <w:p w:rsidR="007E7F24" w:rsidRPr="007E7F24" w:rsidRDefault="007E7F24" w:rsidP="007E7F24">
            <w:pPr>
              <w:spacing w:line="240" w:lineRule="auto"/>
              <w:ind w:left="459" w:hanging="459"/>
              <w:rPr>
                <w:rFonts w:ascii="Georgia" w:eastAsia="MS Mincho" w:hAnsi="Georgia" w:cs="Times New Roman"/>
                <w:sz w:val="20"/>
                <w:szCs w:val="20"/>
                <w:lang w:val="en-GB"/>
              </w:rPr>
            </w:pPr>
            <w:r w:rsidRPr="007E7F24">
              <w:rPr>
                <w:rFonts w:ascii="Georgia" w:eastAsia="MS Mincho" w:hAnsi="Georgia" w:cs="Times New Roman"/>
                <w:sz w:val="20"/>
                <w:szCs w:val="20"/>
                <w:lang w:val="en-GB"/>
              </w:rPr>
              <w:t xml:space="preserve">8    </w:t>
            </w:r>
            <w:r w:rsidRPr="007E7F24">
              <w:rPr>
                <w:rFonts w:ascii="Georgia" w:eastAsia="MS Mincho" w:hAnsi="Georgia" w:cs="Times New Roman"/>
                <w:sz w:val="20"/>
                <w:szCs w:val="20"/>
                <w:lang w:val="en-GB"/>
              </w:rPr>
              <w:tab/>
              <w:t xml:space="preserve">to select, apply and where necessary adapt a relevant </w:t>
            </w:r>
            <w:r w:rsidRPr="007E7F24">
              <w:rPr>
                <w:rFonts w:ascii="Georgia" w:eastAsia="MS Mincho" w:hAnsi="Georgia" w:cs="Times New Roman"/>
                <w:sz w:val="20"/>
                <w:szCs w:val="20"/>
                <w:lang w:val="en-GB"/>
              </w:rPr>
              <w:lastRenderedPageBreak/>
              <w:t>research method</w:t>
            </w:r>
          </w:p>
          <w:p w:rsidR="007E7F24" w:rsidRPr="007E7F24" w:rsidRDefault="007E7F24" w:rsidP="007E7F24">
            <w:pPr>
              <w:spacing w:line="240" w:lineRule="auto"/>
              <w:ind w:left="459" w:hanging="459"/>
              <w:rPr>
                <w:rFonts w:ascii="Georgia" w:eastAsia="MS Mincho" w:hAnsi="Georgia" w:cs="Times New Roman"/>
                <w:sz w:val="20"/>
                <w:szCs w:val="20"/>
                <w:lang w:val="en-GB"/>
              </w:rPr>
            </w:pPr>
            <w:r w:rsidRPr="007E7F24">
              <w:rPr>
                <w:rFonts w:ascii="Georgia" w:eastAsia="MS Mincho" w:hAnsi="Georgia" w:cs="Times New Roman"/>
                <w:sz w:val="20"/>
                <w:szCs w:val="20"/>
                <w:lang w:val="en-GB"/>
              </w:rPr>
              <w:t xml:space="preserve">9     </w:t>
            </w:r>
            <w:r w:rsidRPr="007E7F24">
              <w:rPr>
                <w:rFonts w:ascii="Georgia" w:eastAsia="MS Mincho" w:hAnsi="Georgia" w:cs="Times New Roman"/>
                <w:sz w:val="20"/>
                <w:szCs w:val="20"/>
                <w:lang w:val="en-GB"/>
              </w:rPr>
              <w:tab/>
              <w:t xml:space="preserve">be able to make an original contribution to at least one branch of the discipline, to the standard of an academic publication   </w:t>
            </w:r>
          </w:p>
          <w:p w:rsidR="007E7F24" w:rsidRPr="007E7F24" w:rsidRDefault="007E7F24" w:rsidP="007E7F24">
            <w:pPr>
              <w:spacing w:line="240" w:lineRule="auto"/>
              <w:ind w:left="459" w:hanging="459"/>
              <w:rPr>
                <w:rFonts w:ascii="Georgia" w:eastAsia="MS Mincho" w:hAnsi="Georgia" w:cs="Times New Roman"/>
                <w:sz w:val="20"/>
                <w:szCs w:val="20"/>
                <w:lang w:val="en-GB"/>
              </w:rPr>
            </w:pPr>
            <w:r w:rsidRPr="007E7F24">
              <w:rPr>
                <w:rFonts w:ascii="Georgia" w:eastAsia="MS Mincho" w:hAnsi="Georgia" w:cs="Times New Roman"/>
                <w:sz w:val="20"/>
                <w:szCs w:val="20"/>
                <w:lang w:val="en-GB"/>
              </w:rPr>
              <w:t>10     be able to deal creatively and systematically with complex issues and reach well-reasoned conclusions, taking into account social and ethical responsibilities</w:t>
            </w:r>
          </w:p>
          <w:p w:rsidR="007E7F24" w:rsidRPr="007E7F24" w:rsidRDefault="007E7F24" w:rsidP="007E7F24">
            <w:pPr>
              <w:spacing w:line="240" w:lineRule="auto"/>
              <w:ind w:left="459" w:hanging="459"/>
              <w:rPr>
                <w:rFonts w:ascii="Georgia" w:eastAsia="MS Mincho" w:hAnsi="Georgia" w:cs="Times New Roman"/>
                <w:sz w:val="20"/>
                <w:szCs w:val="20"/>
                <w:lang w:val="en-GB"/>
              </w:rPr>
            </w:pPr>
            <w:r w:rsidRPr="007E7F24">
              <w:rPr>
                <w:rFonts w:ascii="Georgia" w:eastAsia="MS Mincho" w:hAnsi="Georgia" w:cs="Times New Roman"/>
                <w:sz w:val="20"/>
                <w:szCs w:val="20"/>
                <w:lang w:val="en-GB"/>
              </w:rPr>
              <w:t>11     develop a vision of the role of the arts, and media in culture and in society, and be able to formulate and seek ways to implement this vision and the acquired knowledge in professional settings in leading, analytic and/or programming roles</w:t>
            </w:r>
          </w:p>
          <w:p w:rsidR="007E7F24" w:rsidRPr="007E7F24" w:rsidRDefault="007E7F24" w:rsidP="007E7F24">
            <w:pPr>
              <w:spacing w:line="240" w:lineRule="auto"/>
              <w:ind w:left="459" w:hanging="459"/>
              <w:rPr>
                <w:rFonts w:ascii="Georgia" w:eastAsia="MS Mincho" w:hAnsi="Georgia" w:cs="Times New Roman"/>
                <w:sz w:val="20"/>
                <w:szCs w:val="20"/>
                <w:lang w:val="en-GB"/>
              </w:rPr>
            </w:pPr>
            <w:r w:rsidRPr="007E7F24">
              <w:rPr>
                <w:rFonts w:ascii="Georgia" w:eastAsia="MS Mincho" w:hAnsi="Georgia" w:cs="Times New Roman"/>
                <w:sz w:val="20"/>
                <w:szCs w:val="20"/>
                <w:lang w:val="en-GB"/>
              </w:rPr>
              <w:t xml:space="preserve">12    </w:t>
            </w:r>
            <w:r w:rsidRPr="007E7F24">
              <w:rPr>
                <w:rFonts w:ascii="Georgia" w:eastAsia="MS Mincho" w:hAnsi="Georgia" w:cs="Times New Roman"/>
                <w:sz w:val="20"/>
                <w:szCs w:val="20"/>
                <w:lang w:val="en-GB"/>
              </w:rPr>
              <w:tab/>
              <w:t>demonstrating leadership, responsibility and sensitivity to context and ethics in handling situations in the academic and professional fields of the arts and media</w:t>
            </w:r>
          </w:p>
        </w:tc>
      </w:tr>
      <w:tr w:rsidR="007E7F24" w:rsidRPr="007E7F24" w:rsidTr="00183680">
        <w:tc>
          <w:tcPr>
            <w:tcW w:w="3566" w:type="dxa"/>
          </w:tcPr>
          <w:p w:rsidR="007E7F24" w:rsidRPr="007E7F24" w:rsidRDefault="007E7F24" w:rsidP="007E7F24">
            <w:pPr>
              <w:spacing w:line="240" w:lineRule="auto"/>
              <w:rPr>
                <w:rFonts w:ascii="Georgia" w:eastAsia="MS Mincho" w:hAnsi="Georgia" w:cs="Times New Roman"/>
                <w:b/>
                <w:sz w:val="20"/>
                <w:szCs w:val="20"/>
                <w:lang w:val="en-GB" w:eastAsia="en-GB"/>
              </w:rPr>
            </w:pPr>
            <w:r w:rsidRPr="007E7F24">
              <w:rPr>
                <w:rFonts w:ascii="Georgia" w:eastAsia="MS Mincho" w:hAnsi="Georgia" w:cs="Times New Roman"/>
                <w:b/>
                <w:sz w:val="20"/>
                <w:szCs w:val="20"/>
                <w:lang w:val="en-GB" w:eastAsia="en-GB"/>
              </w:rPr>
              <w:lastRenderedPageBreak/>
              <w:t>Communication</w:t>
            </w:r>
          </w:p>
          <w:p w:rsidR="007E7F24" w:rsidRPr="007E7F24" w:rsidRDefault="007E7F24" w:rsidP="007E7F24">
            <w:pPr>
              <w:spacing w:line="240" w:lineRule="auto"/>
              <w:rPr>
                <w:rFonts w:ascii="Georgia" w:eastAsia="MS Mincho" w:hAnsi="Georgia" w:cs="Times New Roman"/>
                <w:sz w:val="20"/>
                <w:szCs w:val="20"/>
                <w:lang w:val="en-GB"/>
              </w:rPr>
            </w:pPr>
            <w:r w:rsidRPr="007E7F24">
              <w:rPr>
                <w:rFonts w:ascii="Georgia" w:eastAsia="MS Mincho" w:hAnsi="Georgia" w:cs="Times New Roman"/>
                <w:sz w:val="20"/>
                <w:szCs w:val="20"/>
                <w:lang w:val="en-GB"/>
              </w:rPr>
              <w:t>The ability to communicate their conclusions, and the knowledge and rationale underpinning these, to specialist and non-specialist audiences clearly and unambiguously.</w:t>
            </w:r>
          </w:p>
        </w:tc>
        <w:tc>
          <w:tcPr>
            <w:tcW w:w="5812" w:type="dxa"/>
          </w:tcPr>
          <w:p w:rsidR="007E7F24" w:rsidRPr="007E7F24" w:rsidRDefault="007E7F24" w:rsidP="007E7F24">
            <w:pPr>
              <w:spacing w:after="0" w:line="240" w:lineRule="auto"/>
              <w:ind w:left="459" w:hanging="425"/>
              <w:rPr>
                <w:rFonts w:ascii="Georgia" w:eastAsia="MS Mincho" w:hAnsi="Georgia" w:cs="Times New Roman"/>
                <w:sz w:val="20"/>
                <w:szCs w:val="20"/>
                <w:lang w:val="en-GB"/>
              </w:rPr>
            </w:pPr>
            <w:r w:rsidRPr="007E7F24">
              <w:rPr>
                <w:rFonts w:ascii="Georgia" w:eastAsia="MS Mincho" w:hAnsi="Georgia" w:cs="Times New Roman"/>
                <w:sz w:val="20"/>
                <w:szCs w:val="20"/>
                <w:lang w:val="en-GB"/>
              </w:rPr>
              <w:t>13     be able to make use of and to</w:t>
            </w:r>
            <w:r w:rsidRPr="007E7F24">
              <w:rPr>
                <w:rFonts w:ascii="Georgia" w:eastAsia="Times New Roman" w:hAnsi="Georgia" w:cs="Times New Roman"/>
                <w:sz w:val="20"/>
                <w:szCs w:val="20"/>
                <w:lang w:val="en-GB" w:eastAsia="en-GB"/>
              </w:rPr>
              <w:t xml:space="preserve"> present research outcomes in English, or also in Dutch or another language if the student is specializing in that language area, to the extent that this is relevant for the student’s academic and professional perspectives</w:t>
            </w:r>
            <w:r w:rsidRPr="007E7F24">
              <w:rPr>
                <w:rFonts w:ascii="Georgia" w:eastAsia="MS Mincho" w:hAnsi="Georgia" w:cs="Times New Roman"/>
                <w:sz w:val="20"/>
                <w:szCs w:val="20"/>
                <w:lang w:val="en-GB"/>
              </w:rPr>
              <w:t>; using various media, to communicate effectively with an audience of specialists and non-specialists, in written and spoken form, audio-visually and digitally</w:t>
            </w:r>
          </w:p>
          <w:p w:rsidR="007E7F24" w:rsidRPr="007E7F24" w:rsidRDefault="007E7F24" w:rsidP="007E7F24">
            <w:pPr>
              <w:spacing w:after="0" w:line="240" w:lineRule="auto"/>
              <w:ind w:left="459" w:hanging="425"/>
              <w:rPr>
                <w:rFonts w:ascii="Georgia" w:eastAsia="MS Mincho" w:hAnsi="Georgia" w:cs="Times New Roman"/>
                <w:sz w:val="20"/>
                <w:szCs w:val="20"/>
                <w:lang w:val="en-GB"/>
              </w:rPr>
            </w:pPr>
          </w:p>
          <w:p w:rsidR="007E7F24" w:rsidRPr="007E7F24" w:rsidRDefault="007E7F24" w:rsidP="007E7F24">
            <w:pPr>
              <w:spacing w:line="240" w:lineRule="auto"/>
              <w:ind w:left="459" w:hanging="459"/>
              <w:rPr>
                <w:rFonts w:ascii="Georgia" w:eastAsia="MS Mincho" w:hAnsi="Georgia" w:cs="Times New Roman"/>
                <w:sz w:val="20"/>
                <w:szCs w:val="20"/>
                <w:lang w:val="en-GB"/>
              </w:rPr>
            </w:pPr>
            <w:r w:rsidRPr="007E7F24">
              <w:rPr>
                <w:rFonts w:ascii="Georgia" w:eastAsia="MS Mincho" w:hAnsi="Georgia" w:cs="Times New Roman"/>
                <w:sz w:val="20"/>
                <w:szCs w:val="20"/>
                <w:lang w:val="en-GB"/>
              </w:rPr>
              <w:t>14</w:t>
            </w:r>
            <w:r w:rsidRPr="007E7F24">
              <w:rPr>
                <w:rFonts w:ascii="Georgia" w:eastAsia="MS Mincho" w:hAnsi="Georgia" w:cs="Times New Roman"/>
                <w:sz w:val="20"/>
                <w:szCs w:val="20"/>
                <w:lang w:val="en-GB"/>
              </w:rPr>
              <w:tab/>
              <w:t xml:space="preserve">be able to participate actively in a research group or other team, as well as in academic or societal debates in the chosen fields; demonstrate context sensitivity, and the capacity to take into account and respectfully operate within potential cultural and ideological differences </w:t>
            </w:r>
          </w:p>
        </w:tc>
      </w:tr>
      <w:tr w:rsidR="007E7F24" w:rsidRPr="007E7F24" w:rsidTr="00183680">
        <w:tc>
          <w:tcPr>
            <w:tcW w:w="3566" w:type="dxa"/>
          </w:tcPr>
          <w:p w:rsidR="007E7F24" w:rsidRPr="007E7F24" w:rsidRDefault="007E7F24" w:rsidP="007E7F24">
            <w:pPr>
              <w:spacing w:line="240" w:lineRule="auto"/>
              <w:rPr>
                <w:rFonts w:ascii="Georgia" w:eastAsia="MS Mincho" w:hAnsi="Georgia" w:cs="Times New Roman"/>
                <w:b/>
                <w:sz w:val="20"/>
                <w:szCs w:val="20"/>
                <w:lang w:val="en-GB" w:eastAsia="en-GB"/>
              </w:rPr>
            </w:pPr>
            <w:r w:rsidRPr="007E7F24">
              <w:rPr>
                <w:rFonts w:ascii="Georgia" w:eastAsia="MS Mincho" w:hAnsi="Georgia" w:cs="Times New Roman"/>
                <w:b/>
                <w:sz w:val="20"/>
                <w:szCs w:val="20"/>
                <w:lang w:val="en-GB" w:eastAsia="en-GB"/>
              </w:rPr>
              <w:t>Learning skills</w:t>
            </w:r>
          </w:p>
          <w:p w:rsidR="007E7F24" w:rsidRPr="007E7F24" w:rsidRDefault="007E7F24" w:rsidP="007E7F24">
            <w:pPr>
              <w:spacing w:line="240" w:lineRule="auto"/>
              <w:rPr>
                <w:rFonts w:ascii="Georgia" w:eastAsia="MS Mincho" w:hAnsi="Georgia" w:cs="Times New Roman"/>
                <w:sz w:val="20"/>
                <w:szCs w:val="20"/>
                <w:lang w:val="en-GB"/>
              </w:rPr>
            </w:pPr>
            <w:r w:rsidRPr="007E7F24">
              <w:rPr>
                <w:rFonts w:ascii="Georgia" w:eastAsia="MS Mincho" w:hAnsi="Georgia" w:cs="Times New Roman"/>
                <w:sz w:val="20"/>
                <w:szCs w:val="20"/>
                <w:lang w:val="en-GB"/>
              </w:rPr>
              <w:t>The learning skills to allow them to continue to study in a manner that may be largely self-directed or autonomous.</w:t>
            </w:r>
          </w:p>
        </w:tc>
        <w:tc>
          <w:tcPr>
            <w:tcW w:w="5812" w:type="dxa"/>
          </w:tcPr>
          <w:p w:rsidR="007E7F24" w:rsidRPr="007E7F24" w:rsidRDefault="007E7F24" w:rsidP="007E7F24">
            <w:pPr>
              <w:spacing w:line="240" w:lineRule="auto"/>
              <w:ind w:left="459" w:hanging="459"/>
              <w:rPr>
                <w:rFonts w:ascii="Georgia" w:eastAsia="MS Mincho" w:hAnsi="Georgia" w:cs="Times New Roman"/>
                <w:sz w:val="20"/>
                <w:szCs w:val="20"/>
                <w:lang w:val="en-GB"/>
              </w:rPr>
            </w:pPr>
            <w:r w:rsidRPr="007E7F24">
              <w:rPr>
                <w:rFonts w:ascii="Georgia" w:eastAsia="MS Mincho" w:hAnsi="Georgia" w:cs="Times New Roman"/>
                <w:sz w:val="20"/>
                <w:szCs w:val="20"/>
                <w:lang w:val="en-GB"/>
              </w:rPr>
              <w:t>15</w:t>
            </w:r>
            <w:r w:rsidRPr="007E7F24">
              <w:rPr>
                <w:rFonts w:ascii="Georgia" w:eastAsia="MS Mincho" w:hAnsi="Georgia" w:cs="Times New Roman"/>
                <w:sz w:val="20"/>
                <w:szCs w:val="20"/>
                <w:lang w:val="en-GB"/>
              </w:rPr>
              <w:tab/>
              <w:t>demonstrate initiative and the ability to reflect upon their own acts and academic attitude</w:t>
            </w:r>
          </w:p>
          <w:p w:rsidR="007E7F24" w:rsidRPr="007E7F24" w:rsidRDefault="007E7F24" w:rsidP="007E7F24">
            <w:pPr>
              <w:spacing w:line="240" w:lineRule="auto"/>
              <w:ind w:left="459" w:hanging="459"/>
              <w:rPr>
                <w:rFonts w:ascii="Georgia" w:eastAsia="MS Mincho" w:hAnsi="Georgia" w:cs="Times New Roman"/>
                <w:sz w:val="20"/>
                <w:szCs w:val="20"/>
                <w:lang w:val="en-GB"/>
              </w:rPr>
            </w:pPr>
            <w:r w:rsidRPr="007E7F24">
              <w:rPr>
                <w:rFonts w:ascii="Georgia" w:eastAsia="MS Mincho" w:hAnsi="Georgia" w:cs="Times New Roman"/>
                <w:sz w:val="20"/>
                <w:szCs w:val="20"/>
                <w:lang w:val="en-GB"/>
              </w:rPr>
              <w:t xml:space="preserve">16     be able to formulate a research proposal and conduct research, independently and in team settings, with the required self-discipline and realistic planning </w:t>
            </w:r>
          </w:p>
          <w:p w:rsidR="007E7F24" w:rsidRPr="007E7F24" w:rsidRDefault="007E7F24" w:rsidP="007E7F24">
            <w:pPr>
              <w:spacing w:line="240" w:lineRule="auto"/>
              <w:ind w:left="459" w:hanging="459"/>
              <w:rPr>
                <w:rFonts w:ascii="Georgia" w:eastAsia="MS Mincho" w:hAnsi="Georgia" w:cs="Times New Roman"/>
                <w:sz w:val="20"/>
                <w:szCs w:val="20"/>
                <w:lang w:val="en-GB"/>
              </w:rPr>
            </w:pPr>
            <w:r w:rsidRPr="007E7F24">
              <w:rPr>
                <w:rFonts w:ascii="Georgia" w:eastAsia="MS Mincho" w:hAnsi="Georgia" w:cs="Times New Roman"/>
                <w:sz w:val="20"/>
                <w:szCs w:val="20"/>
                <w:lang w:val="en-GB"/>
              </w:rPr>
              <w:t>17     be able to follow developments in the chosen discipline and to extend and deepen their knowledge and understanding</w:t>
            </w:r>
          </w:p>
        </w:tc>
      </w:tr>
    </w:tbl>
    <w:p w:rsidR="007E7F24" w:rsidRPr="007E7F24" w:rsidRDefault="007E7F24" w:rsidP="007E7F24">
      <w:pPr>
        <w:spacing w:after="0" w:line="240" w:lineRule="auto"/>
        <w:jc w:val="both"/>
        <w:rPr>
          <w:rFonts w:ascii="Georgia" w:eastAsia="Times New Roman" w:hAnsi="Georgia" w:cs="Times New Roman"/>
          <w:sz w:val="20"/>
          <w:szCs w:val="20"/>
          <w:lang w:val="en-GB" w:eastAsia="en-GB"/>
        </w:rPr>
      </w:pPr>
    </w:p>
    <w:p w:rsidR="007E7F24" w:rsidRDefault="007E7F24">
      <w:pPr>
        <w:rPr>
          <w:lang w:val="en-GB"/>
        </w:rPr>
        <w:sectPr w:rsidR="007E7F24">
          <w:pgSz w:w="11906" w:h="16838"/>
          <w:pgMar w:top="1417" w:right="1417" w:bottom="1417" w:left="1417" w:header="708" w:footer="708" w:gutter="0"/>
          <w:cols w:space="708"/>
          <w:docGrid w:linePitch="360"/>
        </w:sectPr>
      </w:pPr>
    </w:p>
    <w:p w:rsidR="007E7F24" w:rsidRPr="007E7F24" w:rsidRDefault="007E7F24" w:rsidP="007E7F24">
      <w:pPr>
        <w:spacing w:after="0" w:line="240" w:lineRule="auto"/>
        <w:rPr>
          <w:rFonts w:ascii="Georgia" w:eastAsia="Times New Roman" w:hAnsi="Georgia" w:cs="Times New Roman"/>
          <w:b/>
          <w:sz w:val="24"/>
          <w:szCs w:val="24"/>
          <w:lang w:val="en-GB" w:eastAsia="en-GB"/>
        </w:rPr>
      </w:pPr>
      <w:r w:rsidRPr="007E7F24">
        <w:rPr>
          <w:rFonts w:ascii="Georgia" w:eastAsia="Times New Roman" w:hAnsi="Georgia" w:cs="Times New Roman"/>
          <w:b/>
          <w:sz w:val="24"/>
          <w:szCs w:val="24"/>
          <w:lang w:val="en-GB" w:eastAsia="en-GB"/>
        </w:rPr>
        <w:lastRenderedPageBreak/>
        <w:t>Appendix 1: Matrix of intended learning outcomes / course units Literary &amp; Cultural Studies</w:t>
      </w:r>
    </w:p>
    <w:p w:rsidR="007E7F24" w:rsidRPr="007E7F24" w:rsidRDefault="007E7F24" w:rsidP="007E7F24">
      <w:pPr>
        <w:spacing w:after="0" w:line="240" w:lineRule="auto"/>
        <w:rPr>
          <w:rFonts w:ascii="Arial" w:eastAsia="Times New Roman" w:hAnsi="Arial" w:cs="Arial"/>
          <w:b/>
          <w:sz w:val="20"/>
          <w:szCs w:val="20"/>
          <w:lang w:val="en-GB" w:eastAsia="en-GB"/>
        </w:rPr>
      </w:pPr>
    </w:p>
    <w:p w:rsidR="007E7F24" w:rsidRPr="007E7F24" w:rsidRDefault="007E7F24" w:rsidP="007E7F24">
      <w:pPr>
        <w:spacing w:after="0" w:line="240" w:lineRule="auto"/>
        <w:rPr>
          <w:rFonts w:ascii="Arial" w:eastAsia="Times New Roman" w:hAnsi="Arial" w:cs="Arial"/>
          <w:b/>
          <w:sz w:val="16"/>
          <w:szCs w:val="16"/>
          <w:lang w:val="en-GB" w:eastAsia="en-GB"/>
        </w:rPr>
      </w:pPr>
    </w:p>
    <w:tbl>
      <w:tblPr>
        <w:tblW w:w="4666" w:type="pct"/>
        <w:tblInd w:w="55" w:type="dxa"/>
        <w:tblLayout w:type="fixed"/>
        <w:tblCellMar>
          <w:left w:w="70" w:type="dxa"/>
          <w:right w:w="70" w:type="dxa"/>
        </w:tblCellMar>
        <w:tblLook w:val="04A0" w:firstRow="1" w:lastRow="0" w:firstColumn="1" w:lastColumn="0" w:noHBand="0" w:noVBand="1"/>
      </w:tblPr>
      <w:tblGrid>
        <w:gridCol w:w="15"/>
        <w:gridCol w:w="1992"/>
        <w:gridCol w:w="1560"/>
        <w:gridCol w:w="417"/>
        <w:gridCol w:w="565"/>
        <w:gridCol w:w="465"/>
        <w:gridCol w:w="531"/>
        <w:gridCol w:w="565"/>
        <w:gridCol w:w="565"/>
        <w:gridCol w:w="570"/>
        <w:gridCol w:w="568"/>
        <w:gridCol w:w="565"/>
        <w:gridCol w:w="425"/>
        <w:gridCol w:w="565"/>
        <w:gridCol w:w="433"/>
        <w:gridCol w:w="575"/>
        <w:gridCol w:w="565"/>
        <w:gridCol w:w="568"/>
        <w:gridCol w:w="565"/>
        <w:gridCol w:w="565"/>
        <w:gridCol w:w="560"/>
      </w:tblGrid>
      <w:tr w:rsidR="007E7F24" w:rsidRPr="007E7F24" w:rsidTr="00183680">
        <w:trPr>
          <w:gridBefore w:val="1"/>
          <w:wBefore w:w="6" w:type="pct"/>
          <w:trHeight w:val="300"/>
        </w:trPr>
        <w:tc>
          <w:tcPr>
            <w:tcW w:w="755" w:type="pct"/>
            <w:tcBorders>
              <w:top w:val="nil"/>
              <w:left w:val="nil"/>
              <w:bottom w:val="nil"/>
              <w:right w:val="nil"/>
            </w:tcBorders>
            <w:vAlign w:val="bottom"/>
          </w:tcPr>
          <w:p w:rsidR="007E7F24" w:rsidRPr="007E7F24" w:rsidRDefault="007E7F24" w:rsidP="007E7F24">
            <w:pPr>
              <w:spacing w:after="0" w:line="240" w:lineRule="auto"/>
              <w:rPr>
                <w:rFonts w:ascii="Arial" w:eastAsia="Times New Roman" w:hAnsi="Arial" w:cs="Arial"/>
                <w:color w:val="000000"/>
                <w:sz w:val="16"/>
                <w:szCs w:val="16"/>
                <w:lang w:val="en-GB" w:eastAsia="en-GB"/>
              </w:rPr>
            </w:pPr>
          </w:p>
        </w:tc>
        <w:tc>
          <w:tcPr>
            <w:tcW w:w="591" w:type="pct"/>
            <w:tcBorders>
              <w:top w:val="nil"/>
              <w:left w:val="nil"/>
              <w:bottom w:val="nil"/>
              <w:right w:val="nil"/>
            </w:tcBorders>
            <w:vAlign w:val="bottom"/>
          </w:tcPr>
          <w:p w:rsidR="007E7F24" w:rsidRPr="007E7F24" w:rsidRDefault="007E7F24" w:rsidP="007E7F24">
            <w:pPr>
              <w:spacing w:after="0" w:line="240" w:lineRule="auto"/>
              <w:rPr>
                <w:rFonts w:ascii="Arial" w:eastAsia="Times New Roman" w:hAnsi="Arial" w:cs="Arial"/>
                <w:color w:val="000000"/>
                <w:sz w:val="16"/>
                <w:szCs w:val="16"/>
                <w:lang w:val="en-GB" w:eastAsia="en-GB"/>
              </w:rPr>
            </w:pPr>
          </w:p>
        </w:tc>
        <w:tc>
          <w:tcPr>
            <w:tcW w:w="749" w:type="pct"/>
            <w:gridSpan w:val="4"/>
            <w:tcBorders>
              <w:top w:val="single" w:sz="4" w:space="0" w:color="auto"/>
              <w:left w:val="single" w:sz="4" w:space="0" w:color="auto"/>
              <w:bottom w:val="single" w:sz="4" w:space="0" w:color="auto"/>
              <w:right w:val="nil"/>
            </w:tcBorders>
            <w:shd w:val="clear" w:color="000000" w:fill="E26B0A"/>
          </w:tcPr>
          <w:p w:rsidR="007E7F24" w:rsidRPr="007E7F24" w:rsidRDefault="007E7F24" w:rsidP="007E7F24">
            <w:pPr>
              <w:spacing w:after="0" w:line="240" w:lineRule="auto"/>
              <w:rPr>
                <w:rFonts w:ascii="Calibri" w:eastAsia="Times New Roman" w:hAnsi="Calibri" w:cs="Times New Roman"/>
                <w:b/>
                <w:color w:val="000000"/>
                <w:sz w:val="20"/>
                <w:szCs w:val="20"/>
                <w:lang w:val="en-GB" w:eastAsia="en-GB"/>
              </w:rPr>
            </w:pPr>
            <w:r w:rsidRPr="007E7F24">
              <w:rPr>
                <w:rFonts w:ascii="Calibri" w:eastAsia="Times New Roman" w:hAnsi="Calibri" w:cs="Times New Roman"/>
                <w:b/>
                <w:color w:val="000000"/>
                <w:sz w:val="20"/>
                <w:szCs w:val="20"/>
                <w:lang w:val="en-GB" w:eastAsia="en-GB"/>
              </w:rPr>
              <w:t xml:space="preserve">1. </w:t>
            </w:r>
          </w:p>
          <w:p w:rsidR="007E7F24" w:rsidRPr="007E7F24" w:rsidRDefault="007E7F24" w:rsidP="007E7F24">
            <w:pPr>
              <w:spacing w:after="0" w:line="240" w:lineRule="auto"/>
              <w:rPr>
                <w:rFonts w:ascii="Calibri" w:eastAsia="Times New Roman" w:hAnsi="Calibri" w:cs="Arial"/>
                <w:b/>
                <w:bCs/>
                <w:color w:val="000000"/>
                <w:sz w:val="20"/>
                <w:szCs w:val="20"/>
                <w:lang w:val="en-GB" w:eastAsia="en-GB"/>
              </w:rPr>
            </w:pPr>
            <w:r w:rsidRPr="007E7F24">
              <w:rPr>
                <w:rFonts w:ascii="Calibri" w:eastAsia="Times New Roman" w:hAnsi="Calibri" w:cs="Times New Roman"/>
                <w:b/>
                <w:color w:val="000000"/>
                <w:sz w:val="20"/>
                <w:szCs w:val="20"/>
                <w:lang w:val="en-GB" w:eastAsia="en-GB"/>
              </w:rPr>
              <w:t>Knowledge and understanding</w:t>
            </w:r>
          </w:p>
        </w:tc>
        <w:tc>
          <w:tcPr>
            <w:tcW w:w="644" w:type="pct"/>
            <w:gridSpan w:val="3"/>
            <w:tcBorders>
              <w:top w:val="single" w:sz="4" w:space="0" w:color="auto"/>
              <w:left w:val="single" w:sz="4" w:space="0" w:color="auto"/>
              <w:bottom w:val="single" w:sz="4" w:space="0" w:color="auto"/>
              <w:right w:val="nil"/>
            </w:tcBorders>
            <w:shd w:val="clear" w:color="000000" w:fill="E26B0A"/>
          </w:tcPr>
          <w:p w:rsidR="007E7F24" w:rsidRPr="007E7F24" w:rsidRDefault="007E7F24" w:rsidP="007E7F24">
            <w:pPr>
              <w:spacing w:after="0" w:line="240" w:lineRule="auto"/>
              <w:rPr>
                <w:rFonts w:ascii="Calibri" w:eastAsia="Times New Roman" w:hAnsi="Calibri" w:cs="Times New Roman"/>
                <w:b/>
                <w:color w:val="000000"/>
                <w:sz w:val="20"/>
                <w:szCs w:val="20"/>
                <w:lang w:val="en-GB" w:eastAsia="en-GB"/>
              </w:rPr>
            </w:pPr>
            <w:r w:rsidRPr="007E7F24">
              <w:rPr>
                <w:rFonts w:ascii="Calibri" w:eastAsia="Times New Roman" w:hAnsi="Calibri" w:cs="Times New Roman"/>
                <w:b/>
                <w:color w:val="000000"/>
                <w:sz w:val="20"/>
                <w:szCs w:val="20"/>
                <w:lang w:val="en-GB" w:eastAsia="en-GB"/>
              </w:rPr>
              <w:t xml:space="preserve">2. </w:t>
            </w:r>
          </w:p>
          <w:p w:rsidR="007E7F24" w:rsidRPr="007E7F24" w:rsidRDefault="007E7F24" w:rsidP="007E7F24">
            <w:pPr>
              <w:spacing w:after="0" w:line="240" w:lineRule="auto"/>
              <w:rPr>
                <w:rFonts w:ascii="Calibri" w:eastAsia="Times New Roman" w:hAnsi="Calibri" w:cs="Arial"/>
                <w:b/>
                <w:bCs/>
                <w:color w:val="000000"/>
                <w:sz w:val="20"/>
                <w:szCs w:val="20"/>
                <w:lang w:val="en-GB" w:eastAsia="en-GB"/>
              </w:rPr>
            </w:pPr>
            <w:r w:rsidRPr="007E7F24">
              <w:rPr>
                <w:rFonts w:ascii="Calibri" w:eastAsia="Times New Roman" w:hAnsi="Calibri" w:cs="Times New Roman"/>
                <w:b/>
                <w:color w:val="000000"/>
                <w:sz w:val="20"/>
                <w:szCs w:val="20"/>
                <w:lang w:val="en-GB" w:eastAsia="en-GB"/>
              </w:rPr>
              <w:t>Applying knowledge and understanding</w:t>
            </w:r>
          </w:p>
        </w:tc>
        <w:tc>
          <w:tcPr>
            <w:tcW w:w="1186" w:type="pct"/>
            <w:gridSpan w:val="6"/>
            <w:tcBorders>
              <w:top w:val="single" w:sz="4" w:space="0" w:color="auto"/>
              <w:left w:val="single" w:sz="4" w:space="0" w:color="auto"/>
              <w:bottom w:val="single" w:sz="4" w:space="0" w:color="auto"/>
              <w:right w:val="nil"/>
            </w:tcBorders>
            <w:shd w:val="clear" w:color="000000" w:fill="E26B0A"/>
          </w:tcPr>
          <w:p w:rsidR="007E7F24" w:rsidRPr="007E7F24" w:rsidRDefault="007E7F24" w:rsidP="007E7F24">
            <w:pPr>
              <w:spacing w:after="0" w:line="240" w:lineRule="auto"/>
              <w:rPr>
                <w:rFonts w:ascii="Calibri" w:eastAsia="Times New Roman" w:hAnsi="Calibri" w:cs="Times New Roman"/>
                <w:b/>
                <w:color w:val="000000"/>
                <w:sz w:val="20"/>
                <w:szCs w:val="20"/>
                <w:lang w:val="en-GB" w:eastAsia="en-GB"/>
              </w:rPr>
            </w:pPr>
            <w:r w:rsidRPr="007E7F24">
              <w:rPr>
                <w:rFonts w:ascii="Calibri" w:eastAsia="Times New Roman" w:hAnsi="Calibri" w:cs="Times New Roman"/>
                <w:b/>
                <w:color w:val="000000"/>
                <w:sz w:val="20"/>
                <w:szCs w:val="20"/>
                <w:lang w:val="en-GB" w:eastAsia="en-GB"/>
              </w:rPr>
              <w:t xml:space="preserve">3. </w:t>
            </w:r>
          </w:p>
          <w:p w:rsidR="007E7F24" w:rsidRPr="007E7F24" w:rsidRDefault="007E7F24" w:rsidP="007E7F24">
            <w:pPr>
              <w:spacing w:after="0" w:line="240" w:lineRule="auto"/>
              <w:rPr>
                <w:rFonts w:ascii="Calibri" w:eastAsia="Times New Roman" w:hAnsi="Calibri" w:cs="Arial"/>
                <w:b/>
                <w:bCs/>
                <w:color w:val="000000"/>
                <w:sz w:val="20"/>
                <w:szCs w:val="20"/>
                <w:lang w:val="en-GB" w:eastAsia="en-GB"/>
              </w:rPr>
            </w:pPr>
            <w:r w:rsidRPr="007E7F24">
              <w:rPr>
                <w:rFonts w:ascii="Calibri" w:eastAsia="Times New Roman" w:hAnsi="Calibri" w:cs="Times New Roman"/>
                <w:b/>
                <w:color w:val="000000"/>
                <w:sz w:val="20"/>
                <w:szCs w:val="20"/>
                <w:lang w:val="en-GB" w:eastAsia="en-GB"/>
              </w:rPr>
              <w:t>Making judgements</w:t>
            </w:r>
          </w:p>
        </w:tc>
        <w:tc>
          <w:tcPr>
            <w:tcW w:w="429" w:type="pct"/>
            <w:gridSpan w:val="2"/>
            <w:tcBorders>
              <w:top w:val="single" w:sz="4" w:space="0" w:color="auto"/>
              <w:left w:val="single" w:sz="4" w:space="0" w:color="auto"/>
              <w:bottom w:val="single" w:sz="4" w:space="0" w:color="auto"/>
              <w:right w:val="nil"/>
            </w:tcBorders>
            <w:shd w:val="clear" w:color="000000" w:fill="E26B0A"/>
          </w:tcPr>
          <w:p w:rsidR="007E7F24" w:rsidRPr="007E7F24" w:rsidRDefault="007E7F24" w:rsidP="007E7F24">
            <w:pPr>
              <w:spacing w:after="0" w:line="240" w:lineRule="auto"/>
              <w:rPr>
                <w:rFonts w:ascii="Calibri" w:eastAsia="Times New Roman" w:hAnsi="Calibri" w:cs="Arial"/>
                <w:b/>
                <w:bCs/>
                <w:color w:val="000000"/>
                <w:sz w:val="20"/>
                <w:szCs w:val="20"/>
                <w:lang w:val="en-GB" w:eastAsia="en-GB"/>
              </w:rPr>
            </w:pPr>
            <w:r w:rsidRPr="007E7F24">
              <w:rPr>
                <w:rFonts w:ascii="Calibri" w:eastAsia="Times New Roman" w:hAnsi="Calibri" w:cs="Times New Roman"/>
                <w:b/>
                <w:color w:val="000000"/>
                <w:sz w:val="20"/>
                <w:szCs w:val="20"/>
                <w:lang w:val="en-GB" w:eastAsia="en-GB"/>
              </w:rPr>
              <w:t>4. Communication</w:t>
            </w:r>
          </w:p>
        </w:tc>
        <w:tc>
          <w:tcPr>
            <w:tcW w:w="640" w:type="pct"/>
            <w:gridSpan w:val="3"/>
            <w:tcBorders>
              <w:top w:val="single" w:sz="4" w:space="0" w:color="auto"/>
              <w:left w:val="single" w:sz="4" w:space="0" w:color="auto"/>
              <w:bottom w:val="single" w:sz="4" w:space="0" w:color="auto"/>
              <w:right w:val="single" w:sz="4" w:space="0" w:color="000000"/>
            </w:tcBorders>
            <w:shd w:val="clear" w:color="000000" w:fill="E26B0A"/>
          </w:tcPr>
          <w:p w:rsidR="007E7F24" w:rsidRPr="007E7F24" w:rsidRDefault="007E7F24" w:rsidP="007E7F24">
            <w:pPr>
              <w:spacing w:after="0" w:line="240" w:lineRule="auto"/>
              <w:rPr>
                <w:rFonts w:ascii="Calibri" w:eastAsia="Times New Roman" w:hAnsi="Calibri" w:cs="Times New Roman"/>
                <w:b/>
                <w:color w:val="000000"/>
                <w:sz w:val="20"/>
                <w:szCs w:val="20"/>
                <w:lang w:val="en-GB" w:eastAsia="en-GB"/>
              </w:rPr>
            </w:pPr>
            <w:r w:rsidRPr="007E7F24">
              <w:rPr>
                <w:rFonts w:ascii="Calibri" w:eastAsia="Times New Roman" w:hAnsi="Calibri" w:cs="Times New Roman"/>
                <w:b/>
                <w:color w:val="000000"/>
                <w:sz w:val="20"/>
                <w:szCs w:val="20"/>
                <w:lang w:val="en-GB" w:eastAsia="en-GB"/>
              </w:rPr>
              <w:t xml:space="preserve">5. </w:t>
            </w:r>
          </w:p>
          <w:p w:rsidR="007E7F24" w:rsidRPr="007E7F24" w:rsidRDefault="007E7F24" w:rsidP="007E7F24">
            <w:pPr>
              <w:spacing w:after="0" w:line="240" w:lineRule="auto"/>
              <w:rPr>
                <w:rFonts w:ascii="Calibri" w:eastAsia="Times New Roman" w:hAnsi="Calibri" w:cs="Arial"/>
                <w:b/>
                <w:bCs/>
                <w:color w:val="000000"/>
                <w:sz w:val="20"/>
                <w:szCs w:val="20"/>
                <w:lang w:val="en-GB" w:eastAsia="en-GB"/>
              </w:rPr>
            </w:pPr>
            <w:r w:rsidRPr="007E7F24">
              <w:rPr>
                <w:rFonts w:ascii="Calibri" w:eastAsia="Times New Roman" w:hAnsi="Calibri" w:cs="Times New Roman"/>
                <w:b/>
                <w:color w:val="000000"/>
                <w:sz w:val="20"/>
                <w:szCs w:val="20"/>
                <w:lang w:val="en-GB" w:eastAsia="en-GB"/>
              </w:rPr>
              <w:t>Learning skills</w:t>
            </w:r>
          </w:p>
        </w:tc>
      </w:tr>
      <w:tr w:rsidR="007E7F24" w:rsidRPr="007E7F24" w:rsidTr="00183680">
        <w:trPr>
          <w:gridBefore w:val="1"/>
          <w:wBefore w:w="6" w:type="pct"/>
          <w:trHeight w:val="300"/>
        </w:trPr>
        <w:tc>
          <w:tcPr>
            <w:tcW w:w="755" w:type="pct"/>
            <w:tcBorders>
              <w:top w:val="nil"/>
              <w:left w:val="nil"/>
              <w:bottom w:val="single" w:sz="4" w:space="0" w:color="auto"/>
              <w:right w:val="nil"/>
            </w:tcBorders>
            <w:vAlign w:val="bottom"/>
          </w:tcPr>
          <w:p w:rsidR="007E7F24" w:rsidRPr="007E7F24" w:rsidRDefault="007E7F24" w:rsidP="007E7F24">
            <w:pPr>
              <w:spacing w:after="0" w:line="240" w:lineRule="auto"/>
              <w:jc w:val="right"/>
              <w:rPr>
                <w:rFonts w:ascii="Arial" w:eastAsia="Times New Roman" w:hAnsi="Arial" w:cs="Arial"/>
                <w:b/>
                <w:bCs/>
                <w:color w:val="000000"/>
                <w:sz w:val="16"/>
                <w:szCs w:val="16"/>
                <w:lang w:val="en-GB" w:eastAsia="en-GB"/>
              </w:rPr>
            </w:pPr>
          </w:p>
        </w:tc>
        <w:tc>
          <w:tcPr>
            <w:tcW w:w="591" w:type="pct"/>
            <w:tcBorders>
              <w:top w:val="nil"/>
              <w:left w:val="nil"/>
              <w:bottom w:val="single" w:sz="4" w:space="0" w:color="auto"/>
              <w:right w:val="nil"/>
            </w:tcBorders>
            <w:noWrap/>
            <w:vAlign w:val="bottom"/>
          </w:tcPr>
          <w:p w:rsidR="007E7F24" w:rsidRPr="007E7F24" w:rsidRDefault="007E7F24" w:rsidP="007E7F24">
            <w:pPr>
              <w:spacing w:after="0" w:line="240" w:lineRule="auto"/>
              <w:rPr>
                <w:rFonts w:ascii="Arial" w:eastAsia="Times New Roman" w:hAnsi="Arial" w:cs="Arial"/>
                <w:b/>
                <w:bCs/>
                <w:color w:val="000000"/>
                <w:sz w:val="16"/>
                <w:szCs w:val="16"/>
                <w:lang w:val="en-GB" w:eastAsia="en-GB"/>
              </w:rPr>
            </w:pPr>
          </w:p>
        </w:tc>
        <w:tc>
          <w:tcPr>
            <w:tcW w:w="158" w:type="pct"/>
            <w:tcBorders>
              <w:top w:val="nil"/>
              <w:left w:val="single" w:sz="4" w:space="0" w:color="auto"/>
              <w:bottom w:val="single" w:sz="4" w:space="0" w:color="auto"/>
              <w:right w:val="single" w:sz="4" w:space="0" w:color="auto"/>
            </w:tcBorders>
            <w:shd w:val="clear" w:color="000000" w:fill="FCD5B4"/>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1</w:t>
            </w:r>
          </w:p>
        </w:tc>
        <w:tc>
          <w:tcPr>
            <w:tcW w:w="214" w:type="pct"/>
            <w:tcBorders>
              <w:top w:val="nil"/>
              <w:left w:val="nil"/>
              <w:bottom w:val="single" w:sz="4" w:space="0" w:color="auto"/>
              <w:right w:val="single" w:sz="4" w:space="0" w:color="auto"/>
            </w:tcBorders>
            <w:shd w:val="clear" w:color="000000" w:fill="FCD5B4"/>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2</w:t>
            </w:r>
          </w:p>
        </w:tc>
        <w:tc>
          <w:tcPr>
            <w:tcW w:w="176" w:type="pct"/>
            <w:tcBorders>
              <w:top w:val="nil"/>
              <w:left w:val="nil"/>
              <w:bottom w:val="single" w:sz="4" w:space="0" w:color="auto"/>
              <w:right w:val="single" w:sz="4" w:space="0" w:color="auto"/>
            </w:tcBorders>
            <w:shd w:val="clear" w:color="000000" w:fill="FCD5B4"/>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3</w:t>
            </w:r>
          </w:p>
        </w:tc>
        <w:tc>
          <w:tcPr>
            <w:tcW w:w="201" w:type="pct"/>
            <w:tcBorders>
              <w:top w:val="nil"/>
              <w:left w:val="nil"/>
              <w:bottom w:val="single" w:sz="4" w:space="0" w:color="auto"/>
              <w:right w:val="single" w:sz="4" w:space="0" w:color="auto"/>
            </w:tcBorders>
            <w:shd w:val="clear" w:color="000000" w:fill="FCD5B4"/>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Arial"/>
                <w:color w:val="000000"/>
                <w:sz w:val="16"/>
                <w:szCs w:val="16"/>
                <w:lang w:val="en-GB" w:eastAsia="en-GB"/>
              </w:rPr>
              <w:t xml:space="preserve">3a </w:t>
            </w:r>
          </w:p>
        </w:tc>
        <w:tc>
          <w:tcPr>
            <w:tcW w:w="214" w:type="pct"/>
            <w:tcBorders>
              <w:top w:val="nil"/>
              <w:left w:val="nil"/>
              <w:bottom w:val="single" w:sz="4" w:space="0" w:color="auto"/>
              <w:right w:val="single" w:sz="4" w:space="0" w:color="auto"/>
            </w:tcBorders>
            <w:shd w:val="clear" w:color="000000" w:fill="FCD5B4"/>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4</w:t>
            </w:r>
          </w:p>
        </w:tc>
        <w:tc>
          <w:tcPr>
            <w:tcW w:w="214" w:type="pct"/>
            <w:tcBorders>
              <w:top w:val="nil"/>
              <w:left w:val="nil"/>
              <w:bottom w:val="single" w:sz="4" w:space="0" w:color="auto"/>
              <w:right w:val="single" w:sz="4" w:space="0" w:color="auto"/>
            </w:tcBorders>
            <w:shd w:val="clear" w:color="000000" w:fill="FCD5B4"/>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5</w:t>
            </w:r>
          </w:p>
        </w:tc>
        <w:tc>
          <w:tcPr>
            <w:tcW w:w="216" w:type="pct"/>
            <w:tcBorders>
              <w:top w:val="nil"/>
              <w:left w:val="nil"/>
              <w:bottom w:val="single" w:sz="4" w:space="0" w:color="auto"/>
              <w:right w:val="single" w:sz="4" w:space="0" w:color="auto"/>
            </w:tcBorders>
            <w:shd w:val="clear" w:color="000000" w:fill="FCD5B4"/>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6</w:t>
            </w:r>
          </w:p>
        </w:tc>
        <w:tc>
          <w:tcPr>
            <w:tcW w:w="215" w:type="pct"/>
            <w:tcBorders>
              <w:top w:val="nil"/>
              <w:left w:val="nil"/>
              <w:bottom w:val="single" w:sz="4" w:space="0" w:color="auto"/>
              <w:right w:val="nil"/>
            </w:tcBorders>
            <w:shd w:val="clear" w:color="000000" w:fill="FCD5B4"/>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7</w:t>
            </w:r>
          </w:p>
        </w:tc>
        <w:tc>
          <w:tcPr>
            <w:tcW w:w="214" w:type="pct"/>
            <w:tcBorders>
              <w:top w:val="nil"/>
              <w:left w:val="single" w:sz="4" w:space="0" w:color="auto"/>
              <w:bottom w:val="single" w:sz="4" w:space="0" w:color="auto"/>
              <w:right w:val="single" w:sz="4" w:space="0" w:color="auto"/>
            </w:tcBorders>
            <w:shd w:val="clear" w:color="000000" w:fill="FCD5B4"/>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8</w:t>
            </w:r>
          </w:p>
        </w:tc>
        <w:tc>
          <w:tcPr>
            <w:tcW w:w="161" w:type="pct"/>
            <w:tcBorders>
              <w:top w:val="nil"/>
              <w:left w:val="nil"/>
              <w:bottom w:val="single" w:sz="4" w:space="0" w:color="auto"/>
              <w:right w:val="single" w:sz="4" w:space="0" w:color="auto"/>
            </w:tcBorders>
            <w:shd w:val="clear" w:color="000000" w:fill="FCD5B4"/>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9</w:t>
            </w:r>
          </w:p>
        </w:tc>
        <w:tc>
          <w:tcPr>
            <w:tcW w:w="214" w:type="pct"/>
            <w:tcBorders>
              <w:top w:val="nil"/>
              <w:left w:val="nil"/>
              <w:bottom w:val="single" w:sz="4" w:space="0" w:color="auto"/>
              <w:right w:val="single" w:sz="4" w:space="0" w:color="auto"/>
            </w:tcBorders>
            <w:shd w:val="clear" w:color="000000" w:fill="FCD5B4"/>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Arial"/>
                <w:color w:val="000000"/>
                <w:sz w:val="16"/>
                <w:szCs w:val="16"/>
                <w:lang w:val="en-GB" w:eastAsia="en-GB"/>
              </w:rPr>
              <w:t>10</w:t>
            </w:r>
          </w:p>
        </w:tc>
        <w:tc>
          <w:tcPr>
            <w:tcW w:w="164" w:type="pct"/>
            <w:tcBorders>
              <w:top w:val="nil"/>
              <w:left w:val="nil"/>
              <w:bottom w:val="single" w:sz="4" w:space="0" w:color="auto"/>
              <w:right w:val="single" w:sz="4" w:space="0" w:color="auto"/>
            </w:tcBorders>
            <w:shd w:val="clear" w:color="000000" w:fill="FCD5B4"/>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11</w:t>
            </w:r>
          </w:p>
        </w:tc>
        <w:tc>
          <w:tcPr>
            <w:tcW w:w="217" w:type="pct"/>
            <w:tcBorders>
              <w:top w:val="nil"/>
              <w:left w:val="nil"/>
              <w:bottom w:val="single" w:sz="4" w:space="0" w:color="auto"/>
              <w:right w:val="single" w:sz="4" w:space="0" w:color="auto"/>
            </w:tcBorders>
            <w:shd w:val="clear" w:color="000000" w:fill="FCD5B4"/>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Arial"/>
                <w:color w:val="000000"/>
                <w:sz w:val="16"/>
                <w:szCs w:val="16"/>
                <w:lang w:val="en-GB" w:eastAsia="en-GB"/>
              </w:rPr>
              <w:t>12</w:t>
            </w:r>
          </w:p>
        </w:tc>
        <w:tc>
          <w:tcPr>
            <w:tcW w:w="214" w:type="pct"/>
            <w:tcBorders>
              <w:top w:val="nil"/>
              <w:left w:val="nil"/>
              <w:bottom w:val="single" w:sz="4" w:space="0" w:color="auto"/>
              <w:right w:val="single" w:sz="4" w:space="0" w:color="auto"/>
            </w:tcBorders>
            <w:shd w:val="clear" w:color="000000" w:fill="FCD5B4"/>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13</w:t>
            </w:r>
          </w:p>
        </w:tc>
        <w:tc>
          <w:tcPr>
            <w:tcW w:w="215" w:type="pct"/>
            <w:tcBorders>
              <w:top w:val="nil"/>
              <w:left w:val="nil"/>
              <w:bottom w:val="single" w:sz="4" w:space="0" w:color="auto"/>
              <w:right w:val="single" w:sz="4" w:space="0" w:color="auto"/>
            </w:tcBorders>
            <w:shd w:val="clear" w:color="000000" w:fill="FCD5B4"/>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14</w:t>
            </w:r>
          </w:p>
        </w:tc>
        <w:tc>
          <w:tcPr>
            <w:tcW w:w="214" w:type="pct"/>
            <w:tcBorders>
              <w:top w:val="nil"/>
              <w:left w:val="nil"/>
              <w:bottom w:val="single" w:sz="4" w:space="0" w:color="auto"/>
              <w:right w:val="single" w:sz="4" w:space="0" w:color="auto"/>
            </w:tcBorders>
            <w:shd w:val="clear" w:color="000000" w:fill="FCD5B4"/>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15</w:t>
            </w:r>
          </w:p>
        </w:tc>
        <w:tc>
          <w:tcPr>
            <w:tcW w:w="214" w:type="pct"/>
            <w:tcBorders>
              <w:top w:val="nil"/>
              <w:left w:val="nil"/>
              <w:bottom w:val="single" w:sz="4" w:space="0" w:color="auto"/>
              <w:right w:val="single" w:sz="4" w:space="0" w:color="auto"/>
            </w:tcBorders>
            <w:shd w:val="clear" w:color="000000" w:fill="FCD5B4"/>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16</w:t>
            </w:r>
          </w:p>
        </w:tc>
        <w:tc>
          <w:tcPr>
            <w:tcW w:w="212" w:type="pct"/>
            <w:tcBorders>
              <w:top w:val="nil"/>
              <w:left w:val="nil"/>
              <w:bottom w:val="single" w:sz="4" w:space="0" w:color="auto"/>
              <w:right w:val="single" w:sz="4" w:space="0" w:color="auto"/>
            </w:tcBorders>
            <w:shd w:val="clear" w:color="000000" w:fill="FCD5B4"/>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Arial"/>
                <w:color w:val="000000"/>
                <w:sz w:val="16"/>
                <w:szCs w:val="16"/>
                <w:lang w:val="en-GB" w:eastAsia="en-GB"/>
              </w:rPr>
              <w:t>17</w:t>
            </w:r>
          </w:p>
        </w:tc>
      </w:tr>
      <w:tr w:rsidR="007E7F24" w:rsidRPr="007E7F24" w:rsidTr="00183680">
        <w:trPr>
          <w:gridBefore w:val="1"/>
          <w:wBefore w:w="6" w:type="pct"/>
          <w:trHeight w:val="300"/>
        </w:trPr>
        <w:tc>
          <w:tcPr>
            <w:tcW w:w="755" w:type="pct"/>
            <w:tcBorders>
              <w:top w:val="single" w:sz="4" w:space="0" w:color="auto"/>
              <w:left w:val="single" w:sz="4" w:space="0" w:color="auto"/>
              <w:bottom w:val="single" w:sz="4" w:space="0" w:color="auto"/>
              <w:right w:val="single" w:sz="4" w:space="0" w:color="auto"/>
            </w:tcBorders>
            <w:shd w:val="clear" w:color="auto" w:fill="FABF8F"/>
            <w:vAlign w:val="bottom"/>
          </w:tcPr>
          <w:p w:rsidR="007E7F24" w:rsidRPr="007E7F24" w:rsidRDefault="007E7F24" w:rsidP="007E7F24">
            <w:pPr>
              <w:spacing w:after="0" w:line="240" w:lineRule="auto"/>
              <w:rPr>
                <w:rFonts w:ascii="Arial" w:eastAsia="Times New Roman" w:hAnsi="Arial" w:cs="Arial"/>
                <w:b/>
                <w:bCs/>
                <w:color w:val="000000"/>
                <w:sz w:val="16"/>
                <w:szCs w:val="16"/>
                <w:lang w:val="en-GB" w:eastAsia="en-GB"/>
              </w:rPr>
            </w:pPr>
            <w:r w:rsidRPr="007E7F24">
              <w:rPr>
                <w:rFonts w:ascii="Arial" w:eastAsia="Times New Roman" w:hAnsi="Arial" w:cs="Times New Roman"/>
                <w:b/>
                <w:color w:val="000000"/>
                <w:sz w:val="16"/>
                <w:szCs w:val="20"/>
                <w:lang w:val="en-GB" w:eastAsia="en-GB"/>
              </w:rPr>
              <w:t>YEAR 1, semester 1</w:t>
            </w:r>
          </w:p>
        </w:tc>
        <w:tc>
          <w:tcPr>
            <w:tcW w:w="591"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Arial" w:eastAsia="Times New Roman" w:hAnsi="Arial" w:cs="Arial"/>
                <w:b/>
                <w:bCs/>
                <w:color w:val="000000"/>
                <w:sz w:val="16"/>
                <w:szCs w:val="16"/>
                <w:lang w:val="en-GB" w:eastAsia="en-GB"/>
              </w:rPr>
            </w:pPr>
            <w:r w:rsidRPr="007E7F24">
              <w:rPr>
                <w:rFonts w:ascii="Arial" w:eastAsia="Times New Roman" w:hAnsi="Arial" w:cs="Times New Roman"/>
                <w:b/>
                <w:color w:val="000000"/>
                <w:sz w:val="16"/>
                <w:szCs w:val="20"/>
                <w:lang w:val="en-GB" w:eastAsia="en-GB"/>
              </w:rPr>
              <w:t> </w:t>
            </w:r>
          </w:p>
        </w:tc>
        <w:tc>
          <w:tcPr>
            <w:tcW w:w="158"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14"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176"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01"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Arial" w:eastAsia="Times New Roman" w:hAnsi="Arial" w:cs="Arial"/>
                <w:color w:val="000000"/>
                <w:sz w:val="16"/>
                <w:szCs w:val="16"/>
                <w:lang w:val="en-GB" w:eastAsia="en-GB"/>
              </w:rPr>
            </w:pPr>
          </w:p>
        </w:tc>
        <w:tc>
          <w:tcPr>
            <w:tcW w:w="214"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14"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16"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15"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14"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161"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14"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Arial" w:eastAsia="Times New Roman" w:hAnsi="Arial" w:cs="Arial"/>
                <w:color w:val="000000"/>
                <w:sz w:val="16"/>
                <w:szCs w:val="16"/>
                <w:lang w:val="en-GB" w:eastAsia="en-GB"/>
              </w:rPr>
            </w:pPr>
          </w:p>
        </w:tc>
        <w:tc>
          <w:tcPr>
            <w:tcW w:w="164"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17"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Arial" w:eastAsia="Times New Roman" w:hAnsi="Arial" w:cs="Arial"/>
                <w:color w:val="000000"/>
                <w:sz w:val="16"/>
                <w:szCs w:val="16"/>
                <w:lang w:val="en-GB" w:eastAsia="en-GB"/>
              </w:rPr>
            </w:pPr>
          </w:p>
        </w:tc>
        <w:tc>
          <w:tcPr>
            <w:tcW w:w="214"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15"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14"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14"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12"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Arial" w:eastAsia="Times New Roman" w:hAnsi="Arial" w:cs="Arial"/>
                <w:color w:val="000000"/>
                <w:sz w:val="16"/>
                <w:szCs w:val="16"/>
                <w:lang w:val="en-GB" w:eastAsia="en-GB"/>
              </w:rPr>
            </w:pPr>
          </w:p>
        </w:tc>
      </w:tr>
      <w:tr w:rsidR="007E7F24" w:rsidRPr="007E7F24" w:rsidTr="00183680">
        <w:trPr>
          <w:gridBefore w:val="1"/>
          <w:wBefore w:w="6" w:type="pct"/>
          <w:trHeight w:val="300"/>
        </w:trPr>
        <w:tc>
          <w:tcPr>
            <w:tcW w:w="755" w:type="pct"/>
            <w:tcBorders>
              <w:top w:val="single" w:sz="4" w:space="0" w:color="auto"/>
              <w:left w:val="single" w:sz="4" w:space="0" w:color="auto"/>
              <w:bottom w:val="single" w:sz="4" w:space="0" w:color="auto"/>
              <w:right w:val="single" w:sz="4" w:space="0" w:color="auto"/>
            </w:tcBorders>
            <w:shd w:val="clear" w:color="auto" w:fill="FABF8F"/>
            <w:vAlign w:val="bottom"/>
          </w:tcPr>
          <w:p w:rsidR="007E7F24" w:rsidRPr="007E7F24" w:rsidRDefault="007E7F24" w:rsidP="007E7F24">
            <w:pPr>
              <w:spacing w:after="0" w:line="240" w:lineRule="auto"/>
              <w:rPr>
                <w:rFonts w:ascii="Arial" w:eastAsia="Times New Roman" w:hAnsi="Arial" w:cs="Arial"/>
                <w:b/>
                <w:bCs/>
                <w:color w:val="000000"/>
                <w:sz w:val="16"/>
                <w:szCs w:val="16"/>
                <w:lang w:val="en-GB" w:eastAsia="en-GB"/>
              </w:rPr>
            </w:pPr>
            <w:r w:rsidRPr="007E7F24">
              <w:rPr>
                <w:rFonts w:ascii="Arial" w:eastAsia="Times New Roman" w:hAnsi="Arial" w:cs="Times New Roman"/>
                <w:b/>
                <w:color w:val="000000"/>
                <w:sz w:val="16"/>
                <w:szCs w:val="20"/>
                <w:lang w:val="en-GB" w:eastAsia="en-GB"/>
              </w:rPr>
              <w:t>Course unit title</w:t>
            </w:r>
          </w:p>
        </w:tc>
        <w:tc>
          <w:tcPr>
            <w:tcW w:w="591"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Arial" w:eastAsia="Times New Roman" w:hAnsi="Arial" w:cs="Arial"/>
                <w:b/>
                <w:bCs/>
                <w:color w:val="000000"/>
                <w:sz w:val="16"/>
                <w:szCs w:val="16"/>
                <w:lang w:val="en-GB" w:eastAsia="en-GB"/>
              </w:rPr>
            </w:pPr>
            <w:r w:rsidRPr="007E7F24">
              <w:rPr>
                <w:rFonts w:ascii="Arial" w:eastAsia="Times New Roman" w:hAnsi="Arial" w:cs="Times New Roman"/>
                <w:b/>
                <w:color w:val="000000"/>
                <w:sz w:val="16"/>
                <w:szCs w:val="20"/>
                <w:lang w:val="en-GB" w:eastAsia="en-GB"/>
              </w:rPr>
              <w:t>Course unit code</w:t>
            </w:r>
          </w:p>
        </w:tc>
        <w:tc>
          <w:tcPr>
            <w:tcW w:w="158"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14"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176"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01" w:type="pct"/>
            <w:tcBorders>
              <w:top w:val="single" w:sz="4" w:space="0" w:color="auto"/>
              <w:left w:val="nil"/>
              <w:bottom w:val="single" w:sz="4" w:space="0" w:color="auto"/>
              <w:right w:val="single" w:sz="4" w:space="0" w:color="auto"/>
            </w:tcBorders>
            <w:shd w:val="clear" w:color="auto" w:fill="FABF8F"/>
            <w:vAlign w:val="bottom"/>
          </w:tcPr>
          <w:p w:rsidR="007E7F24" w:rsidRPr="007E7F24" w:rsidRDefault="007E7F24" w:rsidP="007E7F24">
            <w:pPr>
              <w:spacing w:after="0" w:line="240" w:lineRule="auto"/>
              <w:rPr>
                <w:rFonts w:ascii="Arial" w:eastAsia="Times New Roman" w:hAnsi="Arial" w:cs="Arial"/>
                <w:color w:val="000000"/>
                <w:sz w:val="16"/>
                <w:szCs w:val="16"/>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14"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16"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15"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14"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161"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14" w:type="pct"/>
            <w:tcBorders>
              <w:top w:val="single" w:sz="4" w:space="0" w:color="auto"/>
              <w:left w:val="nil"/>
              <w:bottom w:val="single" w:sz="4" w:space="0" w:color="auto"/>
              <w:right w:val="single" w:sz="4" w:space="0" w:color="auto"/>
            </w:tcBorders>
            <w:shd w:val="clear" w:color="auto" w:fill="FABF8F"/>
            <w:vAlign w:val="bottom"/>
          </w:tcPr>
          <w:p w:rsidR="007E7F24" w:rsidRPr="007E7F24" w:rsidRDefault="007E7F24" w:rsidP="007E7F24">
            <w:pPr>
              <w:spacing w:after="0" w:line="240" w:lineRule="auto"/>
              <w:rPr>
                <w:rFonts w:ascii="Arial" w:eastAsia="Times New Roman" w:hAnsi="Arial" w:cs="Arial"/>
                <w:color w:val="000000"/>
                <w:sz w:val="16"/>
                <w:szCs w:val="16"/>
                <w:lang w:val="en-GB" w:eastAsia="en-GB"/>
              </w:rPr>
            </w:pPr>
          </w:p>
        </w:tc>
        <w:tc>
          <w:tcPr>
            <w:tcW w:w="164"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17" w:type="pct"/>
            <w:tcBorders>
              <w:top w:val="single" w:sz="4" w:space="0" w:color="auto"/>
              <w:left w:val="nil"/>
              <w:bottom w:val="single" w:sz="4" w:space="0" w:color="auto"/>
              <w:right w:val="single" w:sz="4" w:space="0" w:color="auto"/>
            </w:tcBorders>
            <w:shd w:val="clear" w:color="auto" w:fill="FABF8F"/>
            <w:vAlign w:val="bottom"/>
          </w:tcPr>
          <w:p w:rsidR="007E7F24" w:rsidRPr="007E7F24" w:rsidRDefault="007E7F24" w:rsidP="007E7F24">
            <w:pPr>
              <w:spacing w:after="0" w:line="240" w:lineRule="auto"/>
              <w:rPr>
                <w:rFonts w:ascii="Arial" w:eastAsia="Times New Roman" w:hAnsi="Arial" w:cs="Arial"/>
                <w:color w:val="000000"/>
                <w:sz w:val="16"/>
                <w:szCs w:val="16"/>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15"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14"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14"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Arial" w:eastAsia="Times New Roman" w:hAnsi="Arial" w:cs="Arial"/>
                <w:color w:val="000000"/>
                <w:sz w:val="16"/>
                <w:szCs w:val="16"/>
                <w:lang w:val="en-GB" w:eastAsia="en-GB"/>
              </w:rPr>
            </w:pPr>
            <w:r w:rsidRPr="007E7F24">
              <w:rPr>
                <w:rFonts w:ascii="Arial" w:eastAsia="Times New Roman" w:hAnsi="Arial" w:cs="Times New Roman"/>
                <w:color w:val="000000"/>
                <w:sz w:val="16"/>
                <w:szCs w:val="20"/>
                <w:lang w:val="en-GB" w:eastAsia="en-GB"/>
              </w:rPr>
              <w:t> </w:t>
            </w:r>
          </w:p>
        </w:tc>
        <w:tc>
          <w:tcPr>
            <w:tcW w:w="212" w:type="pct"/>
            <w:tcBorders>
              <w:top w:val="single" w:sz="4" w:space="0" w:color="auto"/>
              <w:left w:val="nil"/>
              <w:bottom w:val="single" w:sz="4" w:space="0" w:color="auto"/>
              <w:right w:val="single" w:sz="4" w:space="0" w:color="auto"/>
            </w:tcBorders>
            <w:shd w:val="clear" w:color="auto" w:fill="FABF8F"/>
            <w:vAlign w:val="bottom"/>
          </w:tcPr>
          <w:p w:rsidR="007E7F24" w:rsidRPr="007E7F24" w:rsidRDefault="007E7F24" w:rsidP="007E7F24">
            <w:pPr>
              <w:spacing w:after="0" w:line="240" w:lineRule="auto"/>
              <w:rPr>
                <w:rFonts w:ascii="Arial" w:eastAsia="Times New Roman" w:hAnsi="Arial" w:cs="Arial"/>
                <w:color w:val="000000"/>
                <w:sz w:val="16"/>
                <w:szCs w:val="16"/>
                <w:lang w:val="en-GB" w:eastAsia="en-GB"/>
              </w:rPr>
            </w:pPr>
          </w:p>
        </w:tc>
      </w:tr>
      <w:tr w:rsidR="007E7F24" w:rsidRPr="007E7F24" w:rsidTr="00183680">
        <w:trPr>
          <w:gridBefore w:val="1"/>
          <w:wBefore w:w="6" w:type="pct"/>
          <w:trHeight w:val="300"/>
        </w:trPr>
        <w:tc>
          <w:tcPr>
            <w:tcW w:w="755" w:type="pct"/>
            <w:tcBorders>
              <w:top w:val="single" w:sz="4" w:space="0" w:color="auto"/>
              <w:left w:val="single" w:sz="4" w:space="0" w:color="auto"/>
              <w:bottom w:val="single" w:sz="4" w:space="0" w:color="auto"/>
              <w:right w:val="single" w:sz="4" w:space="0" w:color="auto"/>
            </w:tcBorders>
            <w:vAlign w:val="center"/>
          </w:tcPr>
          <w:p w:rsidR="007E7F24" w:rsidRPr="007E7F24" w:rsidRDefault="007E7F24" w:rsidP="007E7F24">
            <w:pPr>
              <w:spacing w:after="0" w:line="240" w:lineRule="auto"/>
              <w:rPr>
                <w:rFonts w:ascii="Arial" w:eastAsia="Times New Roman" w:hAnsi="Arial" w:cs="Arial"/>
                <w:color w:val="000000"/>
                <w:sz w:val="18"/>
                <w:szCs w:val="18"/>
                <w:lang w:val="en-GB" w:eastAsia="en-GB"/>
              </w:rPr>
            </w:pPr>
            <w:r w:rsidRPr="007E7F24">
              <w:rPr>
                <w:rFonts w:ascii="Arial" w:eastAsia="Times New Roman" w:hAnsi="Arial" w:cs="Times New Roman"/>
                <w:color w:val="000000"/>
                <w:sz w:val="18"/>
                <w:szCs w:val="20"/>
                <w:lang w:val="en-GB" w:eastAsia="en-GB"/>
              </w:rPr>
              <w:t>Theories of Culture and Research in the Humanities</w:t>
            </w:r>
          </w:p>
        </w:tc>
        <w:tc>
          <w:tcPr>
            <w:tcW w:w="591"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Arial" w:eastAsia="Times New Roman" w:hAnsi="Arial" w:cs="Times New Roman"/>
                <w:sz w:val="18"/>
                <w:szCs w:val="20"/>
                <w:lang w:val="en-GB" w:eastAsia="en-GB"/>
              </w:rPr>
            </w:pPr>
          </w:p>
        </w:tc>
        <w:tc>
          <w:tcPr>
            <w:tcW w:w="158" w:type="pct"/>
            <w:tcBorders>
              <w:top w:val="single" w:sz="4" w:space="0" w:color="auto"/>
              <w:left w:val="nil"/>
              <w:bottom w:val="single" w:sz="4" w:space="0" w:color="auto"/>
              <w:right w:val="single" w:sz="4" w:space="0" w:color="auto"/>
            </w:tcBorders>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76" w:type="pct"/>
            <w:tcBorders>
              <w:top w:val="single" w:sz="4" w:space="0" w:color="auto"/>
              <w:left w:val="nil"/>
              <w:bottom w:val="single" w:sz="4" w:space="0" w:color="auto"/>
              <w:right w:val="single" w:sz="4" w:space="0" w:color="auto"/>
            </w:tcBorders>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01" w:type="pct"/>
            <w:tcBorders>
              <w:top w:val="single" w:sz="4" w:space="0" w:color="auto"/>
              <w:left w:val="nil"/>
              <w:bottom w:val="single" w:sz="4" w:space="0" w:color="auto"/>
              <w:right w:val="single" w:sz="4" w:space="0" w:color="auto"/>
            </w:tcBorders>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6" w:type="pct"/>
            <w:tcBorders>
              <w:top w:val="single" w:sz="4" w:space="0" w:color="auto"/>
              <w:left w:val="nil"/>
              <w:bottom w:val="single" w:sz="4" w:space="0" w:color="auto"/>
              <w:right w:val="single" w:sz="4" w:space="0" w:color="auto"/>
            </w:tcBorders>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5" w:type="pct"/>
            <w:tcBorders>
              <w:top w:val="single" w:sz="4" w:space="0" w:color="auto"/>
              <w:left w:val="nil"/>
              <w:bottom w:val="single" w:sz="4" w:space="0" w:color="auto"/>
              <w:right w:val="single" w:sz="4" w:space="0" w:color="auto"/>
            </w:tcBorders>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61"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6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7"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5"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2"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r>
      <w:tr w:rsidR="007E7F24" w:rsidRPr="007E7F24" w:rsidTr="00183680">
        <w:trPr>
          <w:gridBefore w:val="1"/>
          <w:wBefore w:w="6" w:type="pct"/>
          <w:trHeight w:val="300"/>
        </w:trPr>
        <w:tc>
          <w:tcPr>
            <w:tcW w:w="755" w:type="pct"/>
            <w:tcBorders>
              <w:top w:val="single" w:sz="4" w:space="0" w:color="auto"/>
              <w:left w:val="single" w:sz="4" w:space="0" w:color="auto"/>
              <w:bottom w:val="single" w:sz="4" w:space="0" w:color="auto"/>
              <w:right w:val="single" w:sz="4" w:space="0" w:color="auto"/>
            </w:tcBorders>
            <w:vAlign w:val="center"/>
          </w:tcPr>
          <w:p w:rsidR="007E7F24" w:rsidRPr="007E7F24" w:rsidRDefault="007E7F24" w:rsidP="007E7F24">
            <w:pPr>
              <w:spacing w:after="0" w:line="240" w:lineRule="auto"/>
              <w:rPr>
                <w:rFonts w:ascii="Arial" w:eastAsia="Times New Roman" w:hAnsi="Arial" w:cs="Arial"/>
                <w:color w:val="000000"/>
                <w:sz w:val="18"/>
                <w:szCs w:val="18"/>
                <w:lang w:val="en-GB" w:eastAsia="en-GB"/>
              </w:rPr>
            </w:pPr>
            <w:r w:rsidRPr="007E7F24">
              <w:rPr>
                <w:rFonts w:ascii="Arial" w:eastAsia="Times New Roman" w:hAnsi="Arial" w:cs="Times New Roman"/>
                <w:color w:val="000000"/>
                <w:sz w:val="18"/>
                <w:szCs w:val="20"/>
                <w:lang w:val="en-GB" w:eastAsia="en-GB"/>
              </w:rPr>
              <w:t>Theories and Analysis of Arts, Media and Literature</w:t>
            </w:r>
          </w:p>
        </w:tc>
        <w:tc>
          <w:tcPr>
            <w:tcW w:w="591"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Arial" w:eastAsia="Times New Roman" w:hAnsi="Arial" w:cs="Arial"/>
                <w:color w:val="000000"/>
                <w:sz w:val="18"/>
                <w:szCs w:val="18"/>
                <w:lang w:val="en-GB" w:eastAsia="en-GB"/>
              </w:rPr>
            </w:pPr>
          </w:p>
        </w:tc>
        <w:tc>
          <w:tcPr>
            <w:tcW w:w="158"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76"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01"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6"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5"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61"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6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7"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5"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2"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r>
      <w:tr w:rsidR="007E7F24" w:rsidRPr="007E7F24" w:rsidTr="00183680">
        <w:trPr>
          <w:gridBefore w:val="1"/>
          <w:wBefore w:w="6" w:type="pct"/>
          <w:trHeight w:val="300"/>
        </w:trPr>
        <w:tc>
          <w:tcPr>
            <w:tcW w:w="755" w:type="pct"/>
            <w:tcBorders>
              <w:top w:val="single" w:sz="4" w:space="0" w:color="auto"/>
              <w:left w:val="single" w:sz="4" w:space="0" w:color="auto"/>
              <w:bottom w:val="single" w:sz="4" w:space="0" w:color="auto"/>
              <w:right w:val="single" w:sz="4" w:space="0" w:color="auto"/>
            </w:tcBorders>
            <w:vAlign w:val="center"/>
          </w:tcPr>
          <w:p w:rsidR="007E7F24" w:rsidRPr="007E7F24" w:rsidRDefault="007E7F24" w:rsidP="007E7F24">
            <w:pPr>
              <w:spacing w:after="0" w:line="240" w:lineRule="auto"/>
              <w:rPr>
                <w:rFonts w:ascii="Arial" w:eastAsia="Times New Roman" w:hAnsi="Arial" w:cs="Times New Roman"/>
                <w:color w:val="000000"/>
                <w:sz w:val="18"/>
                <w:szCs w:val="20"/>
                <w:lang w:val="en-GB" w:eastAsia="en-GB"/>
              </w:rPr>
            </w:pPr>
            <w:r w:rsidRPr="007E7F24">
              <w:rPr>
                <w:rFonts w:ascii="Arial" w:eastAsia="Times New Roman" w:hAnsi="Arial" w:cs="Times New Roman"/>
                <w:color w:val="000000"/>
                <w:sz w:val="18"/>
                <w:szCs w:val="20"/>
                <w:lang w:val="en-GB" w:eastAsia="en-GB"/>
              </w:rPr>
              <w:t xml:space="preserve"> Electives</w:t>
            </w:r>
          </w:p>
        </w:tc>
        <w:tc>
          <w:tcPr>
            <w:tcW w:w="591"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Arial" w:eastAsia="Times New Roman" w:hAnsi="Arial" w:cs="Times New Roman"/>
                <w:color w:val="000000"/>
                <w:sz w:val="18"/>
                <w:szCs w:val="20"/>
                <w:lang w:val="en-GB" w:eastAsia="en-GB"/>
              </w:rPr>
            </w:pPr>
          </w:p>
        </w:tc>
        <w:tc>
          <w:tcPr>
            <w:tcW w:w="158"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76"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01"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6"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5"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61"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6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7"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5"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2"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r>
      <w:tr w:rsidR="007E7F24" w:rsidRPr="007E7F24" w:rsidTr="00183680">
        <w:trPr>
          <w:gridBefore w:val="1"/>
          <w:wBefore w:w="6" w:type="pct"/>
          <w:trHeight w:val="300"/>
        </w:trPr>
        <w:tc>
          <w:tcPr>
            <w:tcW w:w="755" w:type="pct"/>
            <w:tcBorders>
              <w:top w:val="single" w:sz="4" w:space="0" w:color="auto"/>
              <w:left w:val="single" w:sz="4" w:space="0" w:color="auto"/>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Arial" w:eastAsia="Times New Roman" w:hAnsi="Arial" w:cs="Arial"/>
                <w:b/>
                <w:bCs/>
                <w:color w:val="000000"/>
                <w:sz w:val="16"/>
                <w:szCs w:val="16"/>
                <w:lang w:val="en-GB" w:eastAsia="en-GB"/>
              </w:rPr>
            </w:pPr>
            <w:r w:rsidRPr="007E7F24">
              <w:rPr>
                <w:rFonts w:ascii="Arial" w:eastAsia="Times New Roman" w:hAnsi="Arial" w:cs="Times New Roman"/>
                <w:b/>
                <w:color w:val="000000"/>
                <w:sz w:val="16"/>
                <w:szCs w:val="20"/>
                <w:lang w:val="en-GB" w:eastAsia="en-GB"/>
              </w:rPr>
              <w:t>YEAR 1, semester 2</w:t>
            </w:r>
          </w:p>
        </w:tc>
        <w:tc>
          <w:tcPr>
            <w:tcW w:w="591"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Arial" w:eastAsia="Times New Roman" w:hAnsi="Arial" w:cs="Arial"/>
                <w:b/>
                <w:bCs/>
                <w:color w:val="000000"/>
                <w:sz w:val="16"/>
                <w:szCs w:val="16"/>
                <w:lang w:val="en-GB" w:eastAsia="en-GB"/>
              </w:rPr>
            </w:pPr>
            <w:r w:rsidRPr="007E7F24">
              <w:rPr>
                <w:rFonts w:ascii="Arial" w:eastAsia="Times New Roman" w:hAnsi="Arial" w:cs="Times New Roman"/>
                <w:b/>
                <w:color w:val="000000"/>
                <w:sz w:val="16"/>
                <w:szCs w:val="20"/>
                <w:lang w:val="en-GB" w:eastAsia="en-GB"/>
              </w:rPr>
              <w:t> </w:t>
            </w:r>
          </w:p>
        </w:tc>
        <w:tc>
          <w:tcPr>
            <w:tcW w:w="158" w:type="pct"/>
            <w:tcBorders>
              <w:top w:val="single" w:sz="4" w:space="0" w:color="auto"/>
              <w:left w:val="nil"/>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76"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01" w:type="pct"/>
            <w:tcBorders>
              <w:top w:val="single" w:sz="4" w:space="0" w:color="auto"/>
              <w:left w:val="nil"/>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6"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5"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61"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6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7" w:type="pct"/>
            <w:tcBorders>
              <w:top w:val="single" w:sz="4" w:space="0" w:color="auto"/>
              <w:left w:val="nil"/>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5"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2" w:type="pct"/>
            <w:tcBorders>
              <w:top w:val="single" w:sz="4" w:space="0" w:color="auto"/>
              <w:left w:val="nil"/>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r>
      <w:tr w:rsidR="007E7F24" w:rsidRPr="007E7F24" w:rsidTr="00183680">
        <w:trPr>
          <w:gridBefore w:val="1"/>
          <w:wBefore w:w="6" w:type="pct"/>
          <w:trHeight w:val="300"/>
        </w:trPr>
        <w:tc>
          <w:tcPr>
            <w:tcW w:w="755" w:type="pct"/>
            <w:tcBorders>
              <w:top w:val="single" w:sz="4" w:space="0" w:color="auto"/>
              <w:left w:val="single" w:sz="4" w:space="0" w:color="auto"/>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Arial" w:eastAsia="Times New Roman" w:hAnsi="Arial" w:cs="Arial"/>
                <w:b/>
                <w:bCs/>
                <w:color w:val="000000"/>
                <w:sz w:val="16"/>
                <w:szCs w:val="16"/>
                <w:lang w:val="en-GB" w:eastAsia="en-GB"/>
              </w:rPr>
            </w:pPr>
            <w:r w:rsidRPr="007E7F24">
              <w:rPr>
                <w:rFonts w:ascii="Arial" w:eastAsia="Times New Roman" w:hAnsi="Arial" w:cs="Times New Roman"/>
                <w:b/>
                <w:color w:val="000000"/>
                <w:sz w:val="16"/>
                <w:szCs w:val="20"/>
                <w:lang w:val="en-GB" w:eastAsia="en-GB"/>
              </w:rPr>
              <w:t>Course unit title</w:t>
            </w:r>
          </w:p>
        </w:tc>
        <w:tc>
          <w:tcPr>
            <w:tcW w:w="591"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Arial" w:eastAsia="Times New Roman" w:hAnsi="Arial" w:cs="Arial"/>
                <w:b/>
                <w:bCs/>
                <w:color w:val="000000"/>
                <w:sz w:val="16"/>
                <w:szCs w:val="16"/>
                <w:lang w:val="en-GB" w:eastAsia="en-GB"/>
              </w:rPr>
            </w:pPr>
            <w:r w:rsidRPr="007E7F24">
              <w:rPr>
                <w:rFonts w:ascii="Arial" w:eastAsia="Times New Roman" w:hAnsi="Arial" w:cs="Times New Roman"/>
                <w:b/>
                <w:color w:val="000000"/>
                <w:sz w:val="16"/>
                <w:szCs w:val="20"/>
                <w:lang w:val="en-GB" w:eastAsia="en-GB"/>
              </w:rPr>
              <w:t>Course unit code</w:t>
            </w:r>
          </w:p>
        </w:tc>
        <w:tc>
          <w:tcPr>
            <w:tcW w:w="158" w:type="pct"/>
            <w:tcBorders>
              <w:top w:val="single" w:sz="4" w:space="0" w:color="auto"/>
              <w:left w:val="nil"/>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76"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01" w:type="pct"/>
            <w:tcBorders>
              <w:top w:val="single" w:sz="4" w:space="0" w:color="auto"/>
              <w:left w:val="nil"/>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6"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5"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61"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6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7" w:type="pct"/>
            <w:tcBorders>
              <w:top w:val="single" w:sz="4" w:space="0" w:color="auto"/>
              <w:left w:val="nil"/>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5"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2" w:type="pct"/>
            <w:tcBorders>
              <w:top w:val="single" w:sz="4" w:space="0" w:color="auto"/>
              <w:left w:val="nil"/>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r>
      <w:tr w:rsidR="007E7F24" w:rsidRPr="007E7F24" w:rsidTr="00183680">
        <w:trPr>
          <w:gridBefore w:val="1"/>
          <w:wBefore w:w="6" w:type="pct"/>
          <w:trHeight w:val="300"/>
        </w:trPr>
        <w:tc>
          <w:tcPr>
            <w:tcW w:w="755" w:type="pct"/>
            <w:tcBorders>
              <w:top w:val="single" w:sz="4" w:space="0" w:color="auto"/>
              <w:left w:val="single" w:sz="4" w:space="0" w:color="auto"/>
              <w:bottom w:val="single" w:sz="4" w:space="0" w:color="auto"/>
              <w:right w:val="single" w:sz="4" w:space="0" w:color="auto"/>
            </w:tcBorders>
            <w:vAlign w:val="center"/>
          </w:tcPr>
          <w:p w:rsidR="007E7F24" w:rsidRPr="007E7F24" w:rsidRDefault="007E7F24" w:rsidP="007E7F24">
            <w:pPr>
              <w:spacing w:after="0" w:line="240" w:lineRule="auto"/>
              <w:rPr>
                <w:rFonts w:ascii="Arial" w:eastAsia="Times New Roman" w:hAnsi="Arial" w:cs="Arial"/>
                <w:color w:val="000000"/>
                <w:sz w:val="18"/>
                <w:szCs w:val="18"/>
                <w:lang w:val="en-GB" w:eastAsia="en-GB"/>
              </w:rPr>
            </w:pPr>
            <w:r w:rsidRPr="007E7F24">
              <w:rPr>
                <w:rFonts w:ascii="Arial" w:eastAsia="Times New Roman" w:hAnsi="Arial" w:cs="Times New Roman"/>
                <w:color w:val="000000"/>
                <w:sz w:val="18"/>
                <w:szCs w:val="18"/>
                <w:lang w:val="en-GB" w:eastAsia="en-GB"/>
              </w:rPr>
              <w:t xml:space="preserve"> Research Methods in the Arts, Media and Literature I </w:t>
            </w:r>
          </w:p>
        </w:tc>
        <w:tc>
          <w:tcPr>
            <w:tcW w:w="591" w:type="pct"/>
            <w:tcBorders>
              <w:top w:val="single" w:sz="4" w:space="0" w:color="auto"/>
              <w:left w:val="nil"/>
              <w:bottom w:val="single" w:sz="4" w:space="0" w:color="auto"/>
              <w:right w:val="single" w:sz="4" w:space="0" w:color="auto"/>
            </w:tcBorders>
          </w:tcPr>
          <w:p w:rsidR="007E7F24" w:rsidRPr="007E7F24" w:rsidRDefault="007E7F24" w:rsidP="007E7F24">
            <w:pPr>
              <w:spacing w:after="0" w:line="240" w:lineRule="auto"/>
              <w:rPr>
                <w:rFonts w:ascii="Arial" w:eastAsia="Times New Roman" w:hAnsi="Arial" w:cs="Arial"/>
                <w:sz w:val="18"/>
                <w:szCs w:val="18"/>
                <w:lang w:val="en-GB" w:eastAsia="en-GB"/>
              </w:rPr>
            </w:pPr>
          </w:p>
        </w:tc>
        <w:tc>
          <w:tcPr>
            <w:tcW w:w="158" w:type="pct"/>
            <w:tcBorders>
              <w:top w:val="single" w:sz="4" w:space="0" w:color="auto"/>
              <w:left w:val="nil"/>
              <w:bottom w:val="single" w:sz="4" w:space="0" w:color="auto"/>
              <w:right w:val="single" w:sz="4" w:space="0" w:color="auto"/>
            </w:tcBorders>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76" w:type="pct"/>
            <w:tcBorders>
              <w:top w:val="single" w:sz="4" w:space="0" w:color="auto"/>
              <w:left w:val="nil"/>
              <w:bottom w:val="single" w:sz="4" w:space="0" w:color="auto"/>
              <w:right w:val="single" w:sz="4" w:space="0" w:color="auto"/>
            </w:tcBorders>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01" w:type="pct"/>
            <w:tcBorders>
              <w:top w:val="single" w:sz="4" w:space="0" w:color="auto"/>
              <w:left w:val="nil"/>
              <w:bottom w:val="single" w:sz="4" w:space="0" w:color="auto"/>
              <w:right w:val="single" w:sz="4" w:space="0" w:color="auto"/>
            </w:tcBorders>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6" w:type="pct"/>
            <w:tcBorders>
              <w:top w:val="single" w:sz="4" w:space="0" w:color="auto"/>
              <w:left w:val="nil"/>
              <w:bottom w:val="single" w:sz="4" w:space="0" w:color="auto"/>
              <w:right w:val="single" w:sz="4" w:space="0" w:color="auto"/>
            </w:tcBorders>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5" w:type="pct"/>
            <w:tcBorders>
              <w:top w:val="single" w:sz="4" w:space="0" w:color="auto"/>
              <w:left w:val="nil"/>
              <w:bottom w:val="single" w:sz="4" w:space="0" w:color="auto"/>
              <w:right w:val="single" w:sz="4" w:space="0" w:color="auto"/>
            </w:tcBorders>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Times New Roman"/>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Times New Roman"/>
                <w:color w:val="000000"/>
                <w:sz w:val="18"/>
                <w:szCs w:val="18"/>
                <w:lang w:val="en-GB" w:eastAsia="en-GB"/>
              </w:rPr>
              <w:t>x</w:t>
            </w:r>
          </w:p>
        </w:tc>
        <w:tc>
          <w:tcPr>
            <w:tcW w:w="161"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Times New Roman"/>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6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7"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sz w:val="18"/>
                <w:szCs w:val="18"/>
                <w:lang w:val="en-GB" w:eastAsia="en-GB"/>
              </w:rPr>
            </w:pP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5"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2"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r>
      <w:tr w:rsidR="007E7F24" w:rsidRPr="007E7F24" w:rsidTr="00183680">
        <w:trPr>
          <w:gridBefore w:val="1"/>
          <w:wBefore w:w="6" w:type="pct"/>
          <w:trHeight w:val="300"/>
        </w:trPr>
        <w:tc>
          <w:tcPr>
            <w:tcW w:w="755" w:type="pct"/>
            <w:tcBorders>
              <w:top w:val="single" w:sz="4" w:space="0" w:color="auto"/>
              <w:left w:val="single" w:sz="4" w:space="0" w:color="auto"/>
              <w:bottom w:val="single" w:sz="4" w:space="0" w:color="auto"/>
              <w:right w:val="single" w:sz="4" w:space="0" w:color="auto"/>
            </w:tcBorders>
            <w:vAlign w:val="center"/>
          </w:tcPr>
          <w:p w:rsidR="007E7F24" w:rsidRPr="007E7F24" w:rsidRDefault="007E7F24" w:rsidP="007E7F24">
            <w:pPr>
              <w:spacing w:after="0" w:line="240" w:lineRule="auto"/>
              <w:rPr>
                <w:rFonts w:ascii="Arial" w:eastAsia="Times New Roman" w:hAnsi="Arial" w:cs="Arial"/>
                <w:color w:val="000000"/>
                <w:sz w:val="18"/>
                <w:szCs w:val="18"/>
                <w:lang w:val="en-GB" w:eastAsia="en-GB"/>
              </w:rPr>
            </w:pPr>
            <w:r w:rsidRPr="007E7F24">
              <w:rPr>
                <w:rFonts w:ascii="Arial" w:eastAsia="Times New Roman" w:hAnsi="Arial" w:cs="Times New Roman"/>
                <w:color w:val="000000"/>
                <w:sz w:val="18"/>
                <w:szCs w:val="18"/>
                <w:lang w:val="en-GB" w:eastAsia="en-GB"/>
              </w:rPr>
              <w:t xml:space="preserve"> Research Methods in the Arts, Media and Literature II</w:t>
            </w:r>
          </w:p>
        </w:tc>
        <w:tc>
          <w:tcPr>
            <w:tcW w:w="591"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Arial" w:eastAsia="Times New Roman" w:hAnsi="Arial" w:cs="Arial"/>
                <w:color w:val="000000"/>
                <w:sz w:val="18"/>
                <w:szCs w:val="18"/>
                <w:lang w:val="en-GB" w:eastAsia="en-GB"/>
              </w:rPr>
            </w:pPr>
          </w:p>
        </w:tc>
        <w:tc>
          <w:tcPr>
            <w:tcW w:w="158"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76"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01"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6"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5"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61"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6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7"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5"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2"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r>
      <w:tr w:rsidR="007E7F24" w:rsidRPr="007E7F24" w:rsidTr="00183680">
        <w:trPr>
          <w:gridBefore w:val="1"/>
          <w:wBefore w:w="6" w:type="pct"/>
          <w:trHeight w:val="300"/>
        </w:trPr>
        <w:tc>
          <w:tcPr>
            <w:tcW w:w="755" w:type="pct"/>
            <w:tcBorders>
              <w:top w:val="single" w:sz="4" w:space="0" w:color="auto"/>
              <w:left w:val="single" w:sz="4" w:space="0" w:color="auto"/>
              <w:bottom w:val="single" w:sz="4" w:space="0" w:color="auto"/>
              <w:right w:val="single" w:sz="4" w:space="0" w:color="auto"/>
            </w:tcBorders>
            <w:vAlign w:val="center"/>
          </w:tcPr>
          <w:p w:rsidR="007E7F24" w:rsidRPr="007E7F24" w:rsidDel="000628C5" w:rsidRDefault="007E7F24" w:rsidP="007E7F24">
            <w:pPr>
              <w:spacing w:after="0" w:line="240" w:lineRule="auto"/>
              <w:rPr>
                <w:rFonts w:ascii="Arial" w:eastAsia="Times New Roman" w:hAnsi="Arial" w:cs="Times New Roman"/>
                <w:color w:val="000000"/>
                <w:sz w:val="18"/>
                <w:szCs w:val="20"/>
                <w:lang w:val="en-GB" w:eastAsia="en-GB"/>
              </w:rPr>
            </w:pPr>
            <w:r w:rsidRPr="007E7F24">
              <w:rPr>
                <w:rFonts w:ascii="Arial" w:eastAsia="Times New Roman" w:hAnsi="Arial" w:cs="Times New Roman"/>
                <w:color w:val="000000"/>
                <w:sz w:val="18"/>
                <w:szCs w:val="20"/>
                <w:lang w:val="en-GB" w:eastAsia="en-GB"/>
              </w:rPr>
              <w:t>Arts and Media in Society</w:t>
            </w:r>
          </w:p>
        </w:tc>
        <w:tc>
          <w:tcPr>
            <w:tcW w:w="591" w:type="pct"/>
            <w:tcBorders>
              <w:top w:val="single" w:sz="4" w:space="0" w:color="auto"/>
              <w:left w:val="nil"/>
              <w:bottom w:val="single" w:sz="4" w:space="0" w:color="auto"/>
              <w:right w:val="single" w:sz="4" w:space="0" w:color="auto"/>
            </w:tcBorders>
            <w:vAlign w:val="center"/>
          </w:tcPr>
          <w:p w:rsidR="007E7F24" w:rsidRPr="007E7F24" w:rsidDel="000628C5" w:rsidRDefault="007E7F24" w:rsidP="007E7F24">
            <w:pPr>
              <w:spacing w:after="0" w:line="240" w:lineRule="auto"/>
              <w:rPr>
                <w:rFonts w:ascii="Arial" w:eastAsia="Times New Roman" w:hAnsi="Arial" w:cs="Times New Roman"/>
                <w:color w:val="000000"/>
                <w:sz w:val="18"/>
                <w:szCs w:val="20"/>
                <w:lang w:val="en-GB" w:eastAsia="en-GB"/>
              </w:rPr>
            </w:pPr>
          </w:p>
        </w:tc>
        <w:tc>
          <w:tcPr>
            <w:tcW w:w="158"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76"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p>
        </w:tc>
        <w:tc>
          <w:tcPr>
            <w:tcW w:w="201" w:type="pct"/>
            <w:tcBorders>
              <w:top w:val="single" w:sz="4" w:space="0" w:color="auto"/>
              <w:left w:val="nil"/>
              <w:bottom w:val="single" w:sz="4" w:space="0" w:color="auto"/>
              <w:right w:val="single" w:sz="4" w:space="0" w:color="auto"/>
            </w:tcBorders>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6"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5"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61"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6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7"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5"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2"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r>
      <w:tr w:rsidR="007E7F24" w:rsidRPr="007E7F24" w:rsidTr="00183680">
        <w:trPr>
          <w:gridBefore w:val="1"/>
          <w:wBefore w:w="6" w:type="pct"/>
          <w:trHeight w:val="300"/>
        </w:trPr>
        <w:tc>
          <w:tcPr>
            <w:tcW w:w="755" w:type="pct"/>
            <w:tcBorders>
              <w:top w:val="single" w:sz="4" w:space="0" w:color="auto"/>
              <w:left w:val="single" w:sz="4" w:space="0" w:color="auto"/>
              <w:bottom w:val="single" w:sz="4" w:space="0" w:color="auto"/>
              <w:right w:val="single" w:sz="4" w:space="0" w:color="auto"/>
            </w:tcBorders>
            <w:vAlign w:val="center"/>
          </w:tcPr>
          <w:p w:rsidR="007E7F24" w:rsidRPr="007E7F24" w:rsidDel="000628C5" w:rsidRDefault="007E7F24" w:rsidP="007E7F24">
            <w:pPr>
              <w:spacing w:after="0" w:line="240" w:lineRule="auto"/>
              <w:rPr>
                <w:rFonts w:ascii="Arial" w:eastAsia="Times New Roman" w:hAnsi="Arial" w:cs="Times New Roman"/>
                <w:color w:val="000000"/>
                <w:sz w:val="18"/>
                <w:szCs w:val="20"/>
                <w:lang w:val="en-GB" w:eastAsia="en-GB"/>
              </w:rPr>
            </w:pPr>
            <w:r w:rsidRPr="007E7F24">
              <w:rPr>
                <w:rFonts w:ascii="Arial" w:eastAsia="Times New Roman" w:hAnsi="Arial" w:cs="Times New Roman"/>
                <w:color w:val="000000"/>
                <w:sz w:val="18"/>
                <w:szCs w:val="20"/>
                <w:lang w:val="en-GB" w:eastAsia="en-GB"/>
              </w:rPr>
              <w:t>Electives</w:t>
            </w:r>
          </w:p>
        </w:tc>
        <w:tc>
          <w:tcPr>
            <w:tcW w:w="591"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Arial" w:eastAsia="Times New Roman" w:hAnsi="Arial" w:cs="Times New Roman"/>
                <w:color w:val="000000"/>
                <w:sz w:val="18"/>
                <w:szCs w:val="20"/>
                <w:lang w:val="en-GB" w:eastAsia="en-GB"/>
              </w:rPr>
            </w:pPr>
          </w:p>
        </w:tc>
        <w:tc>
          <w:tcPr>
            <w:tcW w:w="158"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p>
        </w:tc>
        <w:tc>
          <w:tcPr>
            <w:tcW w:w="176"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01" w:type="pct"/>
            <w:tcBorders>
              <w:top w:val="single" w:sz="4" w:space="0" w:color="auto"/>
              <w:left w:val="nil"/>
              <w:bottom w:val="single" w:sz="4" w:space="0" w:color="auto"/>
              <w:right w:val="single" w:sz="4" w:space="0" w:color="auto"/>
            </w:tcBorders>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6"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5"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61"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6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7"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5"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2"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r>
      <w:tr w:rsidR="007E7F24" w:rsidRPr="007E7F24" w:rsidTr="00183680">
        <w:trPr>
          <w:trHeight w:val="300"/>
        </w:trPr>
        <w:tc>
          <w:tcPr>
            <w:tcW w:w="760" w:type="pct"/>
            <w:gridSpan w:val="2"/>
            <w:tcBorders>
              <w:top w:val="single" w:sz="4" w:space="0" w:color="auto"/>
              <w:left w:val="single" w:sz="4" w:space="0" w:color="auto"/>
              <w:bottom w:val="single" w:sz="4" w:space="0" w:color="auto"/>
              <w:right w:val="single" w:sz="4" w:space="0" w:color="auto"/>
            </w:tcBorders>
            <w:shd w:val="clear" w:color="auto" w:fill="FABF8F"/>
            <w:vAlign w:val="bottom"/>
          </w:tcPr>
          <w:p w:rsidR="007E7F24" w:rsidRPr="007E7F24" w:rsidRDefault="007E7F24" w:rsidP="007E7F24">
            <w:pPr>
              <w:spacing w:after="0" w:line="240" w:lineRule="auto"/>
              <w:rPr>
                <w:rFonts w:ascii="Arial" w:eastAsia="Times New Roman" w:hAnsi="Arial" w:cs="Arial"/>
                <w:b/>
                <w:bCs/>
                <w:color w:val="000000"/>
                <w:sz w:val="16"/>
                <w:szCs w:val="16"/>
                <w:lang w:val="en-GB" w:eastAsia="en-GB"/>
              </w:rPr>
            </w:pPr>
            <w:r w:rsidRPr="007E7F24">
              <w:rPr>
                <w:rFonts w:ascii="Arial" w:eastAsia="Times New Roman" w:hAnsi="Arial" w:cs="Times New Roman"/>
                <w:b/>
                <w:color w:val="000000"/>
                <w:sz w:val="16"/>
                <w:szCs w:val="20"/>
                <w:lang w:val="en-GB" w:eastAsia="en-GB"/>
              </w:rPr>
              <w:t>YEAR 2, semester 1</w:t>
            </w:r>
          </w:p>
        </w:tc>
        <w:tc>
          <w:tcPr>
            <w:tcW w:w="591"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Arial" w:eastAsia="Times New Roman" w:hAnsi="Arial" w:cs="Arial"/>
                <w:b/>
                <w:bCs/>
                <w:color w:val="000000"/>
                <w:sz w:val="16"/>
                <w:szCs w:val="16"/>
                <w:lang w:val="en-GB" w:eastAsia="en-GB"/>
              </w:rPr>
            </w:pPr>
            <w:r w:rsidRPr="007E7F24">
              <w:rPr>
                <w:rFonts w:ascii="Arial" w:eastAsia="Times New Roman" w:hAnsi="Arial" w:cs="Times New Roman"/>
                <w:b/>
                <w:color w:val="000000"/>
                <w:sz w:val="16"/>
                <w:szCs w:val="20"/>
                <w:lang w:val="en-GB" w:eastAsia="en-GB"/>
              </w:rPr>
              <w:t> </w:t>
            </w:r>
          </w:p>
        </w:tc>
        <w:tc>
          <w:tcPr>
            <w:tcW w:w="158"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76"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01"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6"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5"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61"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64"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7"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5"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2" w:type="pct"/>
            <w:tcBorders>
              <w:top w:val="single" w:sz="4" w:space="0" w:color="auto"/>
              <w:left w:val="nil"/>
              <w:bottom w:val="single" w:sz="4" w:space="0" w:color="auto"/>
              <w:right w:val="single" w:sz="4" w:space="0" w:color="auto"/>
            </w:tcBorders>
            <w:shd w:val="clear" w:color="auto" w:fill="FABF8F"/>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r>
      <w:tr w:rsidR="007E7F24" w:rsidRPr="007E7F24" w:rsidTr="00183680">
        <w:trPr>
          <w:trHeight w:val="300"/>
        </w:trPr>
        <w:tc>
          <w:tcPr>
            <w:tcW w:w="760" w:type="pct"/>
            <w:gridSpan w:val="2"/>
            <w:tcBorders>
              <w:top w:val="single" w:sz="4" w:space="0" w:color="auto"/>
              <w:left w:val="single" w:sz="4" w:space="0" w:color="auto"/>
              <w:bottom w:val="single" w:sz="4" w:space="0" w:color="auto"/>
              <w:right w:val="single" w:sz="4" w:space="0" w:color="auto"/>
            </w:tcBorders>
            <w:shd w:val="clear" w:color="auto" w:fill="FABF8F"/>
            <w:vAlign w:val="bottom"/>
          </w:tcPr>
          <w:p w:rsidR="007E7F24" w:rsidRPr="007E7F24" w:rsidRDefault="007E7F24" w:rsidP="007E7F24">
            <w:pPr>
              <w:spacing w:after="0" w:line="240" w:lineRule="auto"/>
              <w:rPr>
                <w:rFonts w:ascii="Arial" w:eastAsia="Times New Roman" w:hAnsi="Arial" w:cs="Arial"/>
                <w:b/>
                <w:bCs/>
                <w:color w:val="000000"/>
                <w:sz w:val="16"/>
                <w:szCs w:val="16"/>
                <w:lang w:val="en-GB" w:eastAsia="en-GB"/>
              </w:rPr>
            </w:pPr>
            <w:r w:rsidRPr="007E7F24">
              <w:rPr>
                <w:rFonts w:ascii="Arial" w:eastAsia="Times New Roman" w:hAnsi="Arial" w:cs="Times New Roman"/>
                <w:b/>
                <w:color w:val="000000"/>
                <w:sz w:val="16"/>
                <w:szCs w:val="20"/>
                <w:lang w:val="en-GB" w:eastAsia="en-GB"/>
              </w:rPr>
              <w:t>Course unit title</w:t>
            </w:r>
          </w:p>
        </w:tc>
        <w:tc>
          <w:tcPr>
            <w:tcW w:w="591"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Arial" w:eastAsia="Times New Roman" w:hAnsi="Arial" w:cs="Arial"/>
                <w:b/>
                <w:bCs/>
                <w:color w:val="000000"/>
                <w:sz w:val="16"/>
                <w:szCs w:val="16"/>
                <w:lang w:val="en-GB" w:eastAsia="en-GB"/>
              </w:rPr>
            </w:pPr>
            <w:r w:rsidRPr="007E7F24">
              <w:rPr>
                <w:rFonts w:ascii="Arial" w:eastAsia="Times New Roman" w:hAnsi="Arial" w:cs="Times New Roman"/>
                <w:b/>
                <w:color w:val="000000"/>
                <w:sz w:val="16"/>
                <w:szCs w:val="20"/>
                <w:lang w:val="en-GB" w:eastAsia="en-GB"/>
              </w:rPr>
              <w:t>Course unit code</w:t>
            </w:r>
          </w:p>
        </w:tc>
        <w:tc>
          <w:tcPr>
            <w:tcW w:w="158"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76"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01" w:type="pct"/>
            <w:tcBorders>
              <w:top w:val="single" w:sz="4" w:space="0" w:color="auto"/>
              <w:left w:val="nil"/>
              <w:bottom w:val="single" w:sz="4" w:space="0" w:color="auto"/>
              <w:right w:val="single" w:sz="4" w:space="0" w:color="auto"/>
            </w:tcBorders>
            <w:shd w:val="clear" w:color="auto" w:fill="FABF8F"/>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6"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5"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61"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64"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7" w:type="pct"/>
            <w:tcBorders>
              <w:top w:val="single" w:sz="4" w:space="0" w:color="auto"/>
              <w:left w:val="nil"/>
              <w:bottom w:val="single" w:sz="4" w:space="0" w:color="auto"/>
              <w:right w:val="single" w:sz="4" w:space="0" w:color="auto"/>
            </w:tcBorders>
            <w:shd w:val="clear" w:color="auto" w:fill="FABF8F"/>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5"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2" w:type="pct"/>
            <w:tcBorders>
              <w:top w:val="single" w:sz="4" w:space="0" w:color="auto"/>
              <w:left w:val="nil"/>
              <w:bottom w:val="single" w:sz="4" w:space="0" w:color="auto"/>
              <w:right w:val="single" w:sz="4" w:space="0" w:color="auto"/>
            </w:tcBorders>
            <w:shd w:val="clear" w:color="auto" w:fill="FABF8F"/>
            <w:vAlign w:val="bottom"/>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r>
      <w:tr w:rsidR="007E7F24" w:rsidRPr="007E7F24" w:rsidTr="00183680">
        <w:trPr>
          <w:trHeight w:val="300"/>
        </w:trPr>
        <w:tc>
          <w:tcPr>
            <w:tcW w:w="760" w:type="pct"/>
            <w:gridSpan w:val="2"/>
            <w:tcBorders>
              <w:top w:val="single" w:sz="4" w:space="0" w:color="auto"/>
              <w:left w:val="single" w:sz="4" w:space="0" w:color="auto"/>
              <w:bottom w:val="single" w:sz="4" w:space="0" w:color="auto"/>
              <w:right w:val="single" w:sz="4" w:space="0" w:color="auto"/>
            </w:tcBorders>
          </w:tcPr>
          <w:p w:rsidR="007E7F24" w:rsidRPr="007E7F24" w:rsidRDefault="007E7F24" w:rsidP="007E7F24">
            <w:pPr>
              <w:spacing w:after="0" w:line="240" w:lineRule="auto"/>
              <w:rPr>
                <w:rFonts w:ascii="Arial" w:eastAsia="Times New Roman" w:hAnsi="Arial" w:cs="Arial"/>
                <w:sz w:val="18"/>
                <w:szCs w:val="18"/>
                <w:lang w:val="en-GB" w:eastAsia="en-GB"/>
              </w:rPr>
            </w:pPr>
            <w:hyperlink r:id="rId5" w:history="1">
              <w:r w:rsidRPr="007E7F24">
                <w:rPr>
                  <w:rFonts w:ascii="Arial" w:eastAsia="Times New Roman" w:hAnsi="Arial" w:cs="Times New Roman"/>
                  <w:color w:val="000000"/>
                  <w:sz w:val="18"/>
                  <w:szCs w:val="20"/>
                  <w:lang w:val="en-GB" w:eastAsia="en-GB"/>
                </w:rPr>
                <w:t>Specialisation</w:t>
              </w:r>
            </w:hyperlink>
            <w:r w:rsidRPr="007E7F24">
              <w:rPr>
                <w:rFonts w:ascii="Frutiger 45 Light" w:eastAsia="Times New Roman" w:hAnsi="Frutiger 45 Light" w:cs="Times New Roman"/>
                <w:sz w:val="20"/>
                <w:szCs w:val="20"/>
                <w:lang w:val="en-GB" w:eastAsia="en-GB"/>
              </w:rPr>
              <w:t xml:space="preserve"> I</w:t>
            </w:r>
          </w:p>
        </w:tc>
        <w:tc>
          <w:tcPr>
            <w:tcW w:w="591" w:type="pct"/>
            <w:tcBorders>
              <w:top w:val="single" w:sz="4" w:space="0" w:color="auto"/>
              <w:left w:val="nil"/>
              <w:bottom w:val="single" w:sz="4" w:space="0" w:color="auto"/>
              <w:right w:val="single" w:sz="4" w:space="0" w:color="auto"/>
            </w:tcBorders>
          </w:tcPr>
          <w:p w:rsidR="007E7F24" w:rsidRPr="007E7F24" w:rsidRDefault="007E7F24" w:rsidP="007E7F24">
            <w:pPr>
              <w:spacing w:after="0" w:line="240" w:lineRule="auto"/>
              <w:rPr>
                <w:rFonts w:ascii="Arial" w:eastAsia="Times New Roman" w:hAnsi="Arial" w:cs="Arial"/>
                <w:sz w:val="18"/>
                <w:szCs w:val="18"/>
                <w:lang w:val="en-GB" w:eastAsia="en-GB"/>
              </w:rPr>
            </w:pPr>
          </w:p>
        </w:tc>
        <w:tc>
          <w:tcPr>
            <w:tcW w:w="158"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76"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01"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6"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5"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61"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6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7"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5"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2"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r>
      <w:tr w:rsidR="007E7F24" w:rsidRPr="007E7F24" w:rsidTr="00183680">
        <w:trPr>
          <w:trHeight w:val="300"/>
        </w:trPr>
        <w:tc>
          <w:tcPr>
            <w:tcW w:w="760" w:type="pct"/>
            <w:gridSpan w:val="2"/>
            <w:tcBorders>
              <w:top w:val="single" w:sz="4" w:space="0" w:color="auto"/>
              <w:left w:val="single" w:sz="4" w:space="0" w:color="auto"/>
              <w:bottom w:val="single" w:sz="4" w:space="0" w:color="auto"/>
              <w:right w:val="single" w:sz="4" w:space="0" w:color="auto"/>
            </w:tcBorders>
          </w:tcPr>
          <w:p w:rsidR="007E7F24" w:rsidRPr="007E7F24" w:rsidRDefault="007E7F24" w:rsidP="007E7F24">
            <w:pPr>
              <w:spacing w:after="0" w:line="240" w:lineRule="auto"/>
              <w:rPr>
                <w:rFonts w:ascii="Arial" w:eastAsia="Times New Roman" w:hAnsi="Arial" w:cs="Arial"/>
                <w:sz w:val="18"/>
                <w:szCs w:val="18"/>
                <w:lang w:val="en-GB" w:eastAsia="en-GB"/>
              </w:rPr>
            </w:pPr>
            <w:r w:rsidRPr="007E7F24">
              <w:rPr>
                <w:rFonts w:ascii="Arial" w:eastAsia="Times New Roman" w:hAnsi="Arial" w:cs="Times New Roman"/>
                <w:sz w:val="18"/>
                <w:szCs w:val="20"/>
                <w:lang w:val="en-GB" w:eastAsia="en-GB"/>
              </w:rPr>
              <w:t>Specialisation II</w:t>
            </w:r>
          </w:p>
        </w:tc>
        <w:tc>
          <w:tcPr>
            <w:tcW w:w="591" w:type="pct"/>
            <w:tcBorders>
              <w:top w:val="single" w:sz="4" w:space="0" w:color="auto"/>
              <w:left w:val="nil"/>
              <w:bottom w:val="single" w:sz="4" w:space="0" w:color="auto"/>
              <w:right w:val="single" w:sz="4" w:space="0" w:color="auto"/>
            </w:tcBorders>
          </w:tcPr>
          <w:p w:rsidR="007E7F24" w:rsidRPr="007E7F24" w:rsidRDefault="007E7F24" w:rsidP="007E7F24">
            <w:pPr>
              <w:spacing w:after="0" w:line="240" w:lineRule="auto"/>
              <w:rPr>
                <w:rFonts w:ascii="Arial" w:eastAsia="Times New Roman" w:hAnsi="Arial" w:cs="Arial"/>
                <w:sz w:val="18"/>
                <w:szCs w:val="18"/>
                <w:lang w:val="en-GB" w:eastAsia="en-GB"/>
              </w:rPr>
            </w:pPr>
          </w:p>
        </w:tc>
        <w:tc>
          <w:tcPr>
            <w:tcW w:w="158"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76"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01"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6"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5"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61"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6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7"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5"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2"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r>
      <w:tr w:rsidR="007E7F24" w:rsidRPr="007E7F24" w:rsidTr="00183680">
        <w:trPr>
          <w:trHeight w:val="300"/>
        </w:trPr>
        <w:tc>
          <w:tcPr>
            <w:tcW w:w="760" w:type="pct"/>
            <w:gridSpan w:val="2"/>
            <w:tcBorders>
              <w:top w:val="single" w:sz="4" w:space="0" w:color="auto"/>
              <w:left w:val="single" w:sz="4" w:space="0" w:color="auto"/>
              <w:bottom w:val="single" w:sz="4" w:space="0" w:color="auto"/>
              <w:right w:val="single" w:sz="4" w:space="0" w:color="auto"/>
            </w:tcBorders>
          </w:tcPr>
          <w:p w:rsidR="007E7F24" w:rsidRPr="007E7F24" w:rsidRDefault="007E7F24" w:rsidP="007E7F24">
            <w:pPr>
              <w:spacing w:after="0" w:line="240" w:lineRule="auto"/>
              <w:rPr>
                <w:rFonts w:ascii="Arial" w:eastAsia="Times New Roman" w:hAnsi="Arial" w:cs="Arial"/>
                <w:sz w:val="18"/>
                <w:szCs w:val="18"/>
                <w:lang w:val="en-GB" w:eastAsia="en-GB"/>
              </w:rPr>
            </w:pPr>
            <w:r w:rsidRPr="007E7F24">
              <w:rPr>
                <w:rFonts w:ascii="Arial" w:eastAsia="Times New Roman" w:hAnsi="Arial" w:cs="Times New Roman"/>
                <w:color w:val="000000"/>
                <w:sz w:val="18"/>
                <w:szCs w:val="20"/>
                <w:lang w:val="en-GB" w:eastAsia="en-GB"/>
              </w:rPr>
              <w:t>Specialisation III</w:t>
            </w:r>
          </w:p>
        </w:tc>
        <w:tc>
          <w:tcPr>
            <w:tcW w:w="591" w:type="pct"/>
            <w:tcBorders>
              <w:top w:val="single" w:sz="4" w:space="0" w:color="auto"/>
              <w:left w:val="nil"/>
              <w:bottom w:val="single" w:sz="4" w:space="0" w:color="auto"/>
              <w:right w:val="single" w:sz="4" w:space="0" w:color="auto"/>
            </w:tcBorders>
          </w:tcPr>
          <w:p w:rsidR="007E7F24" w:rsidRPr="007E7F24" w:rsidRDefault="007E7F24" w:rsidP="007E7F24">
            <w:pPr>
              <w:spacing w:after="0" w:line="240" w:lineRule="auto"/>
              <w:rPr>
                <w:rFonts w:ascii="Arial" w:eastAsia="Times New Roman" w:hAnsi="Arial" w:cs="Arial"/>
                <w:sz w:val="18"/>
                <w:szCs w:val="18"/>
                <w:lang w:val="en-GB" w:eastAsia="en-GB"/>
              </w:rPr>
            </w:pPr>
          </w:p>
        </w:tc>
        <w:tc>
          <w:tcPr>
            <w:tcW w:w="158"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76"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01"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6"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5"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61"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6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7"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5"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2"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r>
      <w:tr w:rsidR="007E7F24" w:rsidRPr="007E7F24" w:rsidTr="00183680">
        <w:trPr>
          <w:trHeight w:val="300"/>
        </w:trPr>
        <w:tc>
          <w:tcPr>
            <w:tcW w:w="760" w:type="pct"/>
            <w:gridSpan w:val="2"/>
            <w:tcBorders>
              <w:top w:val="single" w:sz="4" w:space="0" w:color="auto"/>
              <w:left w:val="single" w:sz="4" w:space="0" w:color="auto"/>
              <w:bottom w:val="single" w:sz="4" w:space="0" w:color="auto"/>
              <w:right w:val="single" w:sz="4" w:space="0" w:color="auto"/>
            </w:tcBorders>
          </w:tcPr>
          <w:p w:rsidR="007E7F24" w:rsidRPr="007E7F24" w:rsidDel="000628C5" w:rsidRDefault="007E7F24" w:rsidP="007E7F24">
            <w:pPr>
              <w:spacing w:after="0" w:line="240" w:lineRule="auto"/>
              <w:rPr>
                <w:rFonts w:ascii="Arial" w:eastAsia="Times New Roman" w:hAnsi="Arial" w:cs="Times New Roman"/>
                <w:color w:val="000000"/>
                <w:sz w:val="18"/>
                <w:szCs w:val="20"/>
                <w:lang w:val="en-GB" w:eastAsia="en-GB"/>
              </w:rPr>
            </w:pPr>
            <w:r w:rsidRPr="007E7F24">
              <w:rPr>
                <w:rFonts w:ascii="Arial" w:eastAsia="Times New Roman" w:hAnsi="Arial" w:cs="Times New Roman"/>
                <w:color w:val="000000"/>
                <w:sz w:val="18"/>
                <w:szCs w:val="20"/>
                <w:lang w:val="en-GB" w:eastAsia="en-GB"/>
              </w:rPr>
              <w:t>Research Design</w:t>
            </w:r>
          </w:p>
        </w:tc>
        <w:tc>
          <w:tcPr>
            <w:tcW w:w="591" w:type="pct"/>
            <w:tcBorders>
              <w:top w:val="single" w:sz="4" w:space="0" w:color="auto"/>
              <w:left w:val="nil"/>
              <w:bottom w:val="single" w:sz="4" w:space="0" w:color="auto"/>
              <w:right w:val="single" w:sz="4" w:space="0" w:color="auto"/>
            </w:tcBorders>
          </w:tcPr>
          <w:p w:rsidR="007E7F24" w:rsidRPr="007E7F24" w:rsidRDefault="007E7F24" w:rsidP="007E7F24">
            <w:pPr>
              <w:spacing w:after="0" w:line="240" w:lineRule="auto"/>
              <w:rPr>
                <w:rFonts w:ascii="Arial" w:eastAsia="Times New Roman" w:hAnsi="Arial" w:cs="Times New Roman"/>
                <w:sz w:val="18"/>
                <w:szCs w:val="20"/>
                <w:lang w:val="en-GB" w:eastAsia="en-GB"/>
              </w:rPr>
            </w:pPr>
          </w:p>
        </w:tc>
        <w:tc>
          <w:tcPr>
            <w:tcW w:w="158"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76"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01"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6"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p>
        </w:tc>
        <w:tc>
          <w:tcPr>
            <w:tcW w:w="215"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61"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6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7" w:type="pct"/>
            <w:tcBorders>
              <w:top w:val="single" w:sz="4" w:space="0" w:color="auto"/>
              <w:left w:val="nil"/>
              <w:bottom w:val="single" w:sz="4" w:space="0" w:color="auto"/>
              <w:right w:val="single" w:sz="4" w:space="0" w:color="auto"/>
            </w:tcBorders>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5" w:type="pct"/>
            <w:tcBorders>
              <w:top w:val="single" w:sz="4" w:space="0" w:color="auto"/>
              <w:left w:val="nil"/>
              <w:bottom w:val="single" w:sz="4" w:space="0" w:color="auto"/>
              <w:right w:val="single" w:sz="4" w:space="0" w:color="auto"/>
            </w:tcBorders>
            <w:noWrap/>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Del="000628C5"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2"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r>
      <w:tr w:rsidR="007E7F24" w:rsidRPr="007E7F24" w:rsidTr="00183680">
        <w:trPr>
          <w:trHeight w:val="300"/>
        </w:trPr>
        <w:tc>
          <w:tcPr>
            <w:tcW w:w="760" w:type="pct"/>
            <w:gridSpan w:val="2"/>
            <w:tcBorders>
              <w:top w:val="single" w:sz="4" w:space="0" w:color="auto"/>
              <w:left w:val="single" w:sz="4" w:space="0" w:color="auto"/>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Arial" w:eastAsia="Times New Roman" w:hAnsi="Arial" w:cs="Arial"/>
                <w:b/>
                <w:bCs/>
                <w:color w:val="000000"/>
                <w:sz w:val="16"/>
                <w:szCs w:val="16"/>
                <w:lang w:val="en-GB" w:eastAsia="en-GB"/>
              </w:rPr>
            </w:pPr>
            <w:r w:rsidRPr="007E7F24">
              <w:rPr>
                <w:rFonts w:ascii="Arial" w:eastAsia="Times New Roman" w:hAnsi="Arial" w:cs="Times New Roman"/>
                <w:b/>
                <w:color w:val="000000"/>
                <w:sz w:val="16"/>
                <w:szCs w:val="20"/>
                <w:lang w:val="en-GB" w:eastAsia="en-GB"/>
              </w:rPr>
              <w:t>YEAR 2, semester 2</w:t>
            </w:r>
          </w:p>
        </w:tc>
        <w:tc>
          <w:tcPr>
            <w:tcW w:w="591"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Arial" w:eastAsia="Times New Roman" w:hAnsi="Arial" w:cs="Arial"/>
                <w:b/>
                <w:bCs/>
                <w:color w:val="000000"/>
                <w:sz w:val="16"/>
                <w:szCs w:val="16"/>
                <w:lang w:val="en-GB" w:eastAsia="en-GB"/>
              </w:rPr>
            </w:pPr>
            <w:r w:rsidRPr="007E7F24">
              <w:rPr>
                <w:rFonts w:ascii="Arial" w:eastAsia="Times New Roman" w:hAnsi="Arial" w:cs="Times New Roman"/>
                <w:b/>
                <w:color w:val="000000"/>
                <w:sz w:val="16"/>
                <w:szCs w:val="20"/>
                <w:lang w:val="en-GB" w:eastAsia="en-GB"/>
              </w:rPr>
              <w:t> </w:t>
            </w:r>
          </w:p>
        </w:tc>
        <w:tc>
          <w:tcPr>
            <w:tcW w:w="158" w:type="pct"/>
            <w:tcBorders>
              <w:top w:val="single" w:sz="4" w:space="0" w:color="auto"/>
              <w:left w:val="nil"/>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76"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01" w:type="pct"/>
            <w:tcBorders>
              <w:top w:val="single" w:sz="4" w:space="0" w:color="auto"/>
              <w:left w:val="nil"/>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6"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5"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61"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6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7" w:type="pct"/>
            <w:tcBorders>
              <w:top w:val="single" w:sz="4" w:space="0" w:color="auto"/>
              <w:left w:val="nil"/>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5"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2" w:type="pct"/>
            <w:tcBorders>
              <w:top w:val="single" w:sz="4" w:space="0" w:color="auto"/>
              <w:left w:val="nil"/>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r>
      <w:tr w:rsidR="007E7F24" w:rsidRPr="007E7F24" w:rsidTr="00183680">
        <w:trPr>
          <w:trHeight w:val="300"/>
        </w:trPr>
        <w:tc>
          <w:tcPr>
            <w:tcW w:w="760" w:type="pct"/>
            <w:gridSpan w:val="2"/>
            <w:tcBorders>
              <w:top w:val="single" w:sz="4" w:space="0" w:color="auto"/>
              <w:left w:val="single" w:sz="4" w:space="0" w:color="auto"/>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Arial" w:eastAsia="Times New Roman" w:hAnsi="Arial" w:cs="Arial"/>
                <w:b/>
                <w:bCs/>
                <w:color w:val="000000"/>
                <w:sz w:val="16"/>
                <w:szCs w:val="16"/>
                <w:lang w:val="en-GB" w:eastAsia="en-GB"/>
              </w:rPr>
            </w:pPr>
            <w:r w:rsidRPr="007E7F24">
              <w:rPr>
                <w:rFonts w:ascii="Arial" w:eastAsia="Times New Roman" w:hAnsi="Arial" w:cs="Times New Roman"/>
                <w:b/>
                <w:color w:val="000000"/>
                <w:sz w:val="16"/>
                <w:szCs w:val="20"/>
                <w:lang w:val="en-GB" w:eastAsia="en-GB"/>
              </w:rPr>
              <w:lastRenderedPageBreak/>
              <w:t>Course unit title</w:t>
            </w:r>
          </w:p>
        </w:tc>
        <w:tc>
          <w:tcPr>
            <w:tcW w:w="591" w:type="pct"/>
            <w:tcBorders>
              <w:top w:val="single" w:sz="4" w:space="0" w:color="auto"/>
              <w:left w:val="nil"/>
              <w:bottom w:val="single" w:sz="4" w:space="0" w:color="auto"/>
              <w:right w:val="single" w:sz="4" w:space="0" w:color="auto"/>
            </w:tcBorders>
            <w:shd w:val="clear" w:color="auto" w:fill="FABF8F"/>
            <w:noWrap/>
            <w:vAlign w:val="bottom"/>
          </w:tcPr>
          <w:p w:rsidR="007E7F24" w:rsidRPr="007E7F24" w:rsidRDefault="007E7F24" w:rsidP="007E7F24">
            <w:pPr>
              <w:spacing w:after="0" w:line="240" w:lineRule="auto"/>
              <w:rPr>
                <w:rFonts w:ascii="Arial" w:eastAsia="Times New Roman" w:hAnsi="Arial" w:cs="Arial"/>
                <w:b/>
                <w:bCs/>
                <w:color w:val="000000"/>
                <w:sz w:val="16"/>
                <w:szCs w:val="16"/>
                <w:lang w:val="en-GB" w:eastAsia="en-GB"/>
              </w:rPr>
            </w:pPr>
            <w:r w:rsidRPr="007E7F24">
              <w:rPr>
                <w:rFonts w:ascii="Arial" w:eastAsia="Times New Roman" w:hAnsi="Arial" w:cs="Times New Roman"/>
                <w:b/>
                <w:color w:val="000000"/>
                <w:sz w:val="16"/>
                <w:szCs w:val="20"/>
                <w:lang w:val="en-GB" w:eastAsia="en-GB"/>
              </w:rPr>
              <w:t>Course unit code</w:t>
            </w:r>
          </w:p>
        </w:tc>
        <w:tc>
          <w:tcPr>
            <w:tcW w:w="158" w:type="pct"/>
            <w:tcBorders>
              <w:top w:val="single" w:sz="4" w:space="0" w:color="auto"/>
              <w:left w:val="nil"/>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76"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01" w:type="pct"/>
            <w:tcBorders>
              <w:top w:val="single" w:sz="4" w:space="0" w:color="auto"/>
              <w:left w:val="nil"/>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6"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5"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61"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16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7" w:type="pct"/>
            <w:tcBorders>
              <w:top w:val="single" w:sz="4" w:space="0" w:color="auto"/>
              <w:left w:val="nil"/>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5"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4" w:type="pct"/>
            <w:tcBorders>
              <w:top w:val="single" w:sz="4" w:space="0" w:color="auto"/>
              <w:left w:val="nil"/>
              <w:bottom w:val="single" w:sz="4" w:space="0" w:color="auto"/>
              <w:right w:val="single" w:sz="4" w:space="0" w:color="auto"/>
            </w:tcBorders>
            <w:shd w:val="clear" w:color="auto" w:fill="FABF8F"/>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c>
          <w:tcPr>
            <w:tcW w:w="212" w:type="pct"/>
            <w:tcBorders>
              <w:top w:val="single" w:sz="4" w:space="0" w:color="auto"/>
              <w:left w:val="nil"/>
              <w:bottom w:val="single" w:sz="4" w:space="0" w:color="auto"/>
              <w:right w:val="single" w:sz="4" w:space="0" w:color="auto"/>
            </w:tcBorders>
            <w:shd w:val="clear" w:color="auto" w:fill="FABF8F"/>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p>
        </w:tc>
      </w:tr>
      <w:tr w:rsidR="007E7F24" w:rsidRPr="007E7F24" w:rsidTr="00183680">
        <w:trPr>
          <w:trHeight w:val="300"/>
        </w:trPr>
        <w:tc>
          <w:tcPr>
            <w:tcW w:w="760" w:type="pct"/>
            <w:gridSpan w:val="2"/>
            <w:tcBorders>
              <w:top w:val="single" w:sz="4" w:space="0" w:color="auto"/>
              <w:left w:val="single" w:sz="4" w:space="0" w:color="auto"/>
              <w:bottom w:val="single" w:sz="4" w:space="0" w:color="auto"/>
              <w:right w:val="single" w:sz="4" w:space="0" w:color="auto"/>
            </w:tcBorders>
          </w:tcPr>
          <w:p w:rsidR="007E7F24" w:rsidRPr="007E7F24" w:rsidRDefault="007E7F24" w:rsidP="007E7F24">
            <w:pPr>
              <w:spacing w:after="0" w:line="240" w:lineRule="auto"/>
              <w:rPr>
                <w:rFonts w:ascii="Arial" w:eastAsia="Times New Roman" w:hAnsi="Arial" w:cs="Arial"/>
                <w:sz w:val="18"/>
                <w:szCs w:val="18"/>
                <w:lang w:val="en-GB" w:eastAsia="en-GB"/>
              </w:rPr>
            </w:pPr>
            <w:r w:rsidRPr="007E7F24">
              <w:rPr>
                <w:rFonts w:ascii="Arial" w:eastAsia="Times New Roman" w:hAnsi="Arial" w:cs="Times New Roman"/>
                <w:color w:val="000000"/>
                <w:sz w:val="18"/>
                <w:szCs w:val="20"/>
                <w:lang w:val="en-GB" w:eastAsia="en-GB"/>
              </w:rPr>
              <w:t>Research Master’s Thesis in LCS</w:t>
            </w:r>
          </w:p>
        </w:tc>
        <w:tc>
          <w:tcPr>
            <w:tcW w:w="591" w:type="pct"/>
            <w:tcBorders>
              <w:top w:val="single" w:sz="4" w:space="0" w:color="auto"/>
              <w:left w:val="nil"/>
              <w:bottom w:val="single" w:sz="4" w:space="0" w:color="auto"/>
              <w:right w:val="single" w:sz="4" w:space="0" w:color="auto"/>
            </w:tcBorders>
          </w:tcPr>
          <w:p w:rsidR="007E7F24" w:rsidRPr="007E7F24" w:rsidRDefault="007E7F24" w:rsidP="007E7F24">
            <w:pPr>
              <w:spacing w:after="0" w:line="240" w:lineRule="auto"/>
              <w:rPr>
                <w:rFonts w:ascii="Arial" w:eastAsia="Times New Roman" w:hAnsi="Arial" w:cs="Arial"/>
                <w:sz w:val="18"/>
                <w:szCs w:val="18"/>
                <w:lang w:val="en-GB" w:eastAsia="en-GB"/>
              </w:rPr>
            </w:pPr>
            <w:r w:rsidRPr="007E7F24">
              <w:rPr>
                <w:rFonts w:ascii="Arial" w:eastAsia="Times New Roman" w:hAnsi="Arial" w:cs="Times New Roman"/>
                <w:sz w:val="18"/>
                <w:szCs w:val="20"/>
                <w:lang w:val="en-GB" w:eastAsia="en-GB"/>
              </w:rPr>
              <w:t>LWR999M30</w:t>
            </w:r>
          </w:p>
        </w:tc>
        <w:tc>
          <w:tcPr>
            <w:tcW w:w="158"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76"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01"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6"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5" w:type="pct"/>
            <w:tcBorders>
              <w:top w:val="single" w:sz="4" w:space="0" w:color="auto"/>
              <w:left w:val="nil"/>
              <w:bottom w:val="single" w:sz="4" w:space="0" w:color="auto"/>
              <w:right w:val="single" w:sz="4" w:space="0" w:color="auto"/>
            </w:tcBorders>
            <w:noWrap/>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61"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16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7"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5"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4"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c>
          <w:tcPr>
            <w:tcW w:w="212" w:type="pct"/>
            <w:tcBorders>
              <w:top w:val="single" w:sz="4" w:space="0" w:color="auto"/>
              <w:left w:val="nil"/>
              <w:bottom w:val="single" w:sz="4" w:space="0" w:color="auto"/>
              <w:right w:val="single" w:sz="4" w:space="0" w:color="auto"/>
            </w:tcBorders>
            <w:vAlign w:val="center"/>
          </w:tcPr>
          <w:p w:rsidR="007E7F24" w:rsidRPr="007E7F24" w:rsidRDefault="007E7F24" w:rsidP="007E7F24">
            <w:pPr>
              <w:spacing w:after="0" w:line="240" w:lineRule="auto"/>
              <w:rPr>
                <w:rFonts w:ascii="Calibri" w:eastAsia="Times New Roman" w:hAnsi="Calibri" w:cs="Arial"/>
                <w:color w:val="000000"/>
                <w:sz w:val="18"/>
                <w:szCs w:val="18"/>
                <w:lang w:val="en-GB" w:eastAsia="en-GB"/>
              </w:rPr>
            </w:pPr>
            <w:r w:rsidRPr="007E7F24">
              <w:rPr>
                <w:rFonts w:ascii="Calibri" w:eastAsia="Times New Roman" w:hAnsi="Calibri" w:cs="Arial"/>
                <w:color w:val="000000"/>
                <w:sz w:val="18"/>
                <w:szCs w:val="18"/>
                <w:lang w:val="en-GB" w:eastAsia="en-GB"/>
              </w:rPr>
              <w:t>x</w:t>
            </w:r>
          </w:p>
        </w:tc>
      </w:tr>
    </w:tbl>
    <w:p w:rsidR="007E7F24" w:rsidRPr="007E7F24" w:rsidRDefault="007E7F24" w:rsidP="007E7F24">
      <w:pPr>
        <w:rPr>
          <w:rFonts w:ascii="Arial" w:eastAsia="Times New Roman" w:hAnsi="Arial" w:cs="Arial"/>
          <w:sz w:val="16"/>
          <w:szCs w:val="16"/>
          <w:lang w:val="en-GB" w:eastAsia="en-GB"/>
        </w:rPr>
      </w:pPr>
    </w:p>
    <w:p w:rsidR="007E7F24" w:rsidRPr="007E7F24" w:rsidRDefault="007E7F24" w:rsidP="007E7F24">
      <w:pPr>
        <w:spacing w:after="0" w:line="240" w:lineRule="auto"/>
        <w:jc w:val="both"/>
        <w:rPr>
          <w:rFonts w:ascii="Georgia" w:eastAsia="Times New Roman" w:hAnsi="Georgia" w:cs="Times New Roman"/>
          <w:sz w:val="20"/>
          <w:szCs w:val="20"/>
          <w:lang w:val="en-GB" w:eastAsia="en-GB"/>
        </w:rPr>
      </w:pPr>
    </w:p>
    <w:p w:rsidR="00C94B59" w:rsidRPr="007E7F24" w:rsidRDefault="00C94B59">
      <w:pPr>
        <w:rPr>
          <w:lang w:val="en-GB"/>
        </w:rPr>
      </w:pPr>
      <w:bookmarkStart w:id="0" w:name="_GoBack"/>
      <w:bookmarkEnd w:id="0"/>
    </w:p>
    <w:sectPr w:rsidR="00C94B59" w:rsidRPr="007E7F24" w:rsidSect="007E7F2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24"/>
    <w:rsid w:val="000004D2"/>
    <w:rsid w:val="00000613"/>
    <w:rsid w:val="000010BE"/>
    <w:rsid w:val="00013BE7"/>
    <w:rsid w:val="00013FF5"/>
    <w:rsid w:val="00051B1F"/>
    <w:rsid w:val="00052E17"/>
    <w:rsid w:val="000629C3"/>
    <w:rsid w:val="00062E5A"/>
    <w:rsid w:val="000656C7"/>
    <w:rsid w:val="00075DA0"/>
    <w:rsid w:val="00082E04"/>
    <w:rsid w:val="00087967"/>
    <w:rsid w:val="000931A6"/>
    <w:rsid w:val="000A1C46"/>
    <w:rsid w:val="000A56A2"/>
    <w:rsid w:val="000A67EC"/>
    <w:rsid w:val="000C3383"/>
    <w:rsid w:val="000C6CF1"/>
    <w:rsid w:val="000D0D6E"/>
    <w:rsid w:val="000E1B96"/>
    <w:rsid w:val="000E7F65"/>
    <w:rsid w:val="00113498"/>
    <w:rsid w:val="00116A50"/>
    <w:rsid w:val="001209F8"/>
    <w:rsid w:val="00140FC7"/>
    <w:rsid w:val="001431CE"/>
    <w:rsid w:val="00152AF0"/>
    <w:rsid w:val="0015421B"/>
    <w:rsid w:val="00175244"/>
    <w:rsid w:val="0018491D"/>
    <w:rsid w:val="0019228B"/>
    <w:rsid w:val="00193E80"/>
    <w:rsid w:val="001A3AE3"/>
    <w:rsid w:val="001B514A"/>
    <w:rsid w:val="001C0F18"/>
    <w:rsid w:val="001C2399"/>
    <w:rsid w:val="001D2F18"/>
    <w:rsid w:val="001E3107"/>
    <w:rsid w:val="00214DF0"/>
    <w:rsid w:val="00214F6F"/>
    <w:rsid w:val="00225DE2"/>
    <w:rsid w:val="0022654B"/>
    <w:rsid w:val="00227013"/>
    <w:rsid w:val="002360D4"/>
    <w:rsid w:val="00236EB7"/>
    <w:rsid w:val="00241463"/>
    <w:rsid w:val="00245A80"/>
    <w:rsid w:val="002461BA"/>
    <w:rsid w:val="002468B6"/>
    <w:rsid w:val="00246AE0"/>
    <w:rsid w:val="00251CCA"/>
    <w:rsid w:val="00281206"/>
    <w:rsid w:val="002912A6"/>
    <w:rsid w:val="00292787"/>
    <w:rsid w:val="00295586"/>
    <w:rsid w:val="00297104"/>
    <w:rsid w:val="002B02D1"/>
    <w:rsid w:val="002B66CE"/>
    <w:rsid w:val="002E5526"/>
    <w:rsid w:val="002F5091"/>
    <w:rsid w:val="00305C3C"/>
    <w:rsid w:val="003122D6"/>
    <w:rsid w:val="00312929"/>
    <w:rsid w:val="00314221"/>
    <w:rsid w:val="00317FF2"/>
    <w:rsid w:val="00327AB0"/>
    <w:rsid w:val="00332A08"/>
    <w:rsid w:val="00345C5D"/>
    <w:rsid w:val="00352D08"/>
    <w:rsid w:val="003542E0"/>
    <w:rsid w:val="00355B46"/>
    <w:rsid w:val="00356C9A"/>
    <w:rsid w:val="00360F0F"/>
    <w:rsid w:val="00364AC1"/>
    <w:rsid w:val="00372298"/>
    <w:rsid w:val="003743C1"/>
    <w:rsid w:val="00375BBA"/>
    <w:rsid w:val="00376B45"/>
    <w:rsid w:val="00381F47"/>
    <w:rsid w:val="0038348F"/>
    <w:rsid w:val="003875F8"/>
    <w:rsid w:val="00387B50"/>
    <w:rsid w:val="003A081C"/>
    <w:rsid w:val="003A15DF"/>
    <w:rsid w:val="003A3102"/>
    <w:rsid w:val="003C5CD7"/>
    <w:rsid w:val="003D5E77"/>
    <w:rsid w:val="003D6E0A"/>
    <w:rsid w:val="003E2EE2"/>
    <w:rsid w:val="003E3381"/>
    <w:rsid w:val="003F1297"/>
    <w:rsid w:val="003F1434"/>
    <w:rsid w:val="003F1AF5"/>
    <w:rsid w:val="003F2988"/>
    <w:rsid w:val="003F4A42"/>
    <w:rsid w:val="003F579A"/>
    <w:rsid w:val="0040067B"/>
    <w:rsid w:val="0040211E"/>
    <w:rsid w:val="00410D22"/>
    <w:rsid w:val="004150FF"/>
    <w:rsid w:val="004215BB"/>
    <w:rsid w:val="004349F5"/>
    <w:rsid w:val="00436F13"/>
    <w:rsid w:val="00453431"/>
    <w:rsid w:val="00471B77"/>
    <w:rsid w:val="0047474E"/>
    <w:rsid w:val="00484F18"/>
    <w:rsid w:val="004853FD"/>
    <w:rsid w:val="004874E3"/>
    <w:rsid w:val="00493C51"/>
    <w:rsid w:val="00494CF9"/>
    <w:rsid w:val="004A76E3"/>
    <w:rsid w:val="004B324B"/>
    <w:rsid w:val="004B484D"/>
    <w:rsid w:val="004C183B"/>
    <w:rsid w:val="004C6ECF"/>
    <w:rsid w:val="004C77DD"/>
    <w:rsid w:val="004C7DFC"/>
    <w:rsid w:val="004D6CA1"/>
    <w:rsid w:val="004E3ED6"/>
    <w:rsid w:val="004E4035"/>
    <w:rsid w:val="004F3959"/>
    <w:rsid w:val="004F7B9B"/>
    <w:rsid w:val="0050563E"/>
    <w:rsid w:val="005163FE"/>
    <w:rsid w:val="00521482"/>
    <w:rsid w:val="00530280"/>
    <w:rsid w:val="00540608"/>
    <w:rsid w:val="0054562D"/>
    <w:rsid w:val="005521A4"/>
    <w:rsid w:val="00565BA9"/>
    <w:rsid w:val="00581EA3"/>
    <w:rsid w:val="00591AD8"/>
    <w:rsid w:val="005961A6"/>
    <w:rsid w:val="005B00D6"/>
    <w:rsid w:val="005C592E"/>
    <w:rsid w:val="005E057C"/>
    <w:rsid w:val="005E0947"/>
    <w:rsid w:val="005E7E32"/>
    <w:rsid w:val="005F2E13"/>
    <w:rsid w:val="005F4984"/>
    <w:rsid w:val="00602248"/>
    <w:rsid w:val="006034C4"/>
    <w:rsid w:val="00623D8E"/>
    <w:rsid w:val="00636D0E"/>
    <w:rsid w:val="00641CDB"/>
    <w:rsid w:val="00645F1C"/>
    <w:rsid w:val="00663A97"/>
    <w:rsid w:val="00676648"/>
    <w:rsid w:val="006779A5"/>
    <w:rsid w:val="0068386C"/>
    <w:rsid w:val="00685FFB"/>
    <w:rsid w:val="00692353"/>
    <w:rsid w:val="00694401"/>
    <w:rsid w:val="0069455E"/>
    <w:rsid w:val="00695A2C"/>
    <w:rsid w:val="006B4BC0"/>
    <w:rsid w:val="006C11AF"/>
    <w:rsid w:val="006C5C63"/>
    <w:rsid w:val="006C5E1E"/>
    <w:rsid w:val="006D162C"/>
    <w:rsid w:val="006D2B91"/>
    <w:rsid w:val="006D42BB"/>
    <w:rsid w:val="006E6CF2"/>
    <w:rsid w:val="006F417B"/>
    <w:rsid w:val="006F76A3"/>
    <w:rsid w:val="00706A4F"/>
    <w:rsid w:val="00711B4E"/>
    <w:rsid w:val="00714995"/>
    <w:rsid w:val="0073164A"/>
    <w:rsid w:val="00744922"/>
    <w:rsid w:val="00767522"/>
    <w:rsid w:val="00767C65"/>
    <w:rsid w:val="00777D1D"/>
    <w:rsid w:val="0078446B"/>
    <w:rsid w:val="00786CD5"/>
    <w:rsid w:val="0078726B"/>
    <w:rsid w:val="007959A4"/>
    <w:rsid w:val="007A066F"/>
    <w:rsid w:val="007A29FF"/>
    <w:rsid w:val="007A3689"/>
    <w:rsid w:val="007A409A"/>
    <w:rsid w:val="007A4745"/>
    <w:rsid w:val="007A5DC5"/>
    <w:rsid w:val="007C0155"/>
    <w:rsid w:val="007D07D4"/>
    <w:rsid w:val="007D455F"/>
    <w:rsid w:val="007E7F24"/>
    <w:rsid w:val="008000D4"/>
    <w:rsid w:val="00800321"/>
    <w:rsid w:val="00801908"/>
    <w:rsid w:val="00807802"/>
    <w:rsid w:val="00810C71"/>
    <w:rsid w:val="008208C7"/>
    <w:rsid w:val="008267A8"/>
    <w:rsid w:val="00831A33"/>
    <w:rsid w:val="00841978"/>
    <w:rsid w:val="008457BB"/>
    <w:rsid w:val="00855BF3"/>
    <w:rsid w:val="008571D7"/>
    <w:rsid w:val="00865044"/>
    <w:rsid w:val="00874155"/>
    <w:rsid w:val="00877C29"/>
    <w:rsid w:val="00882475"/>
    <w:rsid w:val="00894922"/>
    <w:rsid w:val="008A69F0"/>
    <w:rsid w:val="008A7E04"/>
    <w:rsid w:val="008D2E42"/>
    <w:rsid w:val="008D55B0"/>
    <w:rsid w:val="00904550"/>
    <w:rsid w:val="009132BF"/>
    <w:rsid w:val="0091485B"/>
    <w:rsid w:val="00917914"/>
    <w:rsid w:val="00923FB9"/>
    <w:rsid w:val="00924FA7"/>
    <w:rsid w:val="00931F88"/>
    <w:rsid w:val="009366C9"/>
    <w:rsid w:val="0095425B"/>
    <w:rsid w:val="00961686"/>
    <w:rsid w:val="00987E4B"/>
    <w:rsid w:val="00990274"/>
    <w:rsid w:val="00992304"/>
    <w:rsid w:val="00992A38"/>
    <w:rsid w:val="009956AB"/>
    <w:rsid w:val="009A7547"/>
    <w:rsid w:val="009A7F50"/>
    <w:rsid w:val="009B062B"/>
    <w:rsid w:val="009B1521"/>
    <w:rsid w:val="009C427F"/>
    <w:rsid w:val="009C7856"/>
    <w:rsid w:val="009D0E8B"/>
    <w:rsid w:val="009D6F77"/>
    <w:rsid w:val="009E6F18"/>
    <w:rsid w:val="00A007A1"/>
    <w:rsid w:val="00A07096"/>
    <w:rsid w:val="00A10EFB"/>
    <w:rsid w:val="00A17295"/>
    <w:rsid w:val="00A25DFD"/>
    <w:rsid w:val="00A3094B"/>
    <w:rsid w:val="00A52AA1"/>
    <w:rsid w:val="00A5508F"/>
    <w:rsid w:val="00A66F7F"/>
    <w:rsid w:val="00A72A7E"/>
    <w:rsid w:val="00A759AD"/>
    <w:rsid w:val="00A760CF"/>
    <w:rsid w:val="00A806C8"/>
    <w:rsid w:val="00A80AF9"/>
    <w:rsid w:val="00A839F5"/>
    <w:rsid w:val="00A95033"/>
    <w:rsid w:val="00A97F94"/>
    <w:rsid w:val="00AA29E2"/>
    <w:rsid w:val="00AB0A9B"/>
    <w:rsid w:val="00AB3066"/>
    <w:rsid w:val="00AC0C67"/>
    <w:rsid w:val="00AC4F9B"/>
    <w:rsid w:val="00AC50C1"/>
    <w:rsid w:val="00AC73C2"/>
    <w:rsid w:val="00AE0EC4"/>
    <w:rsid w:val="00AE2B29"/>
    <w:rsid w:val="00AE502F"/>
    <w:rsid w:val="00AF0AF1"/>
    <w:rsid w:val="00B0213F"/>
    <w:rsid w:val="00B02532"/>
    <w:rsid w:val="00B12564"/>
    <w:rsid w:val="00B13240"/>
    <w:rsid w:val="00B14399"/>
    <w:rsid w:val="00B21337"/>
    <w:rsid w:val="00B255F0"/>
    <w:rsid w:val="00B43D4E"/>
    <w:rsid w:val="00B440B7"/>
    <w:rsid w:val="00B45511"/>
    <w:rsid w:val="00B5464C"/>
    <w:rsid w:val="00B61318"/>
    <w:rsid w:val="00B660DA"/>
    <w:rsid w:val="00B729EE"/>
    <w:rsid w:val="00B74EFB"/>
    <w:rsid w:val="00B83767"/>
    <w:rsid w:val="00B8478C"/>
    <w:rsid w:val="00B92D38"/>
    <w:rsid w:val="00B92FAD"/>
    <w:rsid w:val="00B93EE3"/>
    <w:rsid w:val="00BA232F"/>
    <w:rsid w:val="00BA28DE"/>
    <w:rsid w:val="00BA37DE"/>
    <w:rsid w:val="00BA5349"/>
    <w:rsid w:val="00BA627E"/>
    <w:rsid w:val="00BA7448"/>
    <w:rsid w:val="00BA7BAA"/>
    <w:rsid w:val="00BC1C62"/>
    <w:rsid w:val="00BD0435"/>
    <w:rsid w:val="00BD22A2"/>
    <w:rsid w:val="00BD77FD"/>
    <w:rsid w:val="00BF6AAD"/>
    <w:rsid w:val="00C0167C"/>
    <w:rsid w:val="00C10554"/>
    <w:rsid w:val="00C14510"/>
    <w:rsid w:val="00C1760B"/>
    <w:rsid w:val="00C23C3F"/>
    <w:rsid w:val="00C3460D"/>
    <w:rsid w:val="00C34F2A"/>
    <w:rsid w:val="00C36C88"/>
    <w:rsid w:val="00C425AC"/>
    <w:rsid w:val="00C50289"/>
    <w:rsid w:val="00C57507"/>
    <w:rsid w:val="00C608EE"/>
    <w:rsid w:val="00C64DA5"/>
    <w:rsid w:val="00C66A35"/>
    <w:rsid w:val="00C8052E"/>
    <w:rsid w:val="00C852D6"/>
    <w:rsid w:val="00C859E8"/>
    <w:rsid w:val="00C94B59"/>
    <w:rsid w:val="00CA2709"/>
    <w:rsid w:val="00CB5C85"/>
    <w:rsid w:val="00CC13B4"/>
    <w:rsid w:val="00CC1840"/>
    <w:rsid w:val="00CC4F14"/>
    <w:rsid w:val="00CC5A3C"/>
    <w:rsid w:val="00CE0377"/>
    <w:rsid w:val="00CE1258"/>
    <w:rsid w:val="00CF210A"/>
    <w:rsid w:val="00D17B8B"/>
    <w:rsid w:val="00D24E3E"/>
    <w:rsid w:val="00D26B52"/>
    <w:rsid w:val="00D37EAE"/>
    <w:rsid w:val="00D44EB9"/>
    <w:rsid w:val="00D4734E"/>
    <w:rsid w:val="00D50BD7"/>
    <w:rsid w:val="00D51A90"/>
    <w:rsid w:val="00D60744"/>
    <w:rsid w:val="00D60F82"/>
    <w:rsid w:val="00D64948"/>
    <w:rsid w:val="00D676AD"/>
    <w:rsid w:val="00D71551"/>
    <w:rsid w:val="00D74FA2"/>
    <w:rsid w:val="00D82F77"/>
    <w:rsid w:val="00D83B48"/>
    <w:rsid w:val="00D85141"/>
    <w:rsid w:val="00DA21AF"/>
    <w:rsid w:val="00DB4A03"/>
    <w:rsid w:val="00DB6D1D"/>
    <w:rsid w:val="00DD1A5D"/>
    <w:rsid w:val="00DD51D0"/>
    <w:rsid w:val="00DE2D5B"/>
    <w:rsid w:val="00DE6140"/>
    <w:rsid w:val="00E01343"/>
    <w:rsid w:val="00E117C3"/>
    <w:rsid w:val="00E3036C"/>
    <w:rsid w:val="00E429B1"/>
    <w:rsid w:val="00E44B39"/>
    <w:rsid w:val="00E547B9"/>
    <w:rsid w:val="00E62400"/>
    <w:rsid w:val="00E709A9"/>
    <w:rsid w:val="00E7205D"/>
    <w:rsid w:val="00E853F8"/>
    <w:rsid w:val="00E9639E"/>
    <w:rsid w:val="00EA0001"/>
    <w:rsid w:val="00EB22B4"/>
    <w:rsid w:val="00EC3718"/>
    <w:rsid w:val="00ED07A4"/>
    <w:rsid w:val="00ED573D"/>
    <w:rsid w:val="00EE7635"/>
    <w:rsid w:val="00EF7E27"/>
    <w:rsid w:val="00F156C2"/>
    <w:rsid w:val="00F16972"/>
    <w:rsid w:val="00F16F9E"/>
    <w:rsid w:val="00F21B17"/>
    <w:rsid w:val="00F255C8"/>
    <w:rsid w:val="00F27D3A"/>
    <w:rsid w:val="00F27D45"/>
    <w:rsid w:val="00F308C9"/>
    <w:rsid w:val="00F35285"/>
    <w:rsid w:val="00F365F1"/>
    <w:rsid w:val="00F36A72"/>
    <w:rsid w:val="00F464C9"/>
    <w:rsid w:val="00F5138D"/>
    <w:rsid w:val="00F5376C"/>
    <w:rsid w:val="00F61543"/>
    <w:rsid w:val="00F73023"/>
    <w:rsid w:val="00F81BDC"/>
    <w:rsid w:val="00F85170"/>
    <w:rsid w:val="00F97B19"/>
    <w:rsid w:val="00FA5EE6"/>
    <w:rsid w:val="00FB18B9"/>
    <w:rsid w:val="00FB6927"/>
    <w:rsid w:val="00FC3FC4"/>
    <w:rsid w:val="00FC5031"/>
    <w:rsid w:val="00FD3A68"/>
    <w:rsid w:val="00FD4863"/>
    <w:rsid w:val="00FE02CA"/>
    <w:rsid w:val="00FF0371"/>
    <w:rsid w:val="00FF76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ug.nl/ocasys/let/vak/show?module=491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6F416134.dotm</Template>
  <TotalTime>2</TotalTime>
  <Pages>4</Pages>
  <Words>1092</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 Oosterman</dc:creator>
  <cp:lastModifiedBy>T.E. Oosterman</cp:lastModifiedBy>
  <cp:revision>1</cp:revision>
  <dcterms:created xsi:type="dcterms:W3CDTF">2017-09-06T12:09:00Z</dcterms:created>
  <dcterms:modified xsi:type="dcterms:W3CDTF">2017-09-06T12:13:00Z</dcterms:modified>
</cp:coreProperties>
</file>