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63" w:rsidRPr="00A34263" w:rsidRDefault="00A34263" w:rsidP="00A34263">
      <w:pPr>
        <w:spacing w:line="240" w:lineRule="auto"/>
        <w:rPr>
          <w:rFonts w:ascii="Georgia" w:eastAsia="Calibri" w:hAnsi="Georgia" w:cs="Times New Roman"/>
          <w:b/>
          <w:sz w:val="20"/>
          <w:szCs w:val="20"/>
          <w:lang w:val="en-US"/>
        </w:rPr>
      </w:pPr>
      <w:r w:rsidRPr="00A34263">
        <w:rPr>
          <w:rFonts w:ascii="Georgia" w:eastAsia="Calibri" w:hAnsi="Georgia" w:cs="Times New Roman"/>
          <w:b/>
          <w:sz w:val="20"/>
          <w:szCs w:val="20"/>
          <w:lang w:val="en-US"/>
        </w:rPr>
        <w:t xml:space="preserve">European Literatures and Cultures </w:t>
      </w:r>
    </w:p>
    <w:p w:rsidR="00A34263" w:rsidRPr="00A34263" w:rsidRDefault="00A34263" w:rsidP="00A34263">
      <w:pPr>
        <w:spacing w:line="240" w:lineRule="auto"/>
        <w:rPr>
          <w:rFonts w:ascii="Georgia" w:eastAsia="Calibri" w:hAnsi="Georgia" w:cs="Times New Roman"/>
          <w:sz w:val="20"/>
          <w:szCs w:val="20"/>
          <w:lang w:val="en-US"/>
        </w:rPr>
      </w:pPr>
      <w:r w:rsidRPr="00A34263">
        <w:rPr>
          <w:rFonts w:ascii="Georgia" w:eastAsia="Calibri" w:hAnsi="Georgia" w:cs="Times New Roman"/>
          <w:sz w:val="20"/>
          <w:szCs w:val="20"/>
          <w:lang w:val="en-US"/>
        </w:rPr>
        <w:t xml:space="preserve">Having completed the </w:t>
      </w:r>
      <w:proofErr w:type="spellStart"/>
      <w:r w:rsidRPr="00A34263">
        <w:rPr>
          <w:rFonts w:ascii="Georgia" w:eastAsia="Calibri" w:hAnsi="Georgia" w:cs="Times New Roman"/>
          <w:sz w:val="20"/>
          <w:szCs w:val="20"/>
          <w:lang w:val="en-US"/>
        </w:rPr>
        <w:t>programme</w:t>
      </w:r>
      <w:proofErr w:type="spellEnd"/>
      <w:r w:rsidRPr="00A34263">
        <w:rPr>
          <w:rFonts w:ascii="Georgia" w:eastAsia="Calibri" w:hAnsi="Georgia" w:cs="Times New Roman"/>
          <w:sz w:val="20"/>
          <w:szCs w:val="20"/>
          <w:lang w:val="en-US"/>
        </w:rPr>
        <w:t xml:space="preserve"> students will possess: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97"/>
        <w:gridCol w:w="5103"/>
      </w:tblGrid>
      <w:tr w:rsidR="00A34263" w:rsidRPr="00A34263" w:rsidTr="00915A8F">
        <w:trPr>
          <w:trHeight w:val="20"/>
        </w:trPr>
        <w:tc>
          <w:tcPr>
            <w:tcW w:w="3997" w:type="dxa"/>
            <w:shd w:val="clear" w:color="auto" w:fill="FFFFFF"/>
            <w:tcMar>
              <w:top w:w="0" w:type="dxa"/>
              <w:left w:w="28" w:type="dxa"/>
              <w:bottom w:w="0" w:type="dxa"/>
              <w:right w:w="28"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Dublin Descriptors</w:t>
            </w:r>
          </w:p>
        </w:tc>
        <w:tc>
          <w:tcPr>
            <w:tcW w:w="5103" w:type="dxa"/>
            <w:shd w:val="clear" w:color="auto" w:fill="FFFFFF"/>
            <w:tcMar>
              <w:top w:w="0" w:type="dxa"/>
              <w:left w:w="0" w:type="dxa"/>
              <w:bottom w:w="0" w:type="dxa"/>
              <w:right w:w="0"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Generic Competences</w:t>
            </w:r>
          </w:p>
        </w:tc>
      </w:tr>
      <w:tr w:rsidR="00A34263" w:rsidRPr="00A34263" w:rsidTr="00915A8F">
        <w:trPr>
          <w:trHeight w:val="1391"/>
        </w:trPr>
        <w:tc>
          <w:tcPr>
            <w:tcW w:w="3997" w:type="dxa"/>
            <w:shd w:val="clear" w:color="auto" w:fill="FFFFFF"/>
            <w:tcMar>
              <w:top w:w="0" w:type="dxa"/>
              <w:left w:w="0" w:type="dxa"/>
              <w:bottom w:w="0" w:type="dxa"/>
              <w:right w:w="0"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Knowledge and understanding</w:t>
            </w:r>
          </w:p>
          <w:p w:rsidR="00A34263" w:rsidRPr="00A34263" w:rsidRDefault="00A34263" w:rsidP="00A34263">
            <w:pPr>
              <w:spacing w:line="240" w:lineRule="auto"/>
              <w:rPr>
                <w:rFonts w:ascii="Georgia" w:eastAsia="ヒラギノ角ゴ Pro W3" w:hAnsi="Georgia" w:cs="Times New Roman"/>
                <w:color w:val="000000"/>
                <w:sz w:val="20"/>
                <w:szCs w:val="20"/>
                <w:lang w:val="en-GB"/>
              </w:rPr>
            </w:pPr>
            <w:r w:rsidRPr="00A34263">
              <w:rPr>
                <w:rFonts w:ascii="Georgia" w:eastAsia="Calibri" w:hAnsi="Georgia" w:cs="Calibri"/>
                <w:iCs/>
                <w:sz w:val="20"/>
                <w:szCs w:val="20"/>
                <w:lang w:val="en-GB"/>
              </w:rPr>
              <w:t>have demonstrated knowledge and understanding that is founded upon and extends and/or enhances that typically associated with Bachelor’s level, and that provides a basis or opportunity for originality in developing and/or applying ideas, often within a research context</w:t>
            </w:r>
          </w:p>
        </w:tc>
        <w:tc>
          <w:tcPr>
            <w:tcW w:w="5103" w:type="dxa"/>
            <w:shd w:val="clear" w:color="auto" w:fill="FFFFFF"/>
            <w:tcMar>
              <w:top w:w="0" w:type="dxa"/>
              <w:left w:w="0" w:type="dxa"/>
              <w:bottom w:w="0" w:type="dxa"/>
              <w:right w:w="0" w:type="dxa"/>
            </w:tcMar>
          </w:tcPr>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US"/>
              </w:rPr>
            </w:pPr>
            <w:r w:rsidRPr="00A34263">
              <w:rPr>
                <w:rFonts w:ascii="Georgia" w:eastAsia="ヒラギノ角ゴ Pro W3" w:hAnsi="Georgia" w:cs="Times New Roman"/>
                <w:color w:val="000000"/>
                <w:sz w:val="20"/>
                <w:szCs w:val="20"/>
                <w:lang w:val="en-GB"/>
              </w:rPr>
              <w:t>Advanced knowledge of the cultural context in which literary texts were composed.</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US"/>
              </w:rPr>
            </w:pPr>
            <w:r w:rsidRPr="00A34263">
              <w:rPr>
                <w:rFonts w:ascii="Georgia" w:eastAsia="ヒラギノ角ゴ Pro W3" w:hAnsi="Georgia" w:cs="Times New Roman"/>
                <w:color w:val="000000"/>
                <w:sz w:val="20"/>
                <w:szCs w:val="20"/>
                <w:lang w:val="en-GB"/>
              </w:rPr>
              <w:t>Advanced knowledge of literary, cultural and/or textual theories and methods.</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US"/>
              </w:rPr>
            </w:pPr>
            <w:r w:rsidRPr="00A34263">
              <w:rPr>
                <w:rFonts w:ascii="Georgia" w:eastAsia="ヒラギノ角ゴ Pro W3" w:hAnsi="Georgia" w:cs="Times New Roman"/>
                <w:color w:val="000000"/>
                <w:sz w:val="20"/>
                <w:szCs w:val="20"/>
                <w:lang w:val="en-GB"/>
              </w:rPr>
              <w:t>Advanced knowledge of texts written in a variety of genres.</w:t>
            </w:r>
          </w:p>
          <w:p w:rsidR="00A34263" w:rsidRPr="00A34263" w:rsidRDefault="00A34263" w:rsidP="00A34263">
            <w:pPr>
              <w:numPr>
                <w:ilvl w:val="0"/>
                <w:numId w:val="1"/>
              </w:numPr>
              <w:spacing w:after="0" w:line="240" w:lineRule="auto"/>
              <w:rPr>
                <w:rFonts w:ascii="Georgia" w:eastAsia="Calibri" w:hAnsi="Georgia" w:cs="Calibri"/>
                <w:sz w:val="20"/>
                <w:szCs w:val="20"/>
                <w:lang w:val="en-US"/>
              </w:rPr>
            </w:pPr>
            <w:r w:rsidRPr="00A34263">
              <w:rPr>
                <w:rFonts w:ascii="Georgia" w:eastAsia="Calibri" w:hAnsi="Georgia" w:cs="Calibri"/>
                <w:sz w:val="20"/>
                <w:szCs w:val="20"/>
                <w:lang w:val="en-US"/>
              </w:rPr>
              <w:t>Knowledge of the role of processes of cultural change and cultural transfer in the past as well as in the present.</w:t>
            </w:r>
          </w:p>
          <w:p w:rsidR="00A34263" w:rsidRPr="00A34263" w:rsidRDefault="00A34263" w:rsidP="00A34263">
            <w:pPr>
              <w:numPr>
                <w:ilvl w:val="0"/>
                <w:numId w:val="1"/>
              </w:numPr>
              <w:spacing w:after="0" w:line="240" w:lineRule="auto"/>
              <w:contextualSpacing/>
              <w:rPr>
                <w:rFonts w:ascii="Georgia" w:eastAsia="Calibri" w:hAnsi="Georgia" w:cs="Times New Roman"/>
                <w:sz w:val="20"/>
                <w:szCs w:val="20"/>
                <w:lang w:val="en-US"/>
              </w:rPr>
            </w:pPr>
            <w:r w:rsidRPr="00A34263">
              <w:rPr>
                <w:rFonts w:ascii="Georgia" w:eastAsia="Calibri" w:hAnsi="Georgia" w:cs="Calibri"/>
                <w:sz w:val="20"/>
                <w:szCs w:val="20"/>
                <w:lang w:val="en-US"/>
              </w:rPr>
              <w:t>Advanced knowledge of the cultures and histories of the European continent in general, and of at least one region in particular.</w:t>
            </w:r>
          </w:p>
          <w:p w:rsidR="00A34263" w:rsidRPr="00A34263" w:rsidRDefault="00A34263" w:rsidP="00A34263">
            <w:pPr>
              <w:spacing w:line="240" w:lineRule="auto"/>
              <w:ind w:left="643"/>
              <w:contextualSpacing/>
              <w:rPr>
                <w:rFonts w:ascii="Georgia" w:eastAsia="Calibri" w:hAnsi="Georgia" w:cs="Times New Roman"/>
                <w:sz w:val="20"/>
                <w:szCs w:val="20"/>
                <w:lang w:val="en-US"/>
              </w:rPr>
            </w:pPr>
          </w:p>
        </w:tc>
      </w:tr>
      <w:tr w:rsidR="00A34263" w:rsidRPr="00A34263" w:rsidTr="00915A8F">
        <w:trPr>
          <w:trHeight w:val="269"/>
        </w:trPr>
        <w:tc>
          <w:tcPr>
            <w:tcW w:w="3997" w:type="dxa"/>
            <w:shd w:val="clear" w:color="auto" w:fill="FFFFFF"/>
            <w:tcMar>
              <w:top w:w="0" w:type="dxa"/>
              <w:left w:w="0" w:type="dxa"/>
              <w:bottom w:w="0" w:type="dxa"/>
              <w:right w:w="0"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Applying knowledge and understanding</w:t>
            </w:r>
          </w:p>
          <w:p w:rsidR="00A34263" w:rsidRPr="00A34263" w:rsidRDefault="00A34263" w:rsidP="00A34263">
            <w:pPr>
              <w:spacing w:line="240" w:lineRule="auto"/>
              <w:rPr>
                <w:rFonts w:ascii="Georgia" w:eastAsia="ヒラギノ角ゴ Pro W3" w:hAnsi="Georgia" w:cs="Times New Roman"/>
                <w:color w:val="000000"/>
                <w:sz w:val="20"/>
                <w:szCs w:val="20"/>
                <w:lang w:val="en-GB"/>
              </w:rPr>
            </w:pPr>
            <w:r w:rsidRPr="00A34263">
              <w:rPr>
                <w:rFonts w:ascii="Georgia" w:eastAsia="Calibri" w:hAnsi="Georgia" w:cs="Calibri"/>
                <w:iCs/>
                <w:sz w:val="20"/>
                <w:szCs w:val="20"/>
                <w:lang w:val="en-GB"/>
              </w:rPr>
              <w:t>can apply their knowledge and understanding, and problem solving abilities in new or unfamiliar environments within broader (or multidisciplinary) contexts related to their field of study</w:t>
            </w:r>
          </w:p>
        </w:tc>
        <w:tc>
          <w:tcPr>
            <w:tcW w:w="5103" w:type="dxa"/>
            <w:shd w:val="clear" w:color="auto" w:fill="FFFFFF"/>
            <w:tcMar>
              <w:top w:w="0" w:type="dxa"/>
              <w:left w:w="0" w:type="dxa"/>
              <w:bottom w:w="0" w:type="dxa"/>
              <w:right w:w="0" w:type="dxa"/>
            </w:tcMar>
          </w:tcPr>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capacity to generate new ideas.</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capacity to work with unfamiliar material.</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search for, process and analyse information from a variety of sources.</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for abstract and analytical thinking, and the synthesis of ideas.</w:t>
            </w:r>
          </w:p>
          <w:p w:rsidR="00A34263" w:rsidRPr="00A34263" w:rsidRDefault="00A34263" w:rsidP="00A34263">
            <w:pPr>
              <w:numPr>
                <w:ilvl w:val="0"/>
                <w:numId w:val="1"/>
              </w:numPr>
              <w:spacing w:after="0" w:line="240" w:lineRule="auto"/>
              <w:contextualSpacing/>
              <w:rPr>
                <w:rFonts w:ascii="Georgia" w:eastAsia="Calibri" w:hAnsi="Georgia" w:cs="Times New Roman"/>
                <w:sz w:val="20"/>
                <w:szCs w:val="20"/>
                <w:lang w:val="en-US"/>
              </w:rPr>
            </w:pPr>
            <w:r w:rsidRPr="00A34263">
              <w:rPr>
                <w:rFonts w:ascii="Georgia" w:eastAsia="Calibri" w:hAnsi="Georgia" w:cs="Calibri"/>
                <w:sz w:val="20"/>
                <w:szCs w:val="20"/>
                <w:lang w:val="en-US"/>
              </w:rPr>
              <w:t xml:space="preserve">The ability to read, interpret and compare texts from different genres and in different styles in at least one non-native European language. </w:t>
            </w:r>
          </w:p>
          <w:p w:rsidR="00A34263" w:rsidRPr="00A34263" w:rsidRDefault="00A34263" w:rsidP="00A34263">
            <w:pPr>
              <w:spacing w:line="240" w:lineRule="auto"/>
              <w:ind w:left="283"/>
              <w:rPr>
                <w:rFonts w:ascii="Georgia" w:eastAsia="ヒラギノ角ゴ Pro W3" w:hAnsi="Georgia" w:cs="Times New Roman"/>
                <w:color w:val="000000"/>
                <w:sz w:val="20"/>
                <w:szCs w:val="20"/>
                <w:lang w:val="en-GB"/>
              </w:rPr>
            </w:pPr>
          </w:p>
          <w:p w:rsidR="00A34263" w:rsidRPr="00A34263" w:rsidRDefault="00A34263" w:rsidP="00A34263">
            <w:pPr>
              <w:spacing w:line="240" w:lineRule="auto"/>
              <w:ind w:left="643"/>
              <w:contextualSpacing/>
              <w:rPr>
                <w:rFonts w:ascii="Georgia" w:eastAsia="Calibri" w:hAnsi="Georgia" w:cs="Times New Roman"/>
                <w:sz w:val="20"/>
                <w:szCs w:val="20"/>
                <w:lang w:val="en-US"/>
              </w:rPr>
            </w:pPr>
          </w:p>
        </w:tc>
      </w:tr>
      <w:tr w:rsidR="00A34263" w:rsidRPr="00A34263" w:rsidTr="00915A8F">
        <w:trPr>
          <w:trHeight w:val="845"/>
        </w:trPr>
        <w:tc>
          <w:tcPr>
            <w:tcW w:w="3997" w:type="dxa"/>
            <w:shd w:val="clear" w:color="auto" w:fill="FFFFFF"/>
            <w:tcMar>
              <w:top w:w="0" w:type="dxa"/>
              <w:left w:w="0" w:type="dxa"/>
              <w:bottom w:w="0" w:type="dxa"/>
              <w:right w:w="0"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Making judgements</w:t>
            </w:r>
          </w:p>
          <w:p w:rsidR="00A34263" w:rsidRPr="00A34263" w:rsidRDefault="00A34263" w:rsidP="00A34263">
            <w:pPr>
              <w:spacing w:line="240" w:lineRule="auto"/>
              <w:rPr>
                <w:rFonts w:ascii="Georgia" w:eastAsia="ヒラギノ角ゴ Pro W3" w:hAnsi="Georgia" w:cs="Times New Roman"/>
                <w:color w:val="000000"/>
                <w:sz w:val="20"/>
                <w:szCs w:val="20"/>
                <w:lang w:val="en-GB"/>
              </w:rPr>
            </w:pPr>
            <w:r w:rsidRPr="00A34263">
              <w:rPr>
                <w:rFonts w:ascii="Georgia" w:eastAsia="Calibri" w:hAnsi="Georgia" w:cs="Calibri"/>
                <w:iCs/>
                <w:sz w:val="20"/>
                <w:szCs w:val="20"/>
                <w:lang w:val="en-GB"/>
              </w:rPr>
              <w:t>have the ability to integrate knowledge and handle complexity, and formulate judgements with incomplete or limited information, but that include reflecting on social and ethical responsibilities linked to the application of their knowledge and judgements</w:t>
            </w:r>
          </w:p>
        </w:tc>
        <w:tc>
          <w:tcPr>
            <w:tcW w:w="5103" w:type="dxa"/>
            <w:shd w:val="clear" w:color="auto" w:fill="FFFFFF"/>
            <w:tcMar>
              <w:top w:w="0" w:type="dxa"/>
              <w:left w:w="0" w:type="dxa"/>
              <w:bottom w:w="0" w:type="dxa"/>
              <w:right w:w="0" w:type="dxa"/>
            </w:tcMar>
          </w:tcPr>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be critical and self-critical.</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identify, pose and resolve problems.</w:t>
            </w:r>
          </w:p>
          <w:p w:rsidR="00A34263" w:rsidRPr="00A34263" w:rsidRDefault="00A34263" w:rsidP="00A34263">
            <w:pPr>
              <w:numPr>
                <w:ilvl w:val="0"/>
                <w:numId w:val="1"/>
              </w:numPr>
              <w:spacing w:after="0" w:line="240" w:lineRule="auto"/>
              <w:contextualSpacing/>
              <w:jc w:val="both"/>
              <w:rPr>
                <w:rFonts w:ascii="Georgia" w:eastAsia="Times New Roman" w:hAnsi="Georgia" w:cs="Times New Roman"/>
                <w:sz w:val="20"/>
                <w:szCs w:val="20"/>
                <w:lang w:val="en-US"/>
              </w:rPr>
            </w:pPr>
            <w:r w:rsidRPr="00A34263">
              <w:rPr>
                <w:rFonts w:ascii="Georgia" w:eastAsia="Calibri" w:hAnsi="Georgia" w:cs="Calibri"/>
                <w:sz w:val="20"/>
                <w:szCs w:val="20"/>
                <w:lang w:val="en-US"/>
              </w:rPr>
              <w:t>The</w:t>
            </w:r>
            <w:r w:rsidRPr="00A34263">
              <w:rPr>
                <w:rFonts w:ascii="Georgia" w:eastAsia="Times New Roman" w:hAnsi="Georgia" w:cs="Times New Roman"/>
                <w:sz w:val="20"/>
                <w:szCs w:val="20"/>
                <w:lang w:val="en-GB"/>
              </w:rPr>
              <w:t xml:space="preserve"> capacity to reflect on processes of cultural change and cultural transfer between different European cultures and literatures.</w:t>
            </w:r>
          </w:p>
          <w:p w:rsidR="00A34263" w:rsidRPr="00A34263" w:rsidRDefault="00A34263" w:rsidP="00A34263">
            <w:pPr>
              <w:spacing w:line="240" w:lineRule="auto"/>
              <w:ind w:left="643"/>
              <w:rPr>
                <w:rFonts w:ascii="Georgia" w:eastAsia="ヒラギノ角ゴ Pro W3" w:hAnsi="Georgia" w:cs="Times New Roman"/>
                <w:color w:val="000000"/>
                <w:sz w:val="20"/>
                <w:szCs w:val="20"/>
                <w:lang w:val="en-GB"/>
              </w:rPr>
            </w:pPr>
          </w:p>
          <w:p w:rsidR="00A34263" w:rsidRPr="00A34263" w:rsidRDefault="00A34263" w:rsidP="00A34263">
            <w:pPr>
              <w:spacing w:line="240" w:lineRule="auto"/>
              <w:ind w:left="643"/>
              <w:rPr>
                <w:rFonts w:ascii="Georgia" w:eastAsia="ヒラギノ角ゴ Pro W3" w:hAnsi="Georgia" w:cs="Times New Roman"/>
                <w:color w:val="000000"/>
                <w:sz w:val="20"/>
                <w:szCs w:val="20"/>
                <w:lang w:val="en-GB"/>
              </w:rPr>
            </w:pPr>
          </w:p>
        </w:tc>
      </w:tr>
      <w:tr w:rsidR="00A34263" w:rsidRPr="00A34263" w:rsidTr="00915A8F">
        <w:trPr>
          <w:trHeight w:val="1695"/>
        </w:trPr>
        <w:tc>
          <w:tcPr>
            <w:tcW w:w="3997" w:type="dxa"/>
            <w:shd w:val="clear" w:color="auto" w:fill="FFFFFF"/>
            <w:tcMar>
              <w:top w:w="0" w:type="dxa"/>
              <w:left w:w="0" w:type="dxa"/>
              <w:bottom w:w="0" w:type="dxa"/>
              <w:right w:w="0"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Communication</w:t>
            </w:r>
          </w:p>
          <w:p w:rsidR="00A34263" w:rsidRPr="00A34263" w:rsidRDefault="00A34263" w:rsidP="00A34263">
            <w:pPr>
              <w:spacing w:line="240" w:lineRule="auto"/>
              <w:rPr>
                <w:rFonts w:ascii="Georgia" w:eastAsia="ヒラギノ角ゴ Pro W3" w:hAnsi="Georgia" w:cs="Times New Roman"/>
                <w:color w:val="000000"/>
                <w:sz w:val="20"/>
                <w:szCs w:val="20"/>
                <w:lang w:val="en-GB"/>
              </w:rPr>
            </w:pPr>
            <w:r w:rsidRPr="00A34263">
              <w:rPr>
                <w:rFonts w:ascii="Georgia" w:eastAsia="Calibri" w:hAnsi="Georgia" w:cs="Calibri"/>
                <w:iCs/>
                <w:sz w:val="20"/>
                <w:szCs w:val="20"/>
                <w:lang w:val="en-GB"/>
              </w:rPr>
              <w:t>can communicate their conclusions, and the knowledge and rationale underpinning these, to specialist and non-specialist audiences clearly and unambiguously</w:t>
            </w:r>
          </w:p>
        </w:tc>
        <w:tc>
          <w:tcPr>
            <w:tcW w:w="5103" w:type="dxa"/>
            <w:shd w:val="clear" w:color="auto" w:fill="auto"/>
            <w:tcMar>
              <w:top w:w="0" w:type="dxa"/>
              <w:left w:w="0" w:type="dxa"/>
              <w:bottom w:w="0" w:type="dxa"/>
              <w:right w:w="0" w:type="dxa"/>
            </w:tcMar>
          </w:tcPr>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express themselves in a clear, well-structured manner incorporating the opinions or research of others.</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communicate key information from their discipline in a manner appropriate to specialist and non-specialist audiences.</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interact constructively with others.</w:t>
            </w:r>
          </w:p>
          <w:p w:rsidR="00A34263" w:rsidRPr="00A34263" w:rsidRDefault="00A34263" w:rsidP="00A34263">
            <w:pPr>
              <w:numPr>
                <w:ilvl w:val="0"/>
                <w:numId w:val="1"/>
              </w:numPr>
              <w:spacing w:after="0" w:line="240" w:lineRule="auto"/>
              <w:contextualSpacing/>
              <w:jc w:val="both"/>
              <w:rPr>
                <w:rFonts w:ascii="Georgia" w:eastAsia="Times New Roman" w:hAnsi="Georgia" w:cs="Times New Roman"/>
                <w:sz w:val="20"/>
                <w:szCs w:val="20"/>
                <w:lang w:val="en-US"/>
              </w:rPr>
            </w:pPr>
            <w:r w:rsidRPr="00A34263">
              <w:rPr>
                <w:rFonts w:ascii="Georgia" w:eastAsia="Times New Roman" w:hAnsi="Georgia" w:cs="Times New Roman"/>
                <w:sz w:val="20"/>
                <w:szCs w:val="20"/>
                <w:lang w:val="en-GB"/>
              </w:rPr>
              <w:t xml:space="preserve">The </w:t>
            </w:r>
            <w:r w:rsidRPr="00A34263">
              <w:rPr>
                <w:rFonts w:ascii="Georgia" w:eastAsia="Calibri" w:hAnsi="Georgia" w:cs="Calibri"/>
                <w:sz w:val="20"/>
                <w:szCs w:val="20"/>
                <w:lang w:val="en-US"/>
              </w:rPr>
              <w:t xml:space="preserve">ability to express themselves orally and in written form in a variety of registers (formal, informal, specialist) in their target language of study as well as in Dutch or English. </w:t>
            </w:r>
          </w:p>
          <w:p w:rsidR="00A34263" w:rsidRPr="00A34263" w:rsidRDefault="00A34263" w:rsidP="00A34263">
            <w:pPr>
              <w:spacing w:line="240" w:lineRule="auto"/>
              <w:ind w:left="643"/>
              <w:rPr>
                <w:rFonts w:ascii="Georgia" w:eastAsia="ヒラギノ角ゴ Pro W3" w:hAnsi="Georgia" w:cs="Times New Roman"/>
                <w:color w:val="000000"/>
                <w:sz w:val="20"/>
                <w:szCs w:val="20"/>
                <w:lang w:val="en-GB"/>
              </w:rPr>
            </w:pPr>
          </w:p>
        </w:tc>
      </w:tr>
      <w:tr w:rsidR="00A34263" w:rsidRPr="00A34263" w:rsidTr="00915A8F">
        <w:trPr>
          <w:trHeight w:val="968"/>
        </w:trPr>
        <w:tc>
          <w:tcPr>
            <w:tcW w:w="3997" w:type="dxa"/>
            <w:shd w:val="clear" w:color="auto" w:fill="FFFFFF"/>
            <w:tcMar>
              <w:top w:w="0" w:type="dxa"/>
              <w:left w:w="0" w:type="dxa"/>
              <w:bottom w:w="0" w:type="dxa"/>
              <w:right w:w="0" w:type="dxa"/>
            </w:tcMar>
          </w:tcPr>
          <w:p w:rsidR="00A34263" w:rsidRPr="00A34263" w:rsidRDefault="00A34263" w:rsidP="00A34263">
            <w:pPr>
              <w:spacing w:line="240" w:lineRule="auto"/>
              <w:rPr>
                <w:rFonts w:ascii="Georgia" w:eastAsia="ヒラギノ角ゴ Pro W3" w:hAnsi="Georgia" w:cs="Times New Roman"/>
                <w:b/>
                <w:color w:val="000000"/>
                <w:sz w:val="20"/>
                <w:szCs w:val="20"/>
                <w:lang w:val="en-GB"/>
              </w:rPr>
            </w:pPr>
            <w:r w:rsidRPr="00A34263">
              <w:rPr>
                <w:rFonts w:ascii="Georgia" w:eastAsia="ヒラギノ角ゴ Pro W3" w:hAnsi="Georgia" w:cs="Times New Roman"/>
                <w:b/>
                <w:color w:val="000000"/>
                <w:sz w:val="20"/>
                <w:szCs w:val="20"/>
                <w:lang w:val="en-GB"/>
              </w:rPr>
              <w:t>Learning skills</w:t>
            </w:r>
          </w:p>
          <w:p w:rsidR="00A34263" w:rsidRPr="00A34263" w:rsidRDefault="00A34263" w:rsidP="00A34263">
            <w:pPr>
              <w:spacing w:line="240" w:lineRule="auto"/>
              <w:rPr>
                <w:rFonts w:ascii="Georgia" w:eastAsia="ヒラギノ角ゴ Pro W3" w:hAnsi="Georgia" w:cs="Times New Roman"/>
                <w:color w:val="000000"/>
                <w:sz w:val="20"/>
                <w:szCs w:val="20"/>
                <w:lang w:val="en-GB"/>
              </w:rPr>
            </w:pPr>
            <w:r w:rsidRPr="00A34263">
              <w:rPr>
                <w:rFonts w:ascii="Georgia" w:eastAsia="Calibri" w:hAnsi="Georgia" w:cs="Calibri"/>
                <w:iCs/>
                <w:sz w:val="20"/>
                <w:szCs w:val="20"/>
                <w:lang w:val="en-GB"/>
              </w:rPr>
              <w:t>have the learning skills to allow them to continue to study in a manner that may be largely self-directed or autonomous</w:t>
            </w:r>
          </w:p>
        </w:tc>
        <w:tc>
          <w:tcPr>
            <w:tcW w:w="5103" w:type="dxa"/>
            <w:shd w:val="clear" w:color="auto" w:fill="FFFFFF"/>
            <w:tcMar>
              <w:top w:w="0" w:type="dxa"/>
              <w:left w:w="0" w:type="dxa"/>
              <w:bottom w:w="0" w:type="dxa"/>
              <w:right w:w="0" w:type="dxa"/>
            </w:tcMar>
          </w:tcPr>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capacity to learn and stay up-to-date with learning.</w:t>
            </w:r>
          </w:p>
          <w:p w:rsidR="00A34263" w:rsidRPr="00A34263" w:rsidRDefault="00A34263" w:rsidP="00A34263">
            <w:pPr>
              <w:numPr>
                <w:ilvl w:val="0"/>
                <w:numId w:val="1"/>
              </w:numPr>
              <w:spacing w:after="0" w:line="240" w:lineRule="auto"/>
              <w:rPr>
                <w:rFonts w:ascii="Georgia" w:eastAsia="ヒラギノ角ゴ Pro W3" w:hAnsi="Georgia" w:cs="Times New Roman"/>
                <w:color w:val="000000"/>
                <w:sz w:val="20"/>
                <w:szCs w:val="20"/>
                <w:lang w:val="en-GB"/>
              </w:rPr>
            </w:pPr>
            <w:r w:rsidRPr="00A34263">
              <w:rPr>
                <w:rFonts w:ascii="Georgia" w:eastAsia="ヒラギノ角ゴ Pro W3" w:hAnsi="Georgia" w:cs="Times New Roman"/>
                <w:color w:val="000000"/>
                <w:sz w:val="20"/>
                <w:szCs w:val="20"/>
                <w:lang w:val="en-GB"/>
              </w:rPr>
              <w:t>The ability to work with a high degree of  autonomy.</w:t>
            </w:r>
          </w:p>
        </w:tc>
      </w:tr>
    </w:tbl>
    <w:p w:rsidR="00A34263" w:rsidRPr="00A34263" w:rsidRDefault="00A34263" w:rsidP="00A34263">
      <w:pPr>
        <w:spacing w:after="0" w:line="240" w:lineRule="auto"/>
        <w:jc w:val="both"/>
        <w:rPr>
          <w:rFonts w:ascii="Georgia" w:eastAsia="Times New Roman" w:hAnsi="Georgia" w:cs="Times New Roman"/>
          <w:sz w:val="20"/>
          <w:szCs w:val="20"/>
        </w:rPr>
      </w:pPr>
      <w:r w:rsidRPr="00A34263">
        <w:rPr>
          <w:rFonts w:ascii="Georgia" w:eastAsia="Times New Roman" w:hAnsi="Georgia" w:cs="Times New Roman"/>
          <w:sz w:val="20"/>
          <w:szCs w:val="20"/>
        </w:rPr>
        <w:t xml:space="preserve">Zie bijlage 1 voor de </w:t>
      </w:r>
      <w:r w:rsidRPr="00A34263">
        <w:rPr>
          <w:rFonts w:ascii="Georgia" w:eastAsia="Times New Roman" w:hAnsi="Georgia" w:cs="Times New Roman"/>
          <w:i/>
          <w:sz w:val="20"/>
          <w:szCs w:val="20"/>
        </w:rPr>
        <w:t>Matrix gerealiseerde eindkwalificaties/ onderwijsmodulen</w:t>
      </w:r>
      <w:r w:rsidRPr="00A34263">
        <w:rPr>
          <w:rFonts w:ascii="Georgia" w:eastAsia="Times New Roman" w:hAnsi="Georgia" w:cs="Times New Roman"/>
          <w:sz w:val="20"/>
          <w:szCs w:val="20"/>
        </w:rPr>
        <w:t xml:space="preserve"> van de opleiding.</w:t>
      </w:r>
    </w:p>
    <w:p w:rsidR="00A34263" w:rsidRPr="00A34263" w:rsidRDefault="00A34263" w:rsidP="00A34263">
      <w:pPr>
        <w:spacing w:after="0" w:line="240" w:lineRule="auto"/>
        <w:jc w:val="both"/>
        <w:rPr>
          <w:rFonts w:ascii="Georgia" w:eastAsia="Times New Roman" w:hAnsi="Georgia" w:cs="Times New Roman"/>
          <w:sz w:val="20"/>
          <w:szCs w:val="20"/>
        </w:rPr>
      </w:pPr>
    </w:p>
    <w:p w:rsidR="00A34263" w:rsidRDefault="00A34263">
      <w:pPr>
        <w:sectPr w:rsidR="00A34263">
          <w:pgSz w:w="11906" w:h="16838"/>
          <w:pgMar w:top="1417" w:right="1417" w:bottom="1417" w:left="1417" w:header="708" w:footer="708" w:gutter="0"/>
          <w:cols w:space="708"/>
          <w:docGrid w:linePitch="360"/>
        </w:sectPr>
      </w:pPr>
    </w:p>
    <w:p w:rsidR="00A34263" w:rsidRPr="00A34263" w:rsidRDefault="00A34263" w:rsidP="00A34263">
      <w:pPr>
        <w:rPr>
          <w:rFonts w:ascii="Arial" w:eastAsia="Calibri" w:hAnsi="Arial" w:cs="Arial"/>
          <w:b/>
          <w:sz w:val="16"/>
          <w:szCs w:val="16"/>
        </w:rPr>
      </w:pPr>
      <w:r w:rsidRPr="00A34263">
        <w:rPr>
          <w:rFonts w:ascii="Arial" w:eastAsia="Calibri" w:hAnsi="Arial" w:cs="Arial"/>
          <w:b/>
          <w:sz w:val="20"/>
          <w:szCs w:val="20"/>
        </w:rPr>
        <w:lastRenderedPageBreak/>
        <w:t>Matrix gerealiseerde eindkwalificaties / onderwijsmodulen Programma Europese Letteren en Culturen</w:t>
      </w:r>
    </w:p>
    <w:p w:rsidR="00A34263" w:rsidRPr="00A34263" w:rsidRDefault="00A34263" w:rsidP="00A34263">
      <w:pPr>
        <w:spacing w:after="0" w:line="240" w:lineRule="auto"/>
        <w:rPr>
          <w:rFonts w:ascii="Arial" w:eastAsia="Calibri" w:hAnsi="Arial" w:cs="Arial"/>
          <w:b/>
          <w:sz w:val="16"/>
          <w:szCs w:val="16"/>
        </w:rPr>
      </w:pPr>
    </w:p>
    <w:tbl>
      <w:tblPr>
        <w:tblW w:w="13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7"/>
        <w:gridCol w:w="1501"/>
        <w:gridCol w:w="466"/>
        <w:gridCol w:w="451"/>
        <w:gridCol w:w="543"/>
        <w:gridCol w:w="542"/>
        <w:gridCol w:w="449"/>
        <w:gridCol w:w="555"/>
        <w:gridCol w:w="437"/>
        <w:gridCol w:w="567"/>
        <w:gridCol w:w="567"/>
        <w:gridCol w:w="549"/>
        <w:gridCol w:w="18"/>
        <w:gridCol w:w="567"/>
        <w:gridCol w:w="567"/>
        <w:gridCol w:w="425"/>
        <w:gridCol w:w="567"/>
        <w:gridCol w:w="426"/>
        <w:gridCol w:w="425"/>
        <w:gridCol w:w="567"/>
        <w:gridCol w:w="567"/>
        <w:gridCol w:w="709"/>
      </w:tblGrid>
      <w:tr w:rsidR="00A34263" w:rsidRPr="00A34263" w:rsidTr="00915A8F">
        <w:trPr>
          <w:trHeight w:val="413"/>
        </w:trPr>
        <w:tc>
          <w:tcPr>
            <w:tcW w:w="2017" w:type="dxa"/>
            <w:shd w:val="clear" w:color="auto" w:fill="auto"/>
            <w:vAlign w:val="bottom"/>
            <w:hideMark/>
          </w:tcPr>
          <w:p w:rsidR="00A34263" w:rsidRPr="00A34263" w:rsidRDefault="00A34263" w:rsidP="00A34263">
            <w:pPr>
              <w:spacing w:after="0" w:line="240" w:lineRule="auto"/>
              <w:rPr>
                <w:rFonts w:ascii="Arial" w:eastAsia="Times New Roman" w:hAnsi="Arial" w:cs="Arial"/>
                <w:color w:val="000000"/>
                <w:sz w:val="16"/>
                <w:szCs w:val="16"/>
                <w:lang w:eastAsia="nl-NL"/>
              </w:rPr>
            </w:pPr>
            <w:bookmarkStart w:id="0" w:name="OLE_LINK3"/>
          </w:p>
        </w:tc>
        <w:tc>
          <w:tcPr>
            <w:tcW w:w="1501" w:type="dxa"/>
            <w:shd w:val="clear" w:color="auto" w:fill="auto"/>
            <w:vAlign w:val="bottom"/>
            <w:hideMark/>
          </w:tcPr>
          <w:p w:rsidR="00A34263" w:rsidRPr="00A34263" w:rsidRDefault="00A34263" w:rsidP="00A34263">
            <w:pPr>
              <w:spacing w:after="0" w:line="240" w:lineRule="auto"/>
              <w:rPr>
                <w:rFonts w:ascii="Arial" w:eastAsia="Times New Roman" w:hAnsi="Arial" w:cs="Arial"/>
                <w:color w:val="000000"/>
                <w:sz w:val="16"/>
                <w:szCs w:val="16"/>
                <w:lang w:eastAsia="nl-NL"/>
              </w:rPr>
            </w:pPr>
          </w:p>
        </w:tc>
        <w:tc>
          <w:tcPr>
            <w:tcW w:w="2451" w:type="dxa"/>
            <w:gridSpan w:val="5"/>
            <w:shd w:val="clear" w:color="000000" w:fill="E26B0A"/>
            <w:hideMark/>
          </w:tcPr>
          <w:p w:rsidR="00A34263" w:rsidRPr="00A34263" w:rsidRDefault="00A34263" w:rsidP="00A34263">
            <w:pPr>
              <w:spacing w:after="0" w:line="240" w:lineRule="auto"/>
              <w:jc w:val="center"/>
              <w:rPr>
                <w:rFonts w:ascii="Arial" w:eastAsia="Times New Roman" w:hAnsi="Arial" w:cs="Arial"/>
                <w:b/>
                <w:bCs/>
                <w:color w:val="000000"/>
                <w:sz w:val="20"/>
                <w:szCs w:val="20"/>
                <w:lang w:eastAsia="nl-NL"/>
              </w:rPr>
            </w:pPr>
            <w:r w:rsidRPr="00A34263">
              <w:rPr>
                <w:rFonts w:ascii="Arial" w:eastAsia="Times New Roman" w:hAnsi="Arial" w:cs="Arial"/>
                <w:b/>
                <w:bCs/>
                <w:color w:val="000000"/>
                <w:sz w:val="18"/>
                <w:szCs w:val="20"/>
                <w:lang w:eastAsia="nl-NL"/>
              </w:rPr>
              <w:t xml:space="preserve">Knowledge &amp; </w:t>
            </w:r>
            <w:proofErr w:type="spellStart"/>
            <w:r w:rsidRPr="00A34263">
              <w:rPr>
                <w:rFonts w:ascii="Arial" w:eastAsia="Times New Roman" w:hAnsi="Arial" w:cs="Arial"/>
                <w:b/>
                <w:bCs/>
                <w:color w:val="000000"/>
                <w:sz w:val="18"/>
                <w:szCs w:val="20"/>
                <w:lang w:eastAsia="nl-NL"/>
              </w:rPr>
              <w:t>understanding</w:t>
            </w:r>
            <w:proofErr w:type="spellEnd"/>
          </w:p>
        </w:tc>
        <w:tc>
          <w:tcPr>
            <w:tcW w:w="2675" w:type="dxa"/>
            <w:gridSpan w:val="5"/>
            <w:shd w:val="clear" w:color="000000" w:fill="E26B0A"/>
            <w:hideMark/>
          </w:tcPr>
          <w:p w:rsidR="00A34263" w:rsidRPr="00A34263" w:rsidRDefault="00A34263" w:rsidP="00A34263">
            <w:pPr>
              <w:spacing w:after="0" w:line="240" w:lineRule="auto"/>
              <w:jc w:val="center"/>
              <w:rPr>
                <w:rFonts w:ascii="Arial" w:eastAsia="Times New Roman" w:hAnsi="Arial" w:cs="Arial"/>
                <w:b/>
                <w:bCs/>
                <w:color w:val="000000"/>
                <w:sz w:val="20"/>
                <w:szCs w:val="20"/>
                <w:lang w:eastAsia="nl-NL"/>
              </w:rPr>
            </w:pPr>
            <w:proofErr w:type="spellStart"/>
            <w:r w:rsidRPr="00A34263">
              <w:rPr>
                <w:rFonts w:ascii="Arial" w:eastAsia="Times New Roman" w:hAnsi="Arial" w:cs="Arial"/>
                <w:b/>
                <w:bCs/>
                <w:color w:val="000000"/>
                <w:sz w:val="18"/>
                <w:szCs w:val="20"/>
                <w:lang w:eastAsia="nl-NL"/>
              </w:rPr>
              <w:t>Applying</w:t>
            </w:r>
            <w:proofErr w:type="spellEnd"/>
            <w:r w:rsidRPr="00A34263">
              <w:rPr>
                <w:rFonts w:ascii="Arial" w:eastAsia="Times New Roman" w:hAnsi="Arial" w:cs="Arial"/>
                <w:b/>
                <w:bCs/>
                <w:color w:val="000000"/>
                <w:sz w:val="18"/>
                <w:szCs w:val="20"/>
                <w:lang w:eastAsia="nl-NL"/>
              </w:rPr>
              <w:t xml:space="preserve"> </w:t>
            </w:r>
            <w:proofErr w:type="spellStart"/>
            <w:r w:rsidRPr="00A34263">
              <w:rPr>
                <w:rFonts w:ascii="Arial" w:eastAsia="Times New Roman" w:hAnsi="Arial" w:cs="Arial"/>
                <w:b/>
                <w:bCs/>
                <w:color w:val="000000"/>
                <w:sz w:val="18"/>
                <w:szCs w:val="20"/>
                <w:lang w:eastAsia="nl-NL"/>
              </w:rPr>
              <w:t>knowledge</w:t>
            </w:r>
            <w:proofErr w:type="spellEnd"/>
            <w:r w:rsidRPr="00A34263">
              <w:rPr>
                <w:rFonts w:ascii="Arial" w:eastAsia="Times New Roman" w:hAnsi="Arial" w:cs="Arial"/>
                <w:b/>
                <w:bCs/>
                <w:color w:val="000000"/>
                <w:sz w:val="18"/>
                <w:szCs w:val="20"/>
                <w:lang w:eastAsia="nl-NL"/>
              </w:rPr>
              <w:t xml:space="preserve"> &amp; </w:t>
            </w:r>
            <w:proofErr w:type="spellStart"/>
            <w:r w:rsidRPr="00A34263">
              <w:rPr>
                <w:rFonts w:ascii="Arial" w:eastAsia="Times New Roman" w:hAnsi="Arial" w:cs="Arial"/>
                <w:b/>
                <w:bCs/>
                <w:color w:val="000000"/>
                <w:sz w:val="18"/>
                <w:szCs w:val="20"/>
                <w:lang w:eastAsia="nl-NL"/>
              </w:rPr>
              <w:t>understanding</w:t>
            </w:r>
            <w:proofErr w:type="spellEnd"/>
          </w:p>
        </w:tc>
        <w:tc>
          <w:tcPr>
            <w:tcW w:w="1577" w:type="dxa"/>
            <w:gridSpan w:val="4"/>
            <w:shd w:val="clear" w:color="000000" w:fill="E26B0A"/>
            <w:hideMark/>
          </w:tcPr>
          <w:p w:rsidR="00A34263" w:rsidRPr="00A34263" w:rsidRDefault="00A34263" w:rsidP="00A34263">
            <w:pPr>
              <w:spacing w:after="0" w:line="240" w:lineRule="auto"/>
              <w:jc w:val="center"/>
              <w:rPr>
                <w:rFonts w:ascii="Arial" w:eastAsia="Times New Roman" w:hAnsi="Arial" w:cs="Arial"/>
                <w:b/>
                <w:bCs/>
                <w:color w:val="000000"/>
                <w:sz w:val="20"/>
                <w:szCs w:val="20"/>
                <w:lang w:eastAsia="nl-NL"/>
              </w:rPr>
            </w:pPr>
            <w:r w:rsidRPr="00A34263">
              <w:rPr>
                <w:rFonts w:ascii="Arial" w:eastAsia="Times New Roman" w:hAnsi="Arial" w:cs="Arial"/>
                <w:b/>
                <w:bCs/>
                <w:color w:val="000000"/>
                <w:sz w:val="18"/>
                <w:szCs w:val="20"/>
                <w:lang w:eastAsia="nl-NL"/>
              </w:rPr>
              <w:t xml:space="preserve">Making </w:t>
            </w:r>
            <w:proofErr w:type="spellStart"/>
            <w:r w:rsidRPr="00A34263">
              <w:rPr>
                <w:rFonts w:ascii="Arial" w:eastAsia="Times New Roman" w:hAnsi="Arial" w:cs="Arial"/>
                <w:b/>
                <w:bCs/>
                <w:color w:val="000000"/>
                <w:sz w:val="18"/>
                <w:szCs w:val="20"/>
                <w:lang w:eastAsia="nl-NL"/>
              </w:rPr>
              <w:t>judgments</w:t>
            </w:r>
            <w:proofErr w:type="spellEnd"/>
          </w:p>
        </w:tc>
        <w:tc>
          <w:tcPr>
            <w:tcW w:w="1985" w:type="dxa"/>
            <w:gridSpan w:val="4"/>
            <w:shd w:val="clear" w:color="000000" w:fill="E26B0A"/>
            <w:hideMark/>
          </w:tcPr>
          <w:p w:rsidR="00A34263" w:rsidRPr="00A34263" w:rsidRDefault="00A34263" w:rsidP="00A34263">
            <w:pPr>
              <w:spacing w:after="0" w:line="240" w:lineRule="auto"/>
              <w:jc w:val="center"/>
              <w:rPr>
                <w:rFonts w:ascii="Arial" w:eastAsia="Times New Roman" w:hAnsi="Arial" w:cs="Arial"/>
                <w:b/>
                <w:bCs/>
                <w:color w:val="000000"/>
                <w:sz w:val="20"/>
                <w:szCs w:val="20"/>
                <w:lang w:eastAsia="nl-NL"/>
              </w:rPr>
            </w:pPr>
            <w:r w:rsidRPr="00A34263">
              <w:rPr>
                <w:rFonts w:ascii="Arial" w:eastAsia="Times New Roman" w:hAnsi="Arial" w:cs="Arial"/>
                <w:b/>
                <w:bCs/>
                <w:color w:val="000000"/>
                <w:sz w:val="18"/>
                <w:szCs w:val="20"/>
                <w:lang w:eastAsia="nl-NL"/>
              </w:rPr>
              <w:t>Communication</w:t>
            </w:r>
          </w:p>
        </w:tc>
        <w:tc>
          <w:tcPr>
            <w:tcW w:w="1276" w:type="dxa"/>
            <w:gridSpan w:val="2"/>
            <w:shd w:val="clear" w:color="000000" w:fill="E26B0A"/>
          </w:tcPr>
          <w:p w:rsidR="00A34263" w:rsidRPr="00A34263" w:rsidRDefault="00A34263" w:rsidP="00A34263">
            <w:pPr>
              <w:spacing w:after="0" w:line="240" w:lineRule="auto"/>
              <w:jc w:val="center"/>
              <w:rPr>
                <w:rFonts w:ascii="Arial" w:eastAsia="Times New Roman" w:hAnsi="Arial" w:cs="Arial"/>
                <w:b/>
                <w:bCs/>
                <w:color w:val="000000"/>
                <w:sz w:val="18"/>
                <w:szCs w:val="20"/>
                <w:lang w:eastAsia="nl-NL"/>
              </w:rPr>
            </w:pPr>
            <w:r w:rsidRPr="00A34263">
              <w:rPr>
                <w:rFonts w:ascii="Arial" w:eastAsia="Times New Roman" w:hAnsi="Arial" w:cs="Arial"/>
                <w:b/>
                <w:bCs/>
                <w:color w:val="000000"/>
                <w:sz w:val="18"/>
                <w:szCs w:val="20"/>
                <w:lang w:eastAsia="nl-NL"/>
              </w:rPr>
              <w:t>Learning skills</w:t>
            </w:r>
          </w:p>
        </w:tc>
      </w:tr>
      <w:tr w:rsidR="00A34263" w:rsidRPr="00A34263" w:rsidTr="00915A8F">
        <w:trPr>
          <w:trHeight w:val="480"/>
        </w:trPr>
        <w:tc>
          <w:tcPr>
            <w:tcW w:w="2017" w:type="dxa"/>
            <w:shd w:val="clear" w:color="auto" w:fill="auto"/>
            <w:vAlign w:val="bottom"/>
            <w:hideMark/>
          </w:tcPr>
          <w:p w:rsidR="00A34263" w:rsidRPr="00A34263" w:rsidRDefault="00A34263" w:rsidP="00A34263">
            <w:pPr>
              <w:spacing w:after="0" w:line="240" w:lineRule="auto"/>
              <w:rPr>
                <w:rFonts w:ascii="Arial" w:eastAsia="Times New Roman" w:hAnsi="Arial" w:cs="Arial"/>
                <w:b/>
                <w:bCs/>
                <w:color w:val="000000"/>
                <w:sz w:val="16"/>
                <w:szCs w:val="16"/>
                <w:lang w:eastAsia="nl-NL"/>
              </w:rPr>
            </w:pPr>
          </w:p>
        </w:tc>
        <w:tc>
          <w:tcPr>
            <w:tcW w:w="1501" w:type="dxa"/>
            <w:shd w:val="clear" w:color="auto" w:fill="auto"/>
            <w:noWrap/>
            <w:vAlign w:val="bottom"/>
            <w:hideMark/>
          </w:tcPr>
          <w:p w:rsidR="00A34263" w:rsidRPr="00A34263" w:rsidRDefault="00A34263" w:rsidP="00A34263">
            <w:pPr>
              <w:spacing w:after="0" w:line="240" w:lineRule="auto"/>
              <w:rPr>
                <w:rFonts w:ascii="Arial" w:eastAsia="Times New Roman" w:hAnsi="Arial" w:cs="Arial"/>
                <w:b/>
                <w:bCs/>
                <w:color w:val="000000"/>
                <w:sz w:val="16"/>
                <w:szCs w:val="16"/>
                <w:lang w:eastAsia="nl-NL"/>
              </w:rPr>
            </w:pPr>
          </w:p>
        </w:tc>
        <w:tc>
          <w:tcPr>
            <w:tcW w:w="466"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w:t>
            </w:r>
          </w:p>
        </w:tc>
        <w:tc>
          <w:tcPr>
            <w:tcW w:w="451"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2</w:t>
            </w:r>
          </w:p>
        </w:tc>
        <w:tc>
          <w:tcPr>
            <w:tcW w:w="543"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3</w:t>
            </w:r>
          </w:p>
        </w:tc>
        <w:tc>
          <w:tcPr>
            <w:tcW w:w="542"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4</w:t>
            </w:r>
          </w:p>
        </w:tc>
        <w:tc>
          <w:tcPr>
            <w:tcW w:w="449" w:type="dxa"/>
            <w:shd w:val="clear" w:color="000000" w:fill="FCD5B4"/>
            <w:hideMark/>
          </w:tcPr>
          <w:p w:rsidR="00A34263" w:rsidRPr="00A34263" w:rsidRDefault="00A34263" w:rsidP="00A34263">
            <w:pPr>
              <w:spacing w:after="0" w:line="240" w:lineRule="auto"/>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5</w:t>
            </w:r>
          </w:p>
        </w:tc>
        <w:tc>
          <w:tcPr>
            <w:tcW w:w="555"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6</w:t>
            </w:r>
          </w:p>
        </w:tc>
        <w:tc>
          <w:tcPr>
            <w:tcW w:w="43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7</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8</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9</w:t>
            </w:r>
          </w:p>
        </w:tc>
        <w:tc>
          <w:tcPr>
            <w:tcW w:w="567" w:type="dxa"/>
            <w:gridSpan w:val="2"/>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10</w:t>
            </w:r>
          </w:p>
        </w:tc>
        <w:tc>
          <w:tcPr>
            <w:tcW w:w="567" w:type="dxa"/>
            <w:shd w:val="clear" w:color="000000" w:fill="FCD5B4"/>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11</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12</w:t>
            </w:r>
          </w:p>
        </w:tc>
        <w:tc>
          <w:tcPr>
            <w:tcW w:w="425"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13</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14</w:t>
            </w:r>
          </w:p>
        </w:tc>
        <w:tc>
          <w:tcPr>
            <w:tcW w:w="426"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15</w:t>
            </w:r>
          </w:p>
        </w:tc>
        <w:tc>
          <w:tcPr>
            <w:tcW w:w="425"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16</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17</w:t>
            </w:r>
          </w:p>
        </w:tc>
        <w:tc>
          <w:tcPr>
            <w:tcW w:w="567" w:type="dxa"/>
            <w:shd w:val="clear" w:color="000000" w:fill="FCD5B4"/>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18</w:t>
            </w:r>
          </w:p>
        </w:tc>
        <w:tc>
          <w:tcPr>
            <w:tcW w:w="709" w:type="dxa"/>
            <w:shd w:val="clear" w:color="000000" w:fill="FCD5B4"/>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19</w:t>
            </w:r>
          </w:p>
        </w:tc>
      </w:tr>
      <w:tr w:rsidR="00A34263" w:rsidRPr="00A34263" w:rsidTr="00915A8F">
        <w:trPr>
          <w:trHeight w:val="413"/>
        </w:trPr>
        <w:tc>
          <w:tcPr>
            <w:tcW w:w="2017" w:type="dxa"/>
            <w:shd w:val="clear" w:color="auto" w:fill="FABF8F"/>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r w:rsidRPr="00A34263">
              <w:rPr>
                <w:rFonts w:ascii="Arial" w:eastAsia="Times New Roman" w:hAnsi="Arial" w:cs="Arial"/>
                <w:b/>
                <w:bCs/>
                <w:color w:val="000000"/>
                <w:sz w:val="18"/>
                <w:szCs w:val="18"/>
                <w:lang w:eastAsia="nl-NL"/>
              </w:rPr>
              <w:t>JAAR 1 semester 1</w:t>
            </w:r>
          </w:p>
        </w:tc>
        <w:tc>
          <w:tcPr>
            <w:tcW w:w="1501"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r w:rsidRPr="00A34263">
              <w:rPr>
                <w:rFonts w:ascii="Arial" w:eastAsia="Times New Roman" w:hAnsi="Arial" w:cs="Arial"/>
                <w:b/>
                <w:bCs/>
                <w:color w:val="000000"/>
                <w:sz w:val="18"/>
                <w:szCs w:val="18"/>
                <w:lang w:eastAsia="nl-NL"/>
              </w:rPr>
              <w:t> </w:t>
            </w:r>
          </w:p>
        </w:tc>
        <w:tc>
          <w:tcPr>
            <w:tcW w:w="466"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51"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43"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42" w:type="dxa"/>
            <w:shd w:val="clear" w:color="auto" w:fill="FABF8F"/>
            <w:hideMark/>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49"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55"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3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gridSpan w:val="2"/>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25"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26"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25"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709" w:type="dxa"/>
            <w:shd w:val="clear" w:color="auto" w:fill="FABF8F"/>
          </w:tcPr>
          <w:p w:rsidR="00A34263" w:rsidRPr="00A34263" w:rsidRDefault="00A34263" w:rsidP="00A34263">
            <w:pPr>
              <w:spacing w:after="0" w:line="240" w:lineRule="auto"/>
              <w:rPr>
                <w:rFonts w:ascii="Arial" w:eastAsia="Times New Roman" w:hAnsi="Arial" w:cs="Arial"/>
                <w:color w:val="000000"/>
                <w:sz w:val="18"/>
                <w:szCs w:val="18"/>
                <w:lang w:eastAsia="nl-NL"/>
              </w:rPr>
            </w:pPr>
          </w:p>
        </w:tc>
      </w:tr>
      <w:tr w:rsidR="00A34263" w:rsidRPr="00A34263" w:rsidTr="00915A8F">
        <w:trPr>
          <w:trHeight w:val="413"/>
        </w:trPr>
        <w:tc>
          <w:tcPr>
            <w:tcW w:w="2017" w:type="dxa"/>
            <w:shd w:val="clear" w:color="auto" w:fill="FABF8F"/>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proofErr w:type="spellStart"/>
            <w:r w:rsidRPr="00A34263">
              <w:rPr>
                <w:rFonts w:ascii="Arial" w:eastAsia="Times New Roman" w:hAnsi="Arial" w:cs="Arial"/>
                <w:b/>
                <w:bCs/>
                <w:color w:val="000000"/>
                <w:sz w:val="18"/>
                <w:szCs w:val="18"/>
                <w:lang w:eastAsia="nl-NL"/>
              </w:rPr>
              <w:t>vaktitel</w:t>
            </w:r>
            <w:proofErr w:type="spellEnd"/>
          </w:p>
        </w:tc>
        <w:tc>
          <w:tcPr>
            <w:tcW w:w="1501"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proofErr w:type="spellStart"/>
            <w:r w:rsidRPr="00A34263">
              <w:rPr>
                <w:rFonts w:ascii="Arial" w:eastAsia="Times New Roman" w:hAnsi="Arial" w:cs="Arial"/>
                <w:b/>
                <w:bCs/>
                <w:color w:val="000000"/>
                <w:sz w:val="18"/>
                <w:szCs w:val="18"/>
                <w:lang w:eastAsia="nl-NL"/>
              </w:rPr>
              <w:t>vakcode</w:t>
            </w:r>
            <w:proofErr w:type="spellEnd"/>
          </w:p>
        </w:tc>
        <w:tc>
          <w:tcPr>
            <w:tcW w:w="466"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51"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43"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42" w:type="dxa"/>
            <w:shd w:val="clear" w:color="auto" w:fill="FABF8F"/>
            <w:noWrap/>
            <w:vAlign w:val="bottom"/>
            <w:hideMark/>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49"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55"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3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gridSpan w:val="2"/>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25"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26"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425"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noWrap/>
            <w:vAlign w:val="bottom"/>
            <w:hideMark/>
          </w:tcPr>
          <w:p w:rsidR="00A34263" w:rsidRPr="00A34263" w:rsidRDefault="00A34263" w:rsidP="00A34263">
            <w:pPr>
              <w:spacing w:after="0" w:line="240" w:lineRule="auto"/>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 </w:t>
            </w:r>
          </w:p>
        </w:tc>
        <w:tc>
          <w:tcPr>
            <w:tcW w:w="567" w:type="dxa"/>
            <w:shd w:val="clear" w:color="auto" w:fill="FABF8F"/>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709" w:type="dxa"/>
            <w:shd w:val="clear" w:color="auto" w:fill="FABF8F"/>
          </w:tcPr>
          <w:p w:rsidR="00A34263" w:rsidRPr="00A34263" w:rsidRDefault="00A34263" w:rsidP="00A34263">
            <w:pPr>
              <w:spacing w:after="0" w:line="240" w:lineRule="auto"/>
              <w:rPr>
                <w:rFonts w:ascii="Arial" w:eastAsia="Times New Roman" w:hAnsi="Arial" w:cs="Arial"/>
                <w:color w:val="000000"/>
                <w:sz w:val="18"/>
                <w:szCs w:val="18"/>
                <w:lang w:eastAsia="nl-NL"/>
              </w:rPr>
            </w:pP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lang w:eastAsia="nl-NL"/>
              </w:rPr>
              <w:t>De erfenis van het Modernisme (Duits)</w:t>
            </w:r>
          </w:p>
        </w:tc>
        <w:tc>
          <w:tcPr>
            <w:tcW w:w="1501" w:type="dxa"/>
            <w:shd w:val="clear" w:color="auto" w:fill="auto"/>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LDX004M10</w:t>
            </w:r>
          </w:p>
        </w:tc>
        <w:tc>
          <w:tcPr>
            <w:tcW w:w="466"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2"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49"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noWrap/>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color w:val="000000"/>
                <w:sz w:val="18"/>
                <w:szCs w:val="18"/>
                <w:lang w:eastAsia="nl-NL"/>
              </w:rPr>
              <w:t xml:space="preserve">'Mannen en vrouwen van betekenis'. </w:t>
            </w:r>
            <w:proofErr w:type="spellStart"/>
            <w:r w:rsidRPr="00A34263">
              <w:rPr>
                <w:rFonts w:ascii="Arial" w:eastAsia="Times New Roman" w:hAnsi="Arial" w:cs="Arial"/>
                <w:color w:val="000000"/>
                <w:sz w:val="18"/>
                <w:szCs w:val="18"/>
                <w:lang w:eastAsia="nl-NL"/>
              </w:rPr>
              <w:t>Celebrity</w:t>
            </w:r>
            <w:proofErr w:type="spellEnd"/>
            <w:r w:rsidRPr="00A34263">
              <w:rPr>
                <w:rFonts w:ascii="Arial" w:eastAsia="Times New Roman" w:hAnsi="Arial" w:cs="Arial"/>
                <w:color w:val="000000"/>
                <w:sz w:val="18"/>
                <w:szCs w:val="18"/>
                <w:lang w:eastAsia="nl-NL"/>
              </w:rPr>
              <w:t xml:space="preserve"> Studies (Zweeds)</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LZX015M10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lang w:eastAsia="nl-NL"/>
              </w:rPr>
              <w:t>Contemporaine Russische literatuur</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LSL007M10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lang w:eastAsia="nl-NL"/>
              </w:rPr>
              <w:t>Italiaans modernisme in Europees perspectief</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LRI032M10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hideMark/>
          </w:tcPr>
          <w:p w:rsidR="00A34263" w:rsidRPr="00A34263" w:rsidRDefault="00A34263" w:rsidP="00A34263">
            <w:pPr>
              <w:spacing w:after="0" w:line="240" w:lineRule="auto"/>
              <w:rPr>
                <w:rFonts w:ascii="Arial" w:eastAsia="Times New Roman" w:hAnsi="Arial" w:cs="Arial"/>
                <w:bCs/>
                <w:color w:val="000000"/>
                <w:sz w:val="18"/>
                <w:szCs w:val="18"/>
                <w:lang w:eastAsia="nl-NL"/>
              </w:rPr>
            </w:pPr>
            <w:r w:rsidRPr="00A34263">
              <w:rPr>
                <w:rFonts w:ascii="Arial" w:eastAsia="Times New Roman" w:hAnsi="Arial" w:cs="Arial"/>
                <w:bCs/>
                <w:color w:val="000000"/>
                <w:sz w:val="18"/>
                <w:szCs w:val="18"/>
                <w:lang w:eastAsia="nl-NL"/>
              </w:rPr>
              <w:t>Het kind in de Franse jeugdliteratuur</w:t>
            </w:r>
          </w:p>
        </w:tc>
        <w:tc>
          <w:tcPr>
            <w:tcW w:w="1501" w:type="dxa"/>
            <w:shd w:val="clear" w:color="auto" w:fill="auto"/>
            <w:noWrap/>
            <w:vAlign w:val="center"/>
            <w:hideMark/>
          </w:tcPr>
          <w:p w:rsidR="00A34263" w:rsidRPr="00A34263" w:rsidRDefault="00A34263" w:rsidP="00A34263">
            <w:pPr>
              <w:spacing w:after="0" w:line="240" w:lineRule="auto"/>
              <w:rPr>
                <w:rFonts w:ascii="Arial" w:eastAsia="Times New Roman" w:hAnsi="Arial" w:cs="Arial"/>
                <w:bCs/>
                <w:color w:val="000000"/>
                <w:sz w:val="18"/>
                <w:szCs w:val="18"/>
                <w:lang w:eastAsia="nl-NL"/>
              </w:rPr>
            </w:pPr>
            <w:r w:rsidRPr="00A34263">
              <w:rPr>
                <w:rFonts w:ascii="Arial" w:eastAsia="Times New Roman" w:hAnsi="Arial" w:cs="Arial"/>
                <w:bCs/>
                <w:color w:val="000000"/>
                <w:sz w:val="18"/>
                <w:szCs w:val="18"/>
                <w:lang w:eastAsia="nl-NL"/>
              </w:rPr>
              <w:t>LRF039M10</w:t>
            </w:r>
          </w:p>
        </w:tc>
        <w:tc>
          <w:tcPr>
            <w:tcW w:w="466" w:type="dxa"/>
            <w:shd w:val="clear" w:color="auto" w:fill="auto"/>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2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709" w:type="dxa"/>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r>
      <w:tr w:rsidR="00A34263" w:rsidRPr="00A34263" w:rsidTr="00915A8F">
        <w:trPr>
          <w:trHeight w:val="413"/>
        </w:trPr>
        <w:tc>
          <w:tcPr>
            <w:tcW w:w="2017" w:type="dxa"/>
            <w:shd w:val="clear" w:color="auto" w:fill="auto"/>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r w:rsidRPr="00A34263">
              <w:rPr>
                <w:rFonts w:ascii="Arial" w:eastAsia="Times New Roman" w:hAnsi="Arial" w:cs="Arial"/>
                <w:sz w:val="18"/>
                <w:szCs w:val="18"/>
                <w:lang w:eastAsia="nl-NL"/>
              </w:rPr>
              <w:t>Literatuur en Crisis in Spanje</w:t>
            </w:r>
          </w:p>
        </w:tc>
        <w:tc>
          <w:tcPr>
            <w:tcW w:w="1501" w:type="dxa"/>
            <w:shd w:val="clear" w:color="auto" w:fill="auto"/>
            <w:noWrap/>
            <w:vAlign w:val="center"/>
            <w:hideMark/>
          </w:tcPr>
          <w:p w:rsidR="00A34263" w:rsidRPr="00A34263" w:rsidRDefault="00A34263" w:rsidP="00A34263">
            <w:pPr>
              <w:spacing w:after="0" w:line="240" w:lineRule="auto"/>
              <w:rPr>
                <w:rFonts w:ascii="Arial" w:eastAsia="Times New Roman" w:hAnsi="Arial" w:cs="Arial"/>
                <w:bCs/>
                <w:color w:val="000000"/>
                <w:sz w:val="18"/>
                <w:szCs w:val="18"/>
                <w:lang w:eastAsia="nl-NL"/>
              </w:rPr>
            </w:pPr>
            <w:r w:rsidRPr="00A34263">
              <w:rPr>
                <w:rFonts w:ascii="Arial" w:eastAsia="Times New Roman" w:hAnsi="Arial" w:cs="Arial"/>
                <w:bCs/>
                <w:color w:val="000000"/>
                <w:sz w:val="18"/>
                <w:szCs w:val="18"/>
                <w:lang w:eastAsia="nl-NL"/>
              </w:rPr>
              <w:t>LRS039M10</w:t>
            </w:r>
          </w:p>
        </w:tc>
        <w:tc>
          <w:tcPr>
            <w:tcW w:w="466" w:type="dxa"/>
            <w:shd w:val="clear" w:color="auto" w:fill="auto"/>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42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c>
          <w:tcPr>
            <w:tcW w:w="567" w:type="dxa"/>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709" w:type="dxa"/>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r w:rsidRPr="00A34263">
              <w:rPr>
                <w:rFonts w:ascii="Arial" w:eastAsia="Times New Roman" w:hAnsi="Arial" w:cs="Arial"/>
                <w:color w:val="000000"/>
                <w:sz w:val="18"/>
                <w:szCs w:val="18"/>
                <w:lang w:eastAsia="nl-NL"/>
              </w:rPr>
              <w:t>x</w:t>
            </w:r>
          </w:p>
        </w:tc>
      </w:tr>
      <w:tr w:rsidR="00A34263" w:rsidRPr="00A34263" w:rsidTr="00915A8F">
        <w:trPr>
          <w:trHeight w:val="413"/>
        </w:trPr>
        <w:tc>
          <w:tcPr>
            <w:tcW w:w="2017" w:type="dxa"/>
            <w:shd w:val="clear" w:color="auto" w:fill="FABF8F" w:themeFill="accent6" w:themeFillTint="99"/>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r w:rsidRPr="00A34263">
              <w:rPr>
                <w:rFonts w:ascii="Arial" w:eastAsia="Times New Roman" w:hAnsi="Arial" w:cs="Arial"/>
                <w:b/>
                <w:bCs/>
                <w:color w:val="000000"/>
                <w:sz w:val="18"/>
                <w:szCs w:val="18"/>
                <w:lang w:eastAsia="nl-NL"/>
              </w:rPr>
              <w:t>JAAR 1 semester 2</w:t>
            </w:r>
          </w:p>
        </w:tc>
        <w:tc>
          <w:tcPr>
            <w:tcW w:w="1501" w:type="dxa"/>
            <w:shd w:val="clear" w:color="auto" w:fill="FABF8F" w:themeFill="accent6" w:themeFillTint="99"/>
            <w:noWrap/>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r w:rsidRPr="00A34263">
              <w:rPr>
                <w:rFonts w:ascii="Arial" w:eastAsia="Times New Roman" w:hAnsi="Arial" w:cs="Arial"/>
                <w:b/>
                <w:bCs/>
                <w:color w:val="000000"/>
                <w:sz w:val="18"/>
                <w:szCs w:val="18"/>
                <w:lang w:eastAsia="nl-NL"/>
              </w:rPr>
              <w:t> </w:t>
            </w:r>
          </w:p>
        </w:tc>
        <w:tc>
          <w:tcPr>
            <w:tcW w:w="466" w:type="dxa"/>
            <w:shd w:val="clear" w:color="auto" w:fill="FABF8F" w:themeFill="accent6" w:themeFillTint="99"/>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51"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43"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42" w:type="dxa"/>
            <w:shd w:val="clear" w:color="auto" w:fill="FABF8F" w:themeFill="accent6" w:themeFillTint="99"/>
            <w:noWrap/>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49"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55"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3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gridSpan w:val="2"/>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25"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26"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25"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709" w:type="dxa"/>
            <w:shd w:val="clear" w:color="auto" w:fill="FABF8F" w:themeFill="accent6" w:themeFillTint="99"/>
          </w:tcPr>
          <w:p w:rsidR="00A34263" w:rsidRPr="00A34263" w:rsidRDefault="00A34263" w:rsidP="00A34263">
            <w:pPr>
              <w:spacing w:after="0" w:line="240" w:lineRule="auto"/>
              <w:rPr>
                <w:rFonts w:ascii="Arial" w:eastAsia="Times New Roman" w:hAnsi="Arial" w:cs="Arial"/>
                <w:color w:val="000000"/>
                <w:sz w:val="18"/>
                <w:szCs w:val="18"/>
                <w:lang w:eastAsia="nl-NL"/>
              </w:rPr>
            </w:pPr>
          </w:p>
        </w:tc>
      </w:tr>
      <w:tr w:rsidR="00A34263" w:rsidRPr="00A34263" w:rsidTr="00915A8F">
        <w:trPr>
          <w:trHeight w:val="480"/>
        </w:trPr>
        <w:tc>
          <w:tcPr>
            <w:tcW w:w="2017" w:type="dxa"/>
            <w:shd w:val="clear" w:color="auto" w:fill="auto"/>
            <w:vAlign w:val="bottom"/>
            <w:hideMark/>
          </w:tcPr>
          <w:p w:rsidR="00A34263" w:rsidRPr="00A34263" w:rsidRDefault="00A34263" w:rsidP="00A34263">
            <w:pPr>
              <w:spacing w:after="0" w:line="240" w:lineRule="auto"/>
              <w:rPr>
                <w:rFonts w:ascii="Arial" w:eastAsia="Times New Roman" w:hAnsi="Arial" w:cs="Arial"/>
                <w:b/>
                <w:bCs/>
                <w:color w:val="000000"/>
                <w:sz w:val="16"/>
                <w:szCs w:val="16"/>
                <w:lang w:eastAsia="nl-NL"/>
              </w:rPr>
            </w:pPr>
          </w:p>
        </w:tc>
        <w:tc>
          <w:tcPr>
            <w:tcW w:w="1501" w:type="dxa"/>
            <w:shd w:val="clear" w:color="auto" w:fill="auto"/>
            <w:noWrap/>
            <w:vAlign w:val="bottom"/>
            <w:hideMark/>
          </w:tcPr>
          <w:p w:rsidR="00A34263" w:rsidRPr="00A34263" w:rsidRDefault="00A34263" w:rsidP="00A34263">
            <w:pPr>
              <w:spacing w:after="0" w:line="240" w:lineRule="auto"/>
              <w:rPr>
                <w:rFonts w:ascii="Arial" w:eastAsia="Times New Roman" w:hAnsi="Arial" w:cs="Arial"/>
                <w:b/>
                <w:bCs/>
                <w:color w:val="000000"/>
                <w:sz w:val="16"/>
                <w:szCs w:val="16"/>
                <w:lang w:eastAsia="nl-NL"/>
              </w:rPr>
            </w:pPr>
          </w:p>
        </w:tc>
        <w:tc>
          <w:tcPr>
            <w:tcW w:w="466"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w:t>
            </w:r>
          </w:p>
        </w:tc>
        <w:tc>
          <w:tcPr>
            <w:tcW w:w="451"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2</w:t>
            </w:r>
          </w:p>
        </w:tc>
        <w:tc>
          <w:tcPr>
            <w:tcW w:w="543"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3</w:t>
            </w:r>
          </w:p>
        </w:tc>
        <w:tc>
          <w:tcPr>
            <w:tcW w:w="542"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4</w:t>
            </w:r>
          </w:p>
        </w:tc>
        <w:tc>
          <w:tcPr>
            <w:tcW w:w="449" w:type="dxa"/>
            <w:shd w:val="clear" w:color="000000" w:fill="FCD5B4"/>
            <w:hideMark/>
          </w:tcPr>
          <w:p w:rsidR="00A34263" w:rsidRPr="00A34263" w:rsidRDefault="00A34263" w:rsidP="00A34263">
            <w:pPr>
              <w:spacing w:after="0" w:line="240" w:lineRule="auto"/>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5</w:t>
            </w:r>
          </w:p>
        </w:tc>
        <w:tc>
          <w:tcPr>
            <w:tcW w:w="555"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6</w:t>
            </w:r>
          </w:p>
        </w:tc>
        <w:tc>
          <w:tcPr>
            <w:tcW w:w="43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7</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8</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9</w:t>
            </w:r>
          </w:p>
        </w:tc>
        <w:tc>
          <w:tcPr>
            <w:tcW w:w="567" w:type="dxa"/>
            <w:gridSpan w:val="2"/>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10</w:t>
            </w:r>
          </w:p>
        </w:tc>
        <w:tc>
          <w:tcPr>
            <w:tcW w:w="567" w:type="dxa"/>
            <w:shd w:val="clear" w:color="000000" w:fill="FCD5B4"/>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11</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12</w:t>
            </w:r>
          </w:p>
        </w:tc>
        <w:tc>
          <w:tcPr>
            <w:tcW w:w="425"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13</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14</w:t>
            </w:r>
          </w:p>
        </w:tc>
        <w:tc>
          <w:tcPr>
            <w:tcW w:w="426"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15</w:t>
            </w:r>
          </w:p>
        </w:tc>
        <w:tc>
          <w:tcPr>
            <w:tcW w:w="425"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16</w:t>
            </w:r>
          </w:p>
        </w:tc>
        <w:tc>
          <w:tcPr>
            <w:tcW w:w="567" w:type="dxa"/>
            <w:shd w:val="clear" w:color="000000" w:fill="FCD5B4"/>
            <w:hideMark/>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17</w:t>
            </w:r>
          </w:p>
        </w:tc>
        <w:tc>
          <w:tcPr>
            <w:tcW w:w="567" w:type="dxa"/>
            <w:shd w:val="clear" w:color="000000" w:fill="FCD5B4"/>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18</w:t>
            </w:r>
          </w:p>
        </w:tc>
        <w:tc>
          <w:tcPr>
            <w:tcW w:w="709" w:type="dxa"/>
            <w:shd w:val="clear" w:color="000000" w:fill="FCD5B4"/>
          </w:tcPr>
          <w:p w:rsidR="00A34263" w:rsidRPr="00A34263" w:rsidRDefault="00A34263" w:rsidP="00A34263">
            <w:pPr>
              <w:spacing w:after="0" w:line="240" w:lineRule="auto"/>
              <w:jc w:val="center"/>
              <w:rPr>
                <w:rFonts w:ascii="Arial" w:eastAsia="Times New Roman" w:hAnsi="Arial" w:cs="Arial"/>
                <w:color w:val="000000"/>
                <w:sz w:val="16"/>
                <w:szCs w:val="16"/>
                <w:lang w:eastAsia="nl-NL"/>
              </w:rPr>
            </w:pPr>
            <w:r w:rsidRPr="00A34263">
              <w:rPr>
                <w:rFonts w:ascii="Arial" w:eastAsia="Times New Roman" w:hAnsi="Arial" w:cs="Arial"/>
                <w:color w:val="000000"/>
                <w:sz w:val="16"/>
                <w:szCs w:val="16"/>
                <w:lang w:eastAsia="nl-NL"/>
              </w:rPr>
              <w:t>19</w:t>
            </w:r>
          </w:p>
        </w:tc>
      </w:tr>
      <w:tr w:rsidR="00A34263" w:rsidRPr="00A34263" w:rsidTr="00915A8F">
        <w:trPr>
          <w:trHeight w:val="413"/>
        </w:trPr>
        <w:tc>
          <w:tcPr>
            <w:tcW w:w="2017" w:type="dxa"/>
            <w:shd w:val="clear" w:color="auto" w:fill="FABF8F" w:themeFill="accent6" w:themeFillTint="99"/>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proofErr w:type="spellStart"/>
            <w:r w:rsidRPr="00A34263">
              <w:rPr>
                <w:rFonts w:ascii="Arial" w:eastAsia="Times New Roman" w:hAnsi="Arial" w:cs="Arial"/>
                <w:b/>
                <w:bCs/>
                <w:color w:val="000000"/>
                <w:sz w:val="18"/>
                <w:szCs w:val="18"/>
                <w:lang w:eastAsia="nl-NL"/>
              </w:rPr>
              <w:t>vaktitel</w:t>
            </w:r>
            <w:proofErr w:type="spellEnd"/>
          </w:p>
        </w:tc>
        <w:tc>
          <w:tcPr>
            <w:tcW w:w="1501" w:type="dxa"/>
            <w:shd w:val="clear" w:color="auto" w:fill="FABF8F" w:themeFill="accent6" w:themeFillTint="99"/>
            <w:noWrap/>
            <w:vAlign w:val="bottom"/>
            <w:hideMark/>
          </w:tcPr>
          <w:p w:rsidR="00A34263" w:rsidRPr="00A34263" w:rsidRDefault="00A34263" w:rsidP="00A34263">
            <w:pPr>
              <w:spacing w:after="0" w:line="240" w:lineRule="auto"/>
              <w:rPr>
                <w:rFonts w:ascii="Arial" w:eastAsia="Times New Roman" w:hAnsi="Arial" w:cs="Arial"/>
                <w:b/>
                <w:bCs/>
                <w:color w:val="000000"/>
                <w:sz w:val="18"/>
                <w:szCs w:val="18"/>
                <w:lang w:eastAsia="nl-NL"/>
              </w:rPr>
            </w:pPr>
            <w:proofErr w:type="spellStart"/>
            <w:r w:rsidRPr="00A34263">
              <w:rPr>
                <w:rFonts w:ascii="Arial" w:eastAsia="Times New Roman" w:hAnsi="Arial" w:cs="Arial"/>
                <w:b/>
                <w:bCs/>
                <w:color w:val="000000"/>
                <w:sz w:val="18"/>
                <w:szCs w:val="18"/>
                <w:lang w:eastAsia="nl-NL"/>
              </w:rPr>
              <w:t>vakcode</w:t>
            </w:r>
            <w:proofErr w:type="spellEnd"/>
          </w:p>
        </w:tc>
        <w:tc>
          <w:tcPr>
            <w:tcW w:w="466" w:type="dxa"/>
            <w:shd w:val="clear" w:color="auto" w:fill="FABF8F" w:themeFill="accent6" w:themeFillTint="99"/>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51"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43"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42" w:type="dxa"/>
            <w:shd w:val="clear" w:color="auto" w:fill="FABF8F" w:themeFill="accent6" w:themeFillTint="99"/>
            <w:noWrap/>
            <w:vAlign w:val="bottom"/>
          </w:tcPr>
          <w:p w:rsidR="00A34263" w:rsidRPr="00A34263" w:rsidRDefault="00A34263" w:rsidP="00A34263">
            <w:pPr>
              <w:spacing w:after="0" w:line="240" w:lineRule="auto"/>
              <w:jc w:val="center"/>
              <w:rPr>
                <w:rFonts w:ascii="Arial" w:eastAsia="Times New Roman" w:hAnsi="Arial" w:cs="Arial"/>
                <w:color w:val="000000"/>
                <w:sz w:val="18"/>
                <w:szCs w:val="18"/>
                <w:lang w:eastAsia="nl-NL"/>
              </w:rPr>
            </w:pPr>
          </w:p>
        </w:tc>
        <w:tc>
          <w:tcPr>
            <w:tcW w:w="449"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55"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3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gridSpan w:val="2"/>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25"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26"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425"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noWrap/>
            <w:vAlign w:val="bottom"/>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567" w:type="dxa"/>
            <w:shd w:val="clear" w:color="auto" w:fill="FABF8F" w:themeFill="accent6" w:themeFillTint="99"/>
          </w:tcPr>
          <w:p w:rsidR="00A34263" w:rsidRPr="00A34263" w:rsidRDefault="00A34263" w:rsidP="00A34263">
            <w:pPr>
              <w:spacing w:after="0" w:line="240" w:lineRule="auto"/>
              <w:rPr>
                <w:rFonts w:ascii="Arial" w:eastAsia="Times New Roman" w:hAnsi="Arial" w:cs="Arial"/>
                <w:color w:val="000000"/>
                <w:sz w:val="18"/>
                <w:szCs w:val="18"/>
                <w:lang w:eastAsia="nl-NL"/>
              </w:rPr>
            </w:pPr>
          </w:p>
        </w:tc>
        <w:tc>
          <w:tcPr>
            <w:tcW w:w="709" w:type="dxa"/>
            <w:shd w:val="clear" w:color="auto" w:fill="FABF8F" w:themeFill="accent6" w:themeFillTint="99"/>
          </w:tcPr>
          <w:p w:rsidR="00A34263" w:rsidRPr="00A34263" w:rsidRDefault="00A34263" w:rsidP="00A34263">
            <w:pPr>
              <w:spacing w:after="0" w:line="240" w:lineRule="auto"/>
              <w:rPr>
                <w:rFonts w:ascii="Arial" w:eastAsia="Times New Roman" w:hAnsi="Arial" w:cs="Arial"/>
                <w:color w:val="000000"/>
                <w:sz w:val="18"/>
                <w:szCs w:val="18"/>
                <w:lang w:eastAsia="nl-NL"/>
              </w:rPr>
            </w:pP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lang w:eastAsia="nl-NL"/>
              </w:rPr>
              <w:t xml:space="preserve">De Duitse </w:t>
            </w:r>
            <w:proofErr w:type="spellStart"/>
            <w:r w:rsidRPr="00A34263">
              <w:rPr>
                <w:rFonts w:ascii="Arial" w:eastAsia="Times New Roman" w:hAnsi="Arial" w:cs="Arial"/>
                <w:sz w:val="18"/>
                <w:szCs w:val="18"/>
                <w:lang w:eastAsia="nl-NL"/>
              </w:rPr>
              <w:t>Bildungsroman</w:t>
            </w:r>
            <w:proofErr w:type="spellEnd"/>
            <w:r w:rsidRPr="00A34263">
              <w:rPr>
                <w:rFonts w:ascii="Arial" w:eastAsia="Times New Roman" w:hAnsi="Arial" w:cs="Arial"/>
                <w:sz w:val="18"/>
                <w:szCs w:val="18"/>
                <w:lang w:eastAsia="nl-NL"/>
              </w:rPr>
              <w:t xml:space="preserve"> (Duits)</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LDX006M10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lang w:eastAsia="nl-NL"/>
              </w:rPr>
              <w:t>Intern. kunstenaarskolonies 1870-1910 (Zweeds)</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LZX013M10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lang w:eastAsia="nl-NL"/>
              </w:rPr>
            </w:pPr>
            <w:r w:rsidRPr="00A34263">
              <w:rPr>
                <w:rFonts w:ascii="Arial" w:eastAsia="Times New Roman" w:hAnsi="Arial" w:cs="Arial"/>
                <w:sz w:val="18"/>
                <w:szCs w:val="18"/>
                <w:lang w:eastAsia="nl-NL"/>
              </w:rPr>
              <w:t>Imperium en natie (Russisch)</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LSL006M10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lang w:eastAsia="nl-NL"/>
              </w:rPr>
            </w:pPr>
            <w:r w:rsidRPr="00A34263">
              <w:rPr>
                <w:rFonts w:ascii="Arial" w:eastAsia="Times New Roman" w:hAnsi="Arial" w:cs="Arial"/>
                <w:sz w:val="18"/>
                <w:szCs w:val="18"/>
                <w:lang w:eastAsia="nl-NL"/>
              </w:rPr>
              <w:t>Maatschappijkritiek in de Franse poëzie</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LRF038M10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lang w:eastAsia="nl-NL"/>
              </w:rPr>
            </w:pPr>
            <w:r w:rsidRPr="00A34263">
              <w:rPr>
                <w:rFonts w:ascii="Arial" w:eastAsia="Times New Roman" w:hAnsi="Arial" w:cs="Arial"/>
                <w:sz w:val="18"/>
                <w:szCs w:val="18"/>
                <w:lang w:eastAsia="nl-NL"/>
              </w:rPr>
              <w:t>Italië nu: nieuwe vormen van Italiaanse literatuur en film</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LRI033M10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lang w:eastAsia="nl-NL"/>
              </w:rPr>
            </w:pPr>
            <w:r w:rsidRPr="00A34263">
              <w:rPr>
                <w:rFonts w:ascii="Arial" w:eastAsia="Times New Roman" w:hAnsi="Arial" w:cs="Arial"/>
                <w:sz w:val="18"/>
                <w:szCs w:val="18"/>
                <w:lang w:eastAsia="nl-NL"/>
              </w:rPr>
              <w:t>Representatie van Marginaliteit in Spanje</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r w:rsidRPr="00A34263">
              <w:rPr>
                <w:rFonts w:ascii="Arial" w:eastAsia="Times New Roman" w:hAnsi="Arial" w:cs="Arial"/>
                <w:sz w:val="18"/>
                <w:szCs w:val="18"/>
              </w:rPr>
              <w:t>LRS040M10</w:t>
            </w: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tr w:rsidR="00A34263" w:rsidRPr="00A34263" w:rsidTr="00915A8F">
        <w:trPr>
          <w:trHeight w:val="413"/>
        </w:trPr>
        <w:tc>
          <w:tcPr>
            <w:tcW w:w="2017" w:type="dxa"/>
            <w:shd w:val="clear" w:color="auto" w:fill="auto"/>
            <w:vAlign w:val="bottom"/>
          </w:tcPr>
          <w:p w:rsidR="00A34263" w:rsidRPr="00A34263" w:rsidRDefault="00A34263" w:rsidP="00A34263">
            <w:pPr>
              <w:spacing w:after="0" w:line="240" w:lineRule="auto"/>
              <w:rPr>
                <w:rFonts w:ascii="Arial" w:eastAsia="Times New Roman" w:hAnsi="Arial" w:cs="Arial"/>
                <w:sz w:val="18"/>
                <w:szCs w:val="18"/>
                <w:lang w:eastAsia="nl-NL"/>
              </w:rPr>
            </w:pPr>
            <w:r w:rsidRPr="00A34263">
              <w:rPr>
                <w:rFonts w:ascii="Arial" w:eastAsia="Times New Roman" w:hAnsi="Arial" w:cs="Arial"/>
                <w:sz w:val="18"/>
                <w:szCs w:val="18"/>
                <w:lang w:eastAsia="nl-NL"/>
              </w:rPr>
              <w:t>MA thesis</w:t>
            </w:r>
          </w:p>
        </w:tc>
        <w:tc>
          <w:tcPr>
            <w:tcW w:w="1501" w:type="dxa"/>
            <w:shd w:val="clear" w:color="auto" w:fill="auto"/>
            <w:vAlign w:val="center"/>
          </w:tcPr>
          <w:p w:rsidR="00A34263" w:rsidRPr="00A34263" w:rsidRDefault="00A34263" w:rsidP="00A34263">
            <w:pPr>
              <w:spacing w:after="0" w:line="240" w:lineRule="auto"/>
              <w:rPr>
                <w:rFonts w:ascii="Arial" w:eastAsia="Times New Roman" w:hAnsi="Arial" w:cs="Arial"/>
                <w:sz w:val="18"/>
                <w:szCs w:val="18"/>
              </w:rPr>
            </w:pPr>
          </w:p>
        </w:tc>
        <w:tc>
          <w:tcPr>
            <w:tcW w:w="466"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51"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3"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42"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49"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5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3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gridSpan w:val="2"/>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5" w:type="dxa"/>
            <w:shd w:val="clear" w:color="auto" w:fill="auto"/>
            <w:noWrap/>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426"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425"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p>
        </w:tc>
        <w:tc>
          <w:tcPr>
            <w:tcW w:w="567" w:type="dxa"/>
            <w:shd w:val="clear" w:color="auto" w:fill="auto"/>
            <w:vAlign w:val="center"/>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567"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c>
          <w:tcPr>
            <w:tcW w:w="709" w:type="dxa"/>
          </w:tcPr>
          <w:p w:rsidR="00A34263" w:rsidRPr="00A34263" w:rsidRDefault="00A34263" w:rsidP="00A34263">
            <w:pPr>
              <w:spacing w:after="0" w:line="240" w:lineRule="auto"/>
              <w:jc w:val="center"/>
              <w:rPr>
                <w:rFonts w:ascii="Arial" w:eastAsia="Times New Roman" w:hAnsi="Arial" w:cs="Arial"/>
                <w:sz w:val="18"/>
                <w:szCs w:val="18"/>
              </w:rPr>
            </w:pPr>
            <w:r w:rsidRPr="00A34263">
              <w:rPr>
                <w:rFonts w:ascii="Arial" w:eastAsia="Times New Roman" w:hAnsi="Arial" w:cs="Arial"/>
                <w:sz w:val="18"/>
                <w:szCs w:val="18"/>
              </w:rPr>
              <w:t>x</w:t>
            </w:r>
          </w:p>
        </w:tc>
      </w:tr>
      <w:bookmarkEnd w:id="0"/>
    </w:tbl>
    <w:p w:rsidR="00A34263" w:rsidRPr="00A34263" w:rsidRDefault="00A34263" w:rsidP="00A34263">
      <w:pPr>
        <w:rPr>
          <w:rFonts w:ascii="Arial" w:eastAsia="Times New Roman" w:hAnsi="Arial" w:cs="Arial"/>
          <w:b/>
          <w:sz w:val="18"/>
          <w:szCs w:val="18"/>
        </w:rPr>
      </w:pPr>
    </w:p>
    <w:p w:rsidR="00A34263" w:rsidRPr="00A34263" w:rsidRDefault="00A34263" w:rsidP="00A34263">
      <w:pPr>
        <w:spacing w:after="0" w:line="240" w:lineRule="auto"/>
        <w:rPr>
          <w:rFonts w:ascii="Arial" w:eastAsia="Times New Roman" w:hAnsi="Arial" w:cs="Arial"/>
          <w:sz w:val="18"/>
          <w:szCs w:val="18"/>
        </w:rPr>
      </w:pPr>
    </w:p>
    <w:p w:rsidR="00A34263" w:rsidRPr="00A34263" w:rsidRDefault="00A34263" w:rsidP="00A34263">
      <w:pPr>
        <w:spacing w:after="0" w:line="240" w:lineRule="auto"/>
        <w:rPr>
          <w:rFonts w:ascii="Arial" w:eastAsia="Calibri" w:hAnsi="Arial" w:cs="Arial"/>
          <w:b/>
          <w:sz w:val="18"/>
          <w:szCs w:val="18"/>
        </w:rPr>
      </w:pPr>
    </w:p>
    <w:p w:rsidR="00C94B59" w:rsidRDefault="00C94B59">
      <w:bookmarkStart w:id="1" w:name="_GoBack"/>
      <w:bookmarkEnd w:id="1"/>
    </w:p>
    <w:sectPr w:rsidR="00C94B59" w:rsidSect="005430D7">
      <w:footerReference w:type="default" r:id="rId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27" w:rsidRPr="007A45C2" w:rsidRDefault="00A34263">
    <w:pPr>
      <w:pStyle w:val="Footer"/>
      <w:jc w:val="center"/>
    </w:pPr>
  </w:p>
  <w:p w:rsidR="00217A27" w:rsidRDefault="00A3426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C5BDD"/>
    <w:multiLevelType w:val="hybridMultilevel"/>
    <w:tmpl w:val="A426AF7C"/>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63"/>
    <w:rsid w:val="000004D2"/>
    <w:rsid w:val="00000613"/>
    <w:rsid w:val="000010BE"/>
    <w:rsid w:val="00013BE7"/>
    <w:rsid w:val="00013FF5"/>
    <w:rsid w:val="00051B1F"/>
    <w:rsid w:val="00052E17"/>
    <w:rsid w:val="000629C3"/>
    <w:rsid w:val="00062E5A"/>
    <w:rsid w:val="000656C7"/>
    <w:rsid w:val="00082E04"/>
    <w:rsid w:val="000931A6"/>
    <w:rsid w:val="000A56A2"/>
    <w:rsid w:val="000A67EC"/>
    <w:rsid w:val="000C3383"/>
    <w:rsid w:val="000D0D6E"/>
    <w:rsid w:val="000E1B96"/>
    <w:rsid w:val="000E7F65"/>
    <w:rsid w:val="00113498"/>
    <w:rsid w:val="001209F8"/>
    <w:rsid w:val="00140FC7"/>
    <w:rsid w:val="001431CE"/>
    <w:rsid w:val="00152AF0"/>
    <w:rsid w:val="00175244"/>
    <w:rsid w:val="0018491D"/>
    <w:rsid w:val="0019228B"/>
    <w:rsid w:val="00193E80"/>
    <w:rsid w:val="001A3AE3"/>
    <w:rsid w:val="001C0F18"/>
    <w:rsid w:val="001C2399"/>
    <w:rsid w:val="001D2F18"/>
    <w:rsid w:val="001E3107"/>
    <w:rsid w:val="00214DF0"/>
    <w:rsid w:val="00214F6F"/>
    <w:rsid w:val="00225DE2"/>
    <w:rsid w:val="0022654B"/>
    <w:rsid w:val="00227013"/>
    <w:rsid w:val="002360D4"/>
    <w:rsid w:val="00236EB7"/>
    <w:rsid w:val="00245A80"/>
    <w:rsid w:val="002461BA"/>
    <w:rsid w:val="002468B6"/>
    <w:rsid w:val="00246AE0"/>
    <w:rsid w:val="00251CCA"/>
    <w:rsid w:val="00292787"/>
    <w:rsid w:val="002B66CE"/>
    <w:rsid w:val="002F5091"/>
    <w:rsid w:val="003122D6"/>
    <w:rsid w:val="00312929"/>
    <w:rsid w:val="00317FF2"/>
    <w:rsid w:val="00327AB0"/>
    <w:rsid w:val="00332A08"/>
    <w:rsid w:val="00352D08"/>
    <w:rsid w:val="003542E0"/>
    <w:rsid w:val="00355B46"/>
    <w:rsid w:val="00356C9A"/>
    <w:rsid w:val="00360F0F"/>
    <w:rsid w:val="00364AC1"/>
    <w:rsid w:val="00372298"/>
    <w:rsid w:val="00375BBA"/>
    <w:rsid w:val="00381F47"/>
    <w:rsid w:val="0038348F"/>
    <w:rsid w:val="003875F8"/>
    <w:rsid w:val="00387B50"/>
    <w:rsid w:val="003A15DF"/>
    <w:rsid w:val="003C5CD7"/>
    <w:rsid w:val="003E2EE2"/>
    <w:rsid w:val="003F1297"/>
    <w:rsid w:val="003F1AF5"/>
    <w:rsid w:val="0040067B"/>
    <w:rsid w:val="0040211E"/>
    <w:rsid w:val="004215BB"/>
    <w:rsid w:val="00436F13"/>
    <w:rsid w:val="00453431"/>
    <w:rsid w:val="0047474E"/>
    <w:rsid w:val="00484F18"/>
    <w:rsid w:val="004874E3"/>
    <w:rsid w:val="004A76E3"/>
    <w:rsid w:val="004C6ECF"/>
    <w:rsid w:val="004C77DD"/>
    <w:rsid w:val="004D6CA1"/>
    <w:rsid w:val="004E4035"/>
    <w:rsid w:val="005163FE"/>
    <w:rsid w:val="00521482"/>
    <w:rsid w:val="00530280"/>
    <w:rsid w:val="00540608"/>
    <w:rsid w:val="0054562D"/>
    <w:rsid w:val="005521A4"/>
    <w:rsid w:val="00565BA9"/>
    <w:rsid w:val="00581EA3"/>
    <w:rsid w:val="00591AD8"/>
    <w:rsid w:val="005961A6"/>
    <w:rsid w:val="005C592E"/>
    <w:rsid w:val="005E057C"/>
    <w:rsid w:val="005E0947"/>
    <w:rsid w:val="005E7E32"/>
    <w:rsid w:val="005F4984"/>
    <w:rsid w:val="006034C4"/>
    <w:rsid w:val="00623D8E"/>
    <w:rsid w:val="00641CDB"/>
    <w:rsid w:val="00645F1C"/>
    <w:rsid w:val="00663A97"/>
    <w:rsid w:val="00676648"/>
    <w:rsid w:val="00685FFB"/>
    <w:rsid w:val="00692353"/>
    <w:rsid w:val="00694401"/>
    <w:rsid w:val="0069455E"/>
    <w:rsid w:val="006C5C63"/>
    <w:rsid w:val="006C5E1E"/>
    <w:rsid w:val="006D162C"/>
    <w:rsid w:val="006D2B91"/>
    <w:rsid w:val="006D42BB"/>
    <w:rsid w:val="006E6CF2"/>
    <w:rsid w:val="006F417B"/>
    <w:rsid w:val="006F76A3"/>
    <w:rsid w:val="00706A4F"/>
    <w:rsid w:val="00711B4E"/>
    <w:rsid w:val="0073164A"/>
    <w:rsid w:val="00744922"/>
    <w:rsid w:val="00767522"/>
    <w:rsid w:val="0078446B"/>
    <w:rsid w:val="00786CD5"/>
    <w:rsid w:val="007959A4"/>
    <w:rsid w:val="007A066F"/>
    <w:rsid w:val="007A29FF"/>
    <w:rsid w:val="007A3689"/>
    <w:rsid w:val="007A409A"/>
    <w:rsid w:val="007A4745"/>
    <w:rsid w:val="007A5DC5"/>
    <w:rsid w:val="007D07D4"/>
    <w:rsid w:val="007D455F"/>
    <w:rsid w:val="008000D4"/>
    <w:rsid w:val="00801908"/>
    <w:rsid w:val="00807802"/>
    <w:rsid w:val="008208C7"/>
    <w:rsid w:val="008267A8"/>
    <w:rsid w:val="00831A33"/>
    <w:rsid w:val="00855BF3"/>
    <w:rsid w:val="008571D7"/>
    <w:rsid w:val="00874155"/>
    <w:rsid w:val="00877C29"/>
    <w:rsid w:val="00882475"/>
    <w:rsid w:val="00894922"/>
    <w:rsid w:val="008A69F0"/>
    <w:rsid w:val="008A7E04"/>
    <w:rsid w:val="0091485B"/>
    <w:rsid w:val="00917914"/>
    <w:rsid w:val="00923FB9"/>
    <w:rsid w:val="00924FA7"/>
    <w:rsid w:val="00931F88"/>
    <w:rsid w:val="009366C9"/>
    <w:rsid w:val="0095425B"/>
    <w:rsid w:val="00961686"/>
    <w:rsid w:val="00987E4B"/>
    <w:rsid w:val="00990274"/>
    <w:rsid w:val="00992304"/>
    <w:rsid w:val="009956AB"/>
    <w:rsid w:val="009A7F50"/>
    <w:rsid w:val="009B062B"/>
    <w:rsid w:val="009B1521"/>
    <w:rsid w:val="009C427F"/>
    <w:rsid w:val="009C7856"/>
    <w:rsid w:val="009D0E8B"/>
    <w:rsid w:val="009D6F77"/>
    <w:rsid w:val="009E6F18"/>
    <w:rsid w:val="00A007A1"/>
    <w:rsid w:val="00A07096"/>
    <w:rsid w:val="00A10EFB"/>
    <w:rsid w:val="00A17295"/>
    <w:rsid w:val="00A3094B"/>
    <w:rsid w:val="00A34263"/>
    <w:rsid w:val="00A52AA1"/>
    <w:rsid w:val="00A5508F"/>
    <w:rsid w:val="00A72A7E"/>
    <w:rsid w:val="00A806C8"/>
    <w:rsid w:val="00A839F5"/>
    <w:rsid w:val="00A95033"/>
    <w:rsid w:val="00A97F94"/>
    <w:rsid w:val="00AB0A9B"/>
    <w:rsid w:val="00AC0C67"/>
    <w:rsid w:val="00AC50C1"/>
    <w:rsid w:val="00AE502F"/>
    <w:rsid w:val="00B0213F"/>
    <w:rsid w:val="00B02532"/>
    <w:rsid w:val="00B12564"/>
    <w:rsid w:val="00B13240"/>
    <w:rsid w:val="00B14399"/>
    <w:rsid w:val="00B255F0"/>
    <w:rsid w:val="00B43D4E"/>
    <w:rsid w:val="00B440B7"/>
    <w:rsid w:val="00B5464C"/>
    <w:rsid w:val="00B61318"/>
    <w:rsid w:val="00B660DA"/>
    <w:rsid w:val="00B729EE"/>
    <w:rsid w:val="00B83767"/>
    <w:rsid w:val="00B8478C"/>
    <w:rsid w:val="00B92D38"/>
    <w:rsid w:val="00B92FAD"/>
    <w:rsid w:val="00B93EE3"/>
    <w:rsid w:val="00BA232F"/>
    <w:rsid w:val="00BA28DE"/>
    <w:rsid w:val="00BA37DE"/>
    <w:rsid w:val="00BA627E"/>
    <w:rsid w:val="00BA7448"/>
    <w:rsid w:val="00BA7BAA"/>
    <w:rsid w:val="00BC1C62"/>
    <w:rsid w:val="00BD77FD"/>
    <w:rsid w:val="00BF6AAD"/>
    <w:rsid w:val="00C0167C"/>
    <w:rsid w:val="00C10554"/>
    <w:rsid w:val="00C14510"/>
    <w:rsid w:val="00C3460D"/>
    <w:rsid w:val="00C34F2A"/>
    <w:rsid w:val="00C36C88"/>
    <w:rsid w:val="00C425AC"/>
    <w:rsid w:val="00C50289"/>
    <w:rsid w:val="00C608EE"/>
    <w:rsid w:val="00C8052E"/>
    <w:rsid w:val="00C852D6"/>
    <w:rsid w:val="00C94B59"/>
    <w:rsid w:val="00CB5C85"/>
    <w:rsid w:val="00CC13B4"/>
    <w:rsid w:val="00CC4F14"/>
    <w:rsid w:val="00CF210A"/>
    <w:rsid w:val="00D17B8B"/>
    <w:rsid w:val="00D24E3E"/>
    <w:rsid w:val="00D44EB9"/>
    <w:rsid w:val="00D4734E"/>
    <w:rsid w:val="00D50BD7"/>
    <w:rsid w:val="00D51A90"/>
    <w:rsid w:val="00D64948"/>
    <w:rsid w:val="00D71551"/>
    <w:rsid w:val="00D74FA2"/>
    <w:rsid w:val="00D82F77"/>
    <w:rsid w:val="00D83B48"/>
    <w:rsid w:val="00D85141"/>
    <w:rsid w:val="00DA21AF"/>
    <w:rsid w:val="00DD1A5D"/>
    <w:rsid w:val="00DD51D0"/>
    <w:rsid w:val="00DE2D5B"/>
    <w:rsid w:val="00E01343"/>
    <w:rsid w:val="00E117C3"/>
    <w:rsid w:val="00E44B39"/>
    <w:rsid w:val="00E547B9"/>
    <w:rsid w:val="00E709A9"/>
    <w:rsid w:val="00E7205D"/>
    <w:rsid w:val="00E853F8"/>
    <w:rsid w:val="00E9639E"/>
    <w:rsid w:val="00EA0001"/>
    <w:rsid w:val="00EC3718"/>
    <w:rsid w:val="00ED07A4"/>
    <w:rsid w:val="00ED573D"/>
    <w:rsid w:val="00EE7635"/>
    <w:rsid w:val="00EF7E27"/>
    <w:rsid w:val="00F16972"/>
    <w:rsid w:val="00F16F9E"/>
    <w:rsid w:val="00F21B17"/>
    <w:rsid w:val="00F255C8"/>
    <w:rsid w:val="00F27D3A"/>
    <w:rsid w:val="00F27D45"/>
    <w:rsid w:val="00F308C9"/>
    <w:rsid w:val="00F35285"/>
    <w:rsid w:val="00F36A72"/>
    <w:rsid w:val="00F5376C"/>
    <w:rsid w:val="00F61543"/>
    <w:rsid w:val="00F81BDC"/>
    <w:rsid w:val="00F97B19"/>
    <w:rsid w:val="00FA5EE6"/>
    <w:rsid w:val="00FB18B9"/>
    <w:rsid w:val="00FB6927"/>
    <w:rsid w:val="00FC5031"/>
    <w:rsid w:val="00FD3A68"/>
    <w:rsid w:val="00FD4863"/>
    <w:rsid w:val="00FE0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Footer">
    <w:name w:val="footer"/>
    <w:basedOn w:val="Normal"/>
    <w:link w:val="FooterChar"/>
    <w:uiPriority w:val="99"/>
    <w:rsid w:val="00A34263"/>
    <w:pPr>
      <w:tabs>
        <w:tab w:val="center" w:pos="4536"/>
        <w:tab w:val="right" w:pos="9072"/>
      </w:tabs>
      <w:spacing w:after="0" w:line="240" w:lineRule="auto"/>
    </w:pPr>
    <w:rPr>
      <w:rFonts w:ascii="Frutiger 45 Light" w:eastAsia="Times New Roman" w:hAnsi="Frutiger 45 Light" w:cs="Times New Roman"/>
      <w:sz w:val="20"/>
      <w:szCs w:val="20"/>
    </w:rPr>
  </w:style>
  <w:style w:type="character" w:customStyle="1" w:styleId="FooterChar">
    <w:name w:val="Footer Char"/>
    <w:basedOn w:val="DefaultParagraphFont"/>
    <w:link w:val="Footer"/>
    <w:uiPriority w:val="99"/>
    <w:rsid w:val="00A34263"/>
    <w:rPr>
      <w:rFonts w:ascii="Frutiger 45 Light" w:eastAsia="Times New Roman" w:hAnsi="Frutiger 45 Ligh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Footer">
    <w:name w:val="footer"/>
    <w:basedOn w:val="Normal"/>
    <w:link w:val="FooterChar"/>
    <w:uiPriority w:val="99"/>
    <w:rsid w:val="00A34263"/>
    <w:pPr>
      <w:tabs>
        <w:tab w:val="center" w:pos="4536"/>
        <w:tab w:val="right" w:pos="9072"/>
      </w:tabs>
      <w:spacing w:after="0" w:line="240" w:lineRule="auto"/>
    </w:pPr>
    <w:rPr>
      <w:rFonts w:ascii="Frutiger 45 Light" w:eastAsia="Times New Roman" w:hAnsi="Frutiger 45 Light" w:cs="Times New Roman"/>
      <w:sz w:val="20"/>
      <w:szCs w:val="20"/>
    </w:rPr>
  </w:style>
  <w:style w:type="character" w:customStyle="1" w:styleId="FooterChar">
    <w:name w:val="Footer Char"/>
    <w:basedOn w:val="DefaultParagraphFont"/>
    <w:link w:val="Footer"/>
    <w:uiPriority w:val="99"/>
    <w:rsid w:val="00A34263"/>
    <w:rPr>
      <w:rFonts w:ascii="Frutiger 45 Light" w:eastAsia="Times New Roman" w:hAnsi="Frutiger 45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7E58A032.dotm</Template>
  <TotalTime>1</TotalTime>
  <Pages>3</Pages>
  <Words>719</Words>
  <Characters>3872</Characters>
  <Application>Microsoft Office Word</Application>
  <DocSecurity>0</DocSecurity>
  <Lines>297</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P143419</dc:creator>
  <cp:lastModifiedBy>P143419</cp:lastModifiedBy>
  <cp:revision>1</cp:revision>
  <dcterms:created xsi:type="dcterms:W3CDTF">2016-07-28T11:51:00Z</dcterms:created>
  <dcterms:modified xsi:type="dcterms:W3CDTF">2016-07-28T11:53:00Z</dcterms:modified>
</cp:coreProperties>
</file>