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31C9" w:rsidRPr="00AC31C9" w:rsidRDefault="00AC31C9" w:rsidP="00AC31C9">
      <w:pPr>
        <w:spacing w:after="0" w:line="240" w:lineRule="auto"/>
        <w:jc w:val="both"/>
        <w:rPr>
          <w:rFonts w:ascii="Georgia" w:eastAsia="Times New Roman" w:hAnsi="Georgia" w:cs="Times New Roman"/>
          <w:b/>
          <w:sz w:val="20"/>
          <w:szCs w:val="20"/>
        </w:rPr>
      </w:pPr>
      <w:r w:rsidRPr="00AC31C9">
        <w:rPr>
          <w:rFonts w:ascii="Georgia" w:eastAsia="Times New Roman" w:hAnsi="Georgia" w:cs="Times New Roman"/>
          <w:b/>
          <w:sz w:val="20"/>
          <w:szCs w:val="20"/>
        </w:rPr>
        <w:t>Artikel 3.2 - Eindkwalificaties van de opleiding</w:t>
      </w:r>
    </w:p>
    <w:p w:rsidR="00AC31C9" w:rsidRPr="00AC31C9" w:rsidRDefault="00AC31C9" w:rsidP="00AC31C9">
      <w:pPr>
        <w:spacing w:after="0" w:line="240" w:lineRule="auto"/>
        <w:jc w:val="both"/>
        <w:rPr>
          <w:rFonts w:ascii="Georgia" w:eastAsia="Times New Roman" w:hAnsi="Georgia" w:cs="Times New Roman"/>
          <w:sz w:val="20"/>
          <w:szCs w:val="20"/>
        </w:rPr>
      </w:pP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794"/>
        <w:gridCol w:w="5353"/>
      </w:tblGrid>
      <w:tr w:rsidR="00AC31C9" w:rsidRPr="00AC31C9" w:rsidTr="003B1B8F">
        <w:tc>
          <w:tcPr>
            <w:tcW w:w="3794" w:type="dxa"/>
          </w:tcPr>
          <w:p w:rsidR="00AC31C9" w:rsidRPr="00AC31C9" w:rsidRDefault="00AC31C9" w:rsidP="00AC31C9">
            <w:pPr>
              <w:keepNext/>
              <w:keepLines/>
              <w:autoSpaceDE w:val="0"/>
              <w:autoSpaceDN w:val="0"/>
              <w:adjustRightInd w:val="0"/>
              <w:spacing w:after="0" w:line="240" w:lineRule="auto"/>
              <w:rPr>
                <w:rFonts w:ascii="Georgia" w:eastAsia="ParryGrotesque-Normal" w:hAnsi="Georgia" w:cs="Times New Roman"/>
                <w:b/>
                <w:bCs/>
                <w:sz w:val="20"/>
                <w:szCs w:val="20"/>
              </w:rPr>
            </w:pPr>
            <w:r w:rsidRPr="00AC31C9">
              <w:rPr>
                <w:rFonts w:ascii="Georgia" w:eastAsia="ParryGrotesque-Normal" w:hAnsi="Georgia" w:cs="Times New Roman"/>
                <w:b/>
                <w:bCs/>
                <w:sz w:val="20"/>
                <w:szCs w:val="20"/>
              </w:rPr>
              <w:t xml:space="preserve">Dublin-descriptoren </w:t>
            </w:r>
          </w:p>
          <w:p w:rsidR="00AC31C9" w:rsidRPr="00AC31C9" w:rsidRDefault="00AC31C9" w:rsidP="00AC31C9">
            <w:pPr>
              <w:keepNext/>
              <w:keepLines/>
              <w:autoSpaceDE w:val="0"/>
              <w:autoSpaceDN w:val="0"/>
              <w:adjustRightInd w:val="0"/>
              <w:spacing w:after="0" w:line="240" w:lineRule="auto"/>
              <w:rPr>
                <w:rFonts w:ascii="Georgia" w:eastAsia="ParryGrotesque-Normal" w:hAnsi="Georgia" w:cs="Times New Roman"/>
                <w:b/>
                <w:bCs/>
                <w:sz w:val="20"/>
                <w:szCs w:val="20"/>
              </w:rPr>
            </w:pPr>
            <w:r w:rsidRPr="00AC31C9">
              <w:rPr>
                <w:rFonts w:ascii="Georgia" w:eastAsia="ParryGrotesque-Normal" w:hAnsi="Georgia" w:cs="Times New Roman"/>
                <w:b/>
                <w:bCs/>
                <w:sz w:val="20"/>
                <w:szCs w:val="20"/>
              </w:rPr>
              <w:t>Masterniveau</w:t>
            </w:r>
          </w:p>
        </w:tc>
        <w:tc>
          <w:tcPr>
            <w:tcW w:w="5353" w:type="dxa"/>
          </w:tcPr>
          <w:p w:rsidR="00AC31C9" w:rsidRPr="00AC31C9" w:rsidRDefault="00AC31C9" w:rsidP="00AC31C9">
            <w:pPr>
              <w:keepNext/>
              <w:keepLines/>
              <w:autoSpaceDE w:val="0"/>
              <w:autoSpaceDN w:val="0"/>
              <w:adjustRightInd w:val="0"/>
              <w:spacing w:after="0" w:line="240" w:lineRule="auto"/>
              <w:rPr>
                <w:rFonts w:ascii="Georgia" w:eastAsia="ParryGrotesque-Normal" w:hAnsi="Georgia" w:cs="Times New Roman"/>
                <w:b/>
                <w:sz w:val="20"/>
                <w:szCs w:val="20"/>
              </w:rPr>
            </w:pPr>
            <w:r w:rsidRPr="00AC31C9">
              <w:rPr>
                <w:rFonts w:ascii="Georgia" w:eastAsia="ParryGrotesque-Normal" w:hAnsi="Georgia" w:cs="Times New Roman"/>
                <w:b/>
                <w:sz w:val="20"/>
                <w:szCs w:val="20"/>
              </w:rPr>
              <w:t>Eindkwalificaties/Programma-leeruitkomsten</w:t>
            </w:r>
          </w:p>
          <w:p w:rsidR="00AC31C9" w:rsidRPr="00AC31C9" w:rsidRDefault="00AC31C9" w:rsidP="00AC31C9">
            <w:pPr>
              <w:keepNext/>
              <w:keepLines/>
              <w:autoSpaceDE w:val="0"/>
              <w:autoSpaceDN w:val="0"/>
              <w:adjustRightInd w:val="0"/>
              <w:spacing w:after="0" w:line="240" w:lineRule="auto"/>
              <w:rPr>
                <w:rFonts w:ascii="Georgia" w:eastAsia="ParryGrotesque-Normal" w:hAnsi="Georgia" w:cs="Times New Roman"/>
                <w:b/>
                <w:bCs/>
                <w:sz w:val="20"/>
                <w:szCs w:val="20"/>
              </w:rPr>
            </w:pPr>
            <w:r w:rsidRPr="00AC31C9">
              <w:rPr>
                <w:rFonts w:ascii="Georgia" w:eastAsia="ParryGrotesque-Normal" w:hAnsi="Georgia" w:cs="Times New Roman"/>
                <w:b/>
                <w:sz w:val="20"/>
                <w:szCs w:val="20"/>
              </w:rPr>
              <w:t xml:space="preserve">De afgestudeerde kan bogen op </w:t>
            </w:r>
            <w:proofErr w:type="spellStart"/>
            <w:r w:rsidRPr="00AC31C9">
              <w:rPr>
                <w:rFonts w:ascii="Georgia" w:eastAsia="ParryGrotesque-Normal" w:hAnsi="Georgia" w:cs="Times New Roman"/>
                <w:b/>
                <w:sz w:val="20"/>
                <w:szCs w:val="20"/>
              </w:rPr>
              <w:t>aantoonba</w:t>
            </w:r>
            <w:proofErr w:type="spellEnd"/>
            <w:r w:rsidRPr="00AC31C9">
              <w:rPr>
                <w:rFonts w:ascii="Georgia" w:eastAsia="ParryGrotesque-Normal" w:hAnsi="Georgia" w:cs="Times New Roman"/>
                <w:b/>
                <w:sz w:val="20"/>
                <w:szCs w:val="20"/>
              </w:rPr>
              <w:t>(a)r(e)</w:t>
            </w:r>
          </w:p>
        </w:tc>
      </w:tr>
      <w:tr w:rsidR="00AC31C9" w:rsidRPr="00AC31C9" w:rsidTr="003B1B8F">
        <w:tc>
          <w:tcPr>
            <w:tcW w:w="3794" w:type="dxa"/>
          </w:tcPr>
          <w:p w:rsidR="00AC31C9" w:rsidRPr="00AC31C9" w:rsidRDefault="00AC31C9" w:rsidP="00AC31C9">
            <w:pPr>
              <w:keepLines/>
              <w:autoSpaceDE w:val="0"/>
              <w:autoSpaceDN w:val="0"/>
              <w:adjustRightInd w:val="0"/>
              <w:spacing w:after="0" w:line="240" w:lineRule="auto"/>
              <w:ind w:left="284" w:hanging="284"/>
              <w:rPr>
                <w:rFonts w:ascii="Georgia" w:eastAsia="ParryGrotesque-Normal" w:hAnsi="Georgia" w:cs="Times New Roman"/>
                <w:b/>
                <w:bCs/>
                <w:sz w:val="20"/>
                <w:szCs w:val="20"/>
              </w:rPr>
            </w:pPr>
            <w:r w:rsidRPr="00AC31C9">
              <w:rPr>
                <w:rFonts w:ascii="Georgia" w:eastAsia="ParryGrotesque-Normal" w:hAnsi="Georgia" w:cs="Times New Roman"/>
                <w:bCs/>
                <w:sz w:val="20"/>
                <w:szCs w:val="20"/>
              </w:rPr>
              <w:t xml:space="preserve">A. </w:t>
            </w:r>
            <w:r w:rsidRPr="00AC31C9">
              <w:rPr>
                <w:rFonts w:ascii="Georgia" w:eastAsia="ParryGrotesque-Normal" w:hAnsi="Georgia" w:cs="Times New Roman"/>
                <w:b/>
                <w:bCs/>
                <w:sz w:val="20"/>
                <w:szCs w:val="20"/>
              </w:rPr>
              <w:tab/>
              <w:t>Kennis en inzicht</w:t>
            </w:r>
          </w:p>
          <w:p w:rsidR="00AC31C9" w:rsidRPr="00AC31C9" w:rsidRDefault="00AC31C9" w:rsidP="00AC31C9">
            <w:pPr>
              <w:keepLines/>
              <w:autoSpaceDE w:val="0"/>
              <w:autoSpaceDN w:val="0"/>
              <w:adjustRightInd w:val="0"/>
              <w:spacing w:after="0" w:line="240" w:lineRule="auto"/>
              <w:ind w:left="284" w:hanging="284"/>
              <w:rPr>
                <w:rFonts w:ascii="Georgia" w:eastAsia="ParryGrotesque-Normal" w:hAnsi="Georgia" w:cs="Times New Roman"/>
                <w:bCs/>
                <w:sz w:val="20"/>
                <w:szCs w:val="20"/>
              </w:rPr>
            </w:pPr>
          </w:p>
          <w:p w:rsidR="00AC31C9" w:rsidRPr="00AC31C9" w:rsidRDefault="00AC31C9" w:rsidP="00AC31C9">
            <w:pPr>
              <w:keepLines/>
              <w:autoSpaceDE w:val="0"/>
              <w:autoSpaceDN w:val="0"/>
              <w:adjustRightInd w:val="0"/>
              <w:spacing w:after="0" w:line="240" w:lineRule="auto"/>
              <w:rPr>
                <w:rFonts w:ascii="Georgia" w:eastAsia="ParryGrotesque-Normal" w:hAnsi="Georgia" w:cs="Times New Roman"/>
                <w:bCs/>
                <w:sz w:val="20"/>
                <w:szCs w:val="20"/>
              </w:rPr>
            </w:pPr>
            <w:r w:rsidRPr="00AC31C9">
              <w:rPr>
                <w:rFonts w:ascii="Georgia" w:eastAsia="Calibri" w:hAnsi="Georgia" w:cs="Arial"/>
                <w:sz w:val="20"/>
                <w:szCs w:val="20"/>
              </w:rPr>
              <w:t>Student heeft aantoonbare kennis en inzicht van een vakgebied, waarbij wordt voortgebouwd op het niveau bereikt in het voortgezet onderwijs en dit wordt overtroffen; functioneert doorgaans op een niveau waarop met ondersteuning van gespecialiseerde handboeken, enige aspecten voorkomen waarvoor kennis van de laatste ontwikkelingen in het vakgebied vereist is.</w:t>
            </w:r>
          </w:p>
        </w:tc>
        <w:tc>
          <w:tcPr>
            <w:tcW w:w="5353" w:type="dxa"/>
          </w:tcPr>
          <w:p w:rsidR="00AC31C9" w:rsidRPr="00AC31C9" w:rsidRDefault="00AC31C9" w:rsidP="00AC31C9">
            <w:pPr>
              <w:keepLines/>
              <w:autoSpaceDE w:val="0"/>
              <w:autoSpaceDN w:val="0"/>
              <w:adjustRightInd w:val="0"/>
              <w:spacing w:line="240" w:lineRule="auto"/>
              <w:ind w:left="34"/>
              <w:rPr>
                <w:rFonts w:ascii="Georgia" w:eastAsia="Times New Roman" w:hAnsi="Georgia" w:cs="Arial"/>
                <w:color w:val="222222"/>
                <w:sz w:val="20"/>
                <w:szCs w:val="20"/>
                <w:lang w:eastAsia="nl-NL"/>
              </w:rPr>
            </w:pPr>
            <w:r w:rsidRPr="00AC31C9">
              <w:rPr>
                <w:rFonts w:ascii="Arial" w:eastAsia="Times New Roman" w:hAnsi="Arial" w:cs="Arial"/>
                <w:sz w:val="20"/>
                <w:szCs w:val="20"/>
              </w:rPr>
              <w:t xml:space="preserve"> </w:t>
            </w:r>
            <w:r w:rsidRPr="00AC31C9">
              <w:rPr>
                <w:rFonts w:ascii="Georgia" w:eastAsia="Times New Roman" w:hAnsi="Georgia" w:cs="Arial"/>
                <w:color w:val="222222"/>
                <w:sz w:val="20"/>
                <w:szCs w:val="20"/>
                <w:lang w:eastAsia="nl-NL"/>
              </w:rPr>
              <w:t>1. De afgestudeerde studenten van de master Kunst- en Cultuurwetenschappen hebben inzicht in de inhoud en indeling van het wetenschapsgebied dat de opleiding bestrijkt; zij beschikken over een brede kennis van en inzicht in de belangrijkste theoretische, methodologische, en/of historische benaderingen van de kunsten en de kunstwereld, de gebouwde omgeving en het landschap, en over het vermogen hier kritisch op te reflecteren.</w:t>
            </w:r>
          </w:p>
          <w:p w:rsidR="00AC31C9" w:rsidRPr="00AC31C9" w:rsidRDefault="00AC31C9" w:rsidP="00AC31C9">
            <w:pPr>
              <w:keepLines/>
              <w:autoSpaceDE w:val="0"/>
              <w:autoSpaceDN w:val="0"/>
              <w:adjustRightInd w:val="0"/>
              <w:spacing w:line="240" w:lineRule="auto"/>
              <w:ind w:left="34"/>
              <w:rPr>
                <w:rFonts w:ascii="Georgia" w:eastAsia="Times New Roman" w:hAnsi="Georgia" w:cs="Arial"/>
                <w:color w:val="222222"/>
                <w:sz w:val="20"/>
                <w:szCs w:val="20"/>
                <w:lang w:eastAsia="nl-NL"/>
              </w:rPr>
            </w:pPr>
            <w:r w:rsidRPr="00AC31C9">
              <w:rPr>
                <w:rFonts w:ascii="Georgia" w:eastAsia="Times New Roman" w:hAnsi="Georgia" w:cs="Arial"/>
                <w:color w:val="222222"/>
                <w:sz w:val="20"/>
                <w:szCs w:val="20"/>
                <w:lang w:eastAsia="nl-NL"/>
              </w:rPr>
              <w:t>2. Zij beschikken over aantoonbare algemene kennis van de historische ontwikkeling van de kunsten, de gebouwde omgeving en het landschap, en hun receptie – en een meer gedetailleerde kennis van deze ontwikkelingen in het gebied van hun specialisatie – in relatie tot de ontwikkelingen van de media en de westerse economische, politieke en sociaal-culturele geschiedenis.</w:t>
            </w:r>
          </w:p>
          <w:p w:rsidR="00AC31C9" w:rsidRPr="00AC31C9" w:rsidRDefault="00AC31C9" w:rsidP="00AC31C9">
            <w:pPr>
              <w:keepLines/>
              <w:autoSpaceDE w:val="0"/>
              <w:autoSpaceDN w:val="0"/>
              <w:adjustRightInd w:val="0"/>
              <w:spacing w:line="240" w:lineRule="auto"/>
              <w:ind w:left="34"/>
              <w:rPr>
                <w:rFonts w:ascii="Georgia" w:eastAsia="Times New Roman" w:hAnsi="Georgia" w:cs="Arial"/>
                <w:color w:val="222222"/>
                <w:sz w:val="20"/>
                <w:szCs w:val="20"/>
                <w:lang w:eastAsia="nl-NL"/>
              </w:rPr>
            </w:pPr>
            <w:r w:rsidRPr="00AC31C9">
              <w:rPr>
                <w:rFonts w:ascii="Georgia" w:eastAsia="Times New Roman" w:hAnsi="Georgia" w:cs="Arial"/>
                <w:color w:val="222222"/>
                <w:sz w:val="20"/>
                <w:szCs w:val="20"/>
                <w:lang w:eastAsia="nl-NL"/>
              </w:rPr>
              <w:t>3. Zij beschikken over kennis met betrekking tot de geschiedenis van het denken over de kunst(en), de gebouwde omgeving en het landschap en over de functie(s) daarvan.</w:t>
            </w:r>
          </w:p>
          <w:p w:rsidR="00AC31C9" w:rsidRPr="00AC31C9" w:rsidRDefault="00AC31C9" w:rsidP="00AC31C9">
            <w:pPr>
              <w:keepLines/>
              <w:autoSpaceDE w:val="0"/>
              <w:autoSpaceDN w:val="0"/>
              <w:adjustRightInd w:val="0"/>
              <w:spacing w:line="240" w:lineRule="auto"/>
              <w:ind w:left="34"/>
              <w:rPr>
                <w:rFonts w:ascii="Georgia" w:eastAsia="Times New Roman" w:hAnsi="Georgia" w:cs="Arial"/>
                <w:color w:val="222222"/>
                <w:sz w:val="20"/>
                <w:szCs w:val="20"/>
                <w:lang w:eastAsia="nl-NL"/>
              </w:rPr>
            </w:pPr>
            <w:r w:rsidRPr="00AC31C9">
              <w:rPr>
                <w:rFonts w:ascii="Georgia" w:eastAsia="Times New Roman" w:hAnsi="Georgia" w:cs="Arial"/>
                <w:color w:val="222222"/>
                <w:sz w:val="20"/>
                <w:szCs w:val="20"/>
                <w:lang w:eastAsia="nl-NL"/>
              </w:rPr>
              <w:t xml:space="preserve">4. Zij beschikken over kennis van en inzicht in de ontwikkeling van de kunstwereld of haar structuur, zowel intern als ten opzichte van andere maatschappelijke domeinen (zoals bijv. politiek, economie en onderwijs); zij hebben kennis van, en inzicht in het functioneren van de kunsten in de westerse samenleving (eindkwalificatie voor de kunstdisciplines). </w:t>
            </w:r>
          </w:p>
          <w:p w:rsidR="00AC31C9" w:rsidRPr="00AC31C9" w:rsidRDefault="00AC31C9" w:rsidP="00AC31C9">
            <w:pPr>
              <w:keepLines/>
              <w:autoSpaceDE w:val="0"/>
              <w:autoSpaceDN w:val="0"/>
              <w:adjustRightInd w:val="0"/>
              <w:spacing w:line="240" w:lineRule="auto"/>
              <w:ind w:left="34"/>
              <w:rPr>
                <w:rFonts w:ascii="Georgia" w:eastAsia="Times New Roman" w:hAnsi="Georgia" w:cs="Arial"/>
                <w:color w:val="222222"/>
                <w:sz w:val="20"/>
                <w:szCs w:val="20"/>
                <w:lang w:eastAsia="nl-NL"/>
              </w:rPr>
            </w:pPr>
            <w:r w:rsidRPr="00AC31C9">
              <w:rPr>
                <w:rFonts w:ascii="Georgia" w:eastAsia="Times New Roman" w:hAnsi="Georgia" w:cs="Arial"/>
                <w:color w:val="222222"/>
                <w:sz w:val="20"/>
                <w:szCs w:val="20"/>
                <w:lang w:eastAsia="nl-NL"/>
              </w:rPr>
              <w:t>5. [</w:t>
            </w:r>
            <w:proofErr w:type="spellStart"/>
            <w:r w:rsidRPr="00AC31C9">
              <w:rPr>
                <w:rFonts w:ascii="Georgia" w:eastAsia="Times New Roman" w:hAnsi="Georgia" w:cs="Arial"/>
                <w:color w:val="222222"/>
                <w:sz w:val="20"/>
                <w:szCs w:val="20"/>
                <w:lang w:eastAsia="nl-NL"/>
              </w:rPr>
              <w:t>Kunstdisciplinair</w:t>
            </w:r>
            <w:proofErr w:type="spellEnd"/>
            <w:r w:rsidRPr="00AC31C9">
              <w:rPr>
                <w:rFonts w:ascii="Georgia" w:eastAsia="Times New Roman" w:hAnsi="Georgia" w:cs="Arial"/>
                <w:color w:val="222222"/>
                <w:sz w:val="20"/>
                <w:szCs w:val="20"/>
                <w:lang w:eastAsia="nl-NL"/>
              </w:rPr>
              <w:t xml:space="preserve"> / BK / </w:t>
            </w:r>
            <w:proofErr w:type="spellStart"/>
            <w:r w:rsidRPr="00AC31C9">
              <w:rPr>
                <w:rFonts w:ascii="Georgia" w:eastAsia="Times New Roman" w:hAnsi="Georgia" w:cs="Arial"/>
                <w:color w:val="222222"/>
                <w:sz w:val="20"/>
                <w:szCs w:val="20"/>
                <w:lang w:eastAsia="nl-NL"/>
              </w:rPr>
              <w:t>Arch</w:t>
            </w:r>
            <w:proofErr w:type="spellEnd"/>
            <w:r w:rsidRPr="00AC31C9">
              <w:rPr>
                <w:rFonts w:ascii="Georgia" w:eastAsia="Times New Roman" w:hAnsi="Georgia" w:cs="Arial"/>
                <w:color w:val="222222"/>
                <w:sz w:val="20"/>
                <w:szCs w:val="20"/>
                <w:lang w:eastAsia="nl-NL"/>
              </w:rPr>
              <w:t>/ Land] Zij hebben gedegen kennis van en inzicht in de ontwikkeling, aard (analyse en theorie) en het maatschappelijk functioneren van minstens één van de volgende disciplines: film, theater, muziek, literatuur, visuele kunsten, architectuur, landschapsgeschiedenis.</w:t>
            </w:r>
          </w:p>
          <w:p w:rsidR="00AC31C9" w:rsidRPr="00AC31C9" w:rsidRDefault="00AC31C9" w:rsidP="00AC31C9">
            <w:pPr>
              <w:keepLines/>
              <w:autoSpaceDE w:val="0"/>
              <w:autoSpaceDN w:val="0"/>
              <w:adjustRightInd w:val="0"/>
              <w:spacing w:line="240" w:lineRule="auto"/>
              <w:ind w:left="34"/>
              <w:rPr>
                <w:rFonts w:ascii="Georgia" w:eastAsia="Times New Roman" w:hAnsi="Georgia" w:cs="Arial"/>
                <w:color w:val="222222"/>
                <w:sz w:val="20"/>
                <w:szCs w:val="20"/>
                <w:lang w:eastAsia="nl-NL"/>
              </w:rPr>
            </w:pPr>
            <w:r w:rsidRPr="00AC31C9">
              <w:rPr>
                <w:rFonts w:ascii="Georgia" w:eastAsia="Times New Roman" w:hAnsi="Georgia" w:cs="Arial"/>
                <w:color w:val="222222"/>
                <w:sz w:val="20"/>
                <w:szCs w:val="20"/>
                <w:lang w:eastAsia="nl-NL"/>
              </w:rPr>
              <w:t xml:space="preserve">6. [A&amp;K, BK] Zij hebben inzicht in actuele ontwikkelingen in de wereld van de kunsten en hun dragers (media), in het bijzonder daar waar de grenzen tussen de kunstvormen overschreden worden. </w:t>
            </w:r>
          </w:p>
          <w:p w:rsidR="00AC31C9" w:rsidRPr="00AC31C9" w:rsidRDefault="00AC31C9" w:rsidP="00AC31C9">
            <w:pPr>
              <w:keepLines/>
              <w:autoSpaceDE w:val="0"/>
              <w:autoSpaceDN w:val="0"/>
              <w:adjustRightInd w:val="0"/>
              <w:spacing w:line="240" w:lineRule="auto"/>
              <w:ind w:left="34"/>
              <w:rPr>
                <w:rFonts w:ascii="Georgia" w:eastAsia="Times New Roman" w:hAnsi="Georgia" w:cs="Arial"/>
                <w:color w:val="222222"/>
                <w:sz w:val="20"/>
                <w:szCs w:val="20"/>
                <w:lang w:eastAsia="nl-NL"/>
              </w:rPr>
            </w:pPr>
            <w:r w:rsidRPr="00AC31C9">
              <w:rPr>
                <w:rFonts w:ascii="Georgia" w:eastAsia="Times New Roman" w:hAnsi="Georgia" w:cs="Arial"/>
                <w:color w:val="222222"/>
                <w:sz w:val="20"/>
                <w:szCs w:val="20"/>
                <w:lang w:eastAsia="nl-NL"/>
              </w:rPr>
              <w:t>7. [KBM, BK] Zij hebben inzicht in de invloed die de organisatie (beleid; management van instellingen; ondernemen en marketing) van de kunstwereld heeft op het maatschappelijk functioneren van de kunsten.</w:t>
            </w:r>
          </w:p>
          <w:p w:rsidR="00AC31C9" w:rsidRPr="00AC31C9" w:rsidRDefault="00AC31C9" w:rsidP="00AC31C9">
            <w:pPr>
              <w:keepLines/>
              <w:autoSpaceDE w:val="0"/>
              <w:autoSpaceDN w:val="0"/>
              <w:adjustRightInd w:val="0"/>
              <w:spacing w:line="240" w:lineRule="auto"/>
              <w:ind w:left="34"/>
              <w:rPr>
                <w:rFonts w:ascii="Georgia" w:eastAsia="Times New Roman" w:hAnsi="Georgia" w:cs="Arial"/>
                <w:color w:val="222222"/>
                <w:sz w:val="20"/>
                <w:szCs w:val="20"/>
                <w:lang w:eastAsia="nl-NL"/>
              </w:rPr>
            </w:pPr>
            <w:r w:rsidRPr="00AC31C9">
              <w:rPr>
                <w:rFonts w:ascii="Georgia" w:eastAsia="Times New Roman" w:hAnsi="Georgia" w:cs="Arial"/>
                <w:color w:val="222222"/>
                <w:sz w:val="20"/>
                <w:szCs w:val="20"/>
                <w:lang w:eastAsia="nl-NL"/>
              </w:rPr>
              <w:t>8. [KE] Zij hebben inzicht in kunst als vorm van cognitie en de invloed die de organisatie van het cultuuronderwijs (basis, voortgezet of volwasseneneducatie) heeft op het maatschappelijk functioneren van de kunsten.</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b/>
                <w:sz w:val="24"/>
                <w:szCs w:val="20"/>
              </w:rPr>
            </w:pPr>
          </w:p>
        </w:tc>
      </w:tr>
      <w:tr w:rsidR="00AC31C9" w:rsidRPr="00AC31C9" w:rsidTr="003B1B8F">
        <w:tc>
          <w:tcPr>
            <w:tcW w:w="3794" w:type="dxa"/>
          </w:tcPr>
          <w:p w:rsidR="00AC31C9" w:rsidRPr="00AC31C9" w:rsidRDefault="00AC31C9" w:rsidP="00AC31C9">
            <w:pPr>
              <w:keepLines/>
              <w:autoSpaceDE w:val="0"/>
              <w:autoSpaceDN w:val="0"/>
              <w:adjustRightInd w:val="0"/>
              <w:spacing w:after="0" w:line="240" w:lineRule="auto"/>
              <w:ind w:left="284" w:hanging="284"/>
              <w:rPr>
                <w:rFonts w:ascii="Georgia" w:eastAsia="ParryGrotesque-Normal" w:hAnsi="Georgia" w:cs="Times New Roman"/>
                <w:bCs/>
                <w:sz w:val="20"/>
                <w:szCs w:val="20"/>
              </w:rPr>
            </w:pPr>
            <w:r w:rsidRPr="00AC31C9">
              <w:rPr>
                <w:rFonts w:ascii="Georgia" w:eastAsia="ParryGrotesque-Normal" w:hAnsi="Georgia" w:cs="Times New Roman"/>
                <w:bCs/>
                <w:sz w:val="20"/>
                <w:szCs w:val="20"/>
              </w:rPr>
              <w:t xml:space="preserve">B. </w:t>
            </w:r>
            <w:r w:rsidRPr="00AC31C9">
              <w:rPr>
                <w:rFonts w:ascii="Georgia" w:eastAsia="ParryGrotesque-Normal" w:hAnsi="Georgia" w:cs="Times New Roman"/>
                <w:bCs/>
                <w:sz w:val="20"/>
                <w:szCs w:val="20"/>
              </w:rPr>
              <w:tab/>
            </w:r>
            <w:r w:rsidRPr="00AC31C9">
              <w:rPr>
                <w:rFonts w:ascii="Georgia" w:eastAsia="ParryGrotesque-Normal" w:hAnsi="Georgia" w:cs="Times New Roman"/>
                <w:b/>
                <w:bCs/>
                <w:sz w:val="20"/>
                <w:szCs w:val="20"/>
              </w:rPr>
              <w:t>Toepassing kennis en inzicht</w:t>
            </w:r>
          </w:p>
          <w:p w:rsidR="00AC31C9" w:rsidRPr="00AC31C9" w:rsidRDefault="00AC31C9" w:rsidP="00AC31C9">
            <w:pPr>
              <w:keepLines/>
              <w:autoSpaceDE w:val="0"/>
              <w:autoSpaceDN w:val="0"/>
              <w:adjustRightInd w:val="0"/>
              <w:spacing w:after="0" w:line="240" w:lineRule="auto"/>
              <w:ind w:left="284" w:hanging="284"/>
              <w:rPr>
                <w:rFonts w:ascii="Georgia" w:eastAsia="ParryGrotesque-Normal" w:hAnsi="Georgia" w:cs="Times New Roman"/>
                <w:bCs/>
                <w:sz w:val="20"/>
                <w:szCs w:val="20"/>
              </w:rPr>
            </w:pPr>
          </w:p>
          <w:p w:rsidR="00AC31C9" w:rsidRPr="00AC31C9" w:rsidRDefault="00AC31C9" w:rsidP="00AC31C9">
            <w:pPr>
              <w:keepLines/>
              <w:autoSpaceDE w:val="0"/>
              <w:autoSpaceDN w:val="0"/>
              <w:adjustRightInd w:val="0"/>
              <w:spacing w:after="0" w:line="240" w:lineRule="auto"/>
              <w:rPr>
                <w:rFonts w:ascii="Georgia" w:eastAsia="Calibri" w:hAnsi="Georgia" w:cs="Arial"/>
                <w:sz w:val="20"/>
                <w:szCs w:val="20"/>
              </w:rPr>
            </w:pPr>
            <w:r w:rsidRPr="00AC31C9">
              <w:rPr>
                <w:rFonts w:ascii="Georgia" w:eastAsia="Calibri" w:hAnsi="Georgia" w:cs="Arial"/>
                <w:sz w:val="20"/>
                <w:szCs w:val="20"/>
              </w:rPr>
              <w:t xml:space="preserve">Student is in staat om zijn/haar kennis en inzicht op dusdanige wijze toe te </w:t>
            </w:r>
            <w:r w:rsidRPr="00AC31C9">
              <w:rPr>
                <w:rFonts w:ascii="Georgia" w:eastAsia="Calibri" w:hAnsi="Georgia" w:cs="Arial"/>
                <w:sz w:val="20"/>
                <w:szCs w:val="20"/>
              </w:rPr>
              <w:lastRenderedPageBreak/>
              <w:t>passen, dat dit een professionele benadering van zijn/haar werk of beroep laat zien, en beschikt verder over competenties voor het opstellen en verdiepen van argumentaties en voor het oplossen van problemen op het vakgebied.</w:t>
            </w:r>
          </w:p>
          <w:p w:rsidR="00AC31C9" w:rsidRPr="00AC31C9" w:rsidRDefault="00AC31C9" w:rsidP="00AC31C9">
            <w:pPr>
              <w:keepLines/>
              <w:autoSpaceDE w:val="0"/>
              <w:autoSpaceDN w:val="0"/>
              <w:adjustRightInd w:val="0"/>
              <w:spacing w:after="0" w:line="240" w:lineRule="auto"/>
              <w:rPr>
                <w:rFonts w:ascii="Georgia" w:eastAsia="ParryGrotesque-Normal" w:hAnsi="Georgia" w:cs="Times New Roman"/>
                <w:bCs/>
                <w:sz w:val="20"/>
                <w:szCs w:val="20"/>
              </w:rPr>
            </w:pPr>
          </w:p>
        </w:tc>
        <w:tc>
          <w:tcPr>
            <w:tcW w:w="5353" w:type="dxa"/>
          </w:tcPr>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Georgia" w:eastAsia="ParryGrotesque-Normal" w:hAnsi="Georgia" w:cs="Times New Roman"/>
                <w:sz w:val="20"/>
                <w:szCs w:val="20"/>
              </w:rPr>
              <w:lastRenderedPageBreak/>
              <w:t>.</w:t>
            </w:r>
            <w:r w:rsidRPr="00AC31C9">
              <w:rPr>
                <w:rFonts w:ascii="Arial" w:eastAsia="Times New Roman" w:hAnsi="Arial" w:cs="Arial"/>
                <w:sz w:val="20"/>
                <w:szCs w:val="20"/>
              </w:rPr>
              <w:t xml:space="preserve"> </w:t>
            </w:r>
            <w:r w:rsidRPr="00AC31C9">
              <w:rPr>
                <w:rFonts w:ascii="Georgia" w:eastAsia="ParryGrotesque-Normal" w:hAnsi="Georgia" w:cs="Times New Roman"/>
                <w:sz w:val="20"/>
                <w:szCs w:val="20"/>
              </w:rPr>
              <w:t xml:space="preserve">1. De afgestudeerde studenten van de master Kunst- en Cultuurwetenschappen zijn in staat met behulp van de opgedane kennis een object of casus uit de praktijk te </w:t>
            </w:r>
            <w:r w:rsidRPr="00AC31C9">
              <w:rPr>
                <w:rFonts w:ascii="Georgia" w:eastAsia="ParryGrotesque-Normal" w:hAnsi="Georgia" w:cs="Times New Roman"/>
                <w:sz w:val="20"/>
                <w:szCs w:val="20"/>
              </w:rPr>
              <w:lastRenderedPageBreak/>
              <w:t xml:space="preserve">beschrijven en te analyseren. </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Georgia" w:eastAsia="ParryGrotesque-Normal" w:hAnsi="Georgia" w:cs="Times New Roman"/>
                <w:sz w:val="20"/>
                <w:szCs w:val="20"/>
              </w:rPr>
              <w:t xml:space="preserve">2. Zij zijn in staat om aan de hand van literatuur- en bronnenonderzoek een vraagstelling te formuleren, een passende methode voor historisch, theoretisch en/of empirisch onderzoek te ontwikkelen en die zodanig uit te voeren dat die tot beantwoording van de vraagstelling leidt. </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Georgia" w:eastAsia="ParryGrotesque-Normal" w:hAnsi="Georgia" w:cs="Times New Roman"/>
                <w:sz w:val="20"/>
                <w:szCs w:val="20"/>
              </w:rPr>
              <w:t>3. Zij zijn in staat met anderen, al dan niet in teamverband, samen te werken aan het uitvoeren van een opdracht.</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Georgia" w:eastAsia="ParryGrotesque-Normal" w:hAnsi="Georgia" w:cs="Times New Roman"/>
                <w:sz w:val="20"/>
                <w:szCs w:val="20"/>
              </w:rPr>
              <w:t>4. Zij zijn in staat de performance in termen van economie en belevingswaarden, alsook de wijze waarop die operationeel te maken zijn te doorgronden en daarover advies uit te brengen.</w:t>
            </w:r>
          </w:p>
        </w:tc>
      </w:tr>
      <w:tr w:rsidR="00AC31C9" w:rsidRPr="00AC31C9" w:rsidTr="003B1B8F">
        <w:tc>
          <w:tcPr>
            <w:tcW w:w="3794" w:type="dxa"/>
          </w:tcPr>
          <w:p w:rsidR="00AC31C9" w:rsidRPr="00AC31C9" w:rsidRDefault="00AC31C9" w:rsidP="00AC31C9">
            <w:pPr>
              <w:keepLines/>
              <w:autoSpaceDE w:val="0"/>
              <w:autoSpaceDN w:val="0"/>
              <w:adjustRightInd w:val="0"/>
              <w:spacing w:after="0" w:line="240" w:lineRule="auto"/>
              <w:ind w:left="284" w:hanging="284"/>
              <w:rPr>
                <w:rFonts w:ascii="Georgia" w:eastAsia="ParryGrotesque-Normal" w:hAnsi="Georgia" w:cs="Times New Roman"/>
                <w:b/>
                <w:bCs/>
                <w:sz w:val="20"/>
                <w:szCs w:val="20"/>
              </w:rPr>
            </w:pPr>
            <w:r w:rsidRPr="00AC31C9">
              <w:rPr>
                <w:rFonts w:ascii="Georgia" w:eastAsia="ParryGrotesque-Normal" w:hAnsi="Georgia" w:cs="Times New Roman"/>
                <w:bCs/>
                <w:sz w:val="20"/>
                <w:szCs w:val="20"/>
              </w:rPr>
              <w:lastRenderedPageBreak/>
              <w:t xml:space="preserve">C. </w:t>
            </w:r>
            <w:r w:rsidRPr="00AC31C9">
              <w:rPr>
                <w:rFonts w:ascii="Georgia" w:eastAsia="ParryGrotesque-Normal" w:hAnsi="Georgia" w:cs="Times New Roman"/>
                <w:bCs/>
                <w:sz w:val="20"/>
                <w:szCs w:val="20"/>
              </w:rPr>
              <w:tab/>
            </w:r>
            <w:r w:rsidRPr="00AC31C9">
              <w:rPr>
                <w:rFonts w:ascii="Georgia" w:eastAsia="ParryGrotesque-Normal" w:hAnsi="Georgia" w:cs="Times New Roman"/>
                <w:b/>
                <w:bCs/>
                <w:sz w:val="20"/>
                <w:szCs w:val="20"/>
              </w:rPr>
              <w:t>Oordeelsvorming</w:t>
            </w:r>
          </w:p>
          <w:p w:rsidR="00AC31C9" w:rsidRPr="00AC31C9" w:rsidRDefault="00AC31C9" w:rsidP="00AC31C9">
            <w:pPr>
              <w:keepLines/>
              <w:autoSpaceDE w:val="0"/>
              <w:autoSpaceDN w:val="0"/>
              <w:adjustRightInd w:val="0"/>
              <w:spacing w:after="0" w:line="240" w:lineRule="auto"/>
              <w:ind w:left="284" w:hanging="284"/>
              <w:rPr>
                <w:rFonts w:ascii="Georgia" w:eastAsia="ParryGrotesque-Normal" w:hAnsi="Georgia" w:cs="Times New Roman"/>
                <w:bCs/>
                <w:sz w:val="20"/>
                <w:szCs w:val="20"/>
              </w:rPr>
            </w:pPr>
          </w:p>
          <w:p w:rsidR="00AC31C9" w:rsidRPr="00AC31C9" w:rsidRDefault="00AC31C9" w:rsidP="00AC31C9">
            <w:pPr>
              <w:keepLines/>
              <w:autoSpaceDE w:val="0"/>
              <w:autoSpaceDN w:val="0"/>
              <w:adjustRightInd w:val="0"/>
              <w:spacing w:after="0" w:line="240" w:lineRule="auto"/>
              <w:rPr>
                <w:rFonts w:ascii="Georgia" w:eastAsia="ParryGrotesque-Normal" w:hAnsi="Georgia" w:cs="Times New Roman"/>
                <w:bCs/>
                <w:sz w:val="20"/>
                <w:szCs w:val="20"/>
              </w:rPr>
            </w:pPr>
            <w:r w:rsidRPr="00AC31C9">
              <w:rPr>
                <w:rFonts w:ascii="Georgia" w:eastAsia="Calibri" w:hAnsi="Georgia" w:cs="Arial"/>
                <w:sz w:val="20"/>
                <w:szCs w:val="20"/>
              </w:rPr>
              <w:t>Student is in staat om relevante gegevens te verzamelen en interpreteren (meestal op het vakgebied) met het doel een oordeel te vormen dat mede gebaseerd is op het afwegen van relevante sociaalmaatschappelijke, wetenschappelijke of ethische aspecten.</w:t>
            </w:r>
          </w:p>
        </w:tc>
        <w:tc>
          <w:tcPr>
            <w:tcW w:w="5353" w:type="dxa"/>
          </w:tcPr>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Arial" w:eastAsia="Times New Roman" w:hAnsi="Arial" w:cs="Arial"/>
                <w:sz w:val="20"/>
                <w:szCs w:val="20"/>
              </w:rPr>
              <w:t xml:space="preserve"> </w:t>
            </w:r>
            <w:r w:rsidRPr="00AC31C9">
              <w:rPr>
                <w:rFonts w:ascii="Georgia" w:eastAsia="ParryGrotesque-Normal" w:hAnsi="Georgia" w:cs="Times New Roman"/>
                <w:sz w:val="20"/>
                <w:szCs w:val="20"/>
              </w:rPr>
              <w:t xml:space="preserve">1. De afgestudeerde studenten van de master Kunst- en Cultuurwetenschappen beschikken over een zodanig overzicht van, en inzicht in de resultaten, de begrippen en de methoden van het wetenschapsgebied, dat zij in staat zijn wetenschappelijke problemen te onderkennen en de wetenschappelijke en maatschappelijke relevantie ervan te bepalen en </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Georgia" w:eastAsia="ParryGrotesque-Normal" w:hAnsi="Georgia" w:cs="Times New Roman"/>
                <w:sz w:val="20"/>
                <w:szCs w:val="20"/>
              </w:rPr>
              <w:t>2. Op basis van C1 zijn zij in staat hierover een gefundeerd oordeel te vormen waarbij zo nodig verschillende handelingsopties worden ontwikkeld en een beredeneerde keuze hiertussen gemaakt.</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Georgia" w:eastAsia="ParryGrotesque-Normal" w:hAnsi="Georgia" w:cs="Times New Roman"/>
                <w:sz w:val="20"/>
                <w:szCs w:val="20"/>
              </w:rPr>
              <w:t xml:space="preserve">3. Op basis van C1 en C2 zijn zij in staat om een nieuw inzicht of een pad voor verder onderzoek te verkennen </w:t>
            </w:r>
            <w:proofErr w:type="spellStart"/>
            <w:r w:rsidRPr="00AC31C9">
              <w:rPr>
                <w:rFonts w:ascii="Georgia" w:eastAsia="ParryGrotesque-Normal" w:hAnsi="Georgia" w:cs="Times New Roman"/>
                <w:sz w:val="20"/>
                <w:szCs w:val="20"/>
              </w:rPr>
              <w:t>danwel</w:t>
            </w:r>
            <w:proofErr w:type="spellEnd"/>
            <w:r w:rsidRPr="00AC31C9">
              <w:rPr>
                <w:rFonts w:ascii="Georgia" w:eastAsia="ParryGrotesque-Normal" w:hAnsi="Georgia" w:cs="Times New Roman"/>
                <w:sz w:val="20"/>
                <w:szCs w:val="20"/>
              </w:rPr>
              <w:t xml:space="preserve"> een oplossing van het bestudeerde probleem aan te dragen.</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b/>
                <w:sz w:val="24"/>
                <w:szCs w:val="20"/>
              </w:rPr>
            </w:pPr>
          </w:p>
        </w:tc>
      </w:tr>
      <w:tr w:rsidR="00AC31C9" w:rsidRPr="00AC31C9" w:rsidTr="003B1B8F">
        <w:tc>
          <w:tcPr>
            <w:tcW w:w="3794" w:type="dxa"/>
          </w:tcPr>
          <w:p w:rsidR="00AC31C9" w:rsidRPr="00AC31C9" w:rsidRDefault="00AC31C9" w:rsidP="00AC31C9">
            <w:pPr>
              <w:keepLines/>
              <w:autoSpaceDE w:val="0"/>
              <w:autoSpaceDN w:val="0"/>
              <w:adjustRightInd w:val="0"/>
              <w:spacing w:line="240" w:lineRule="auto"/>
              <w:rPr>
                <w:rFonts w:ascii="Georgia" w:eastAsia="ParryGrotesque-Normal" w:hAnsi="Georgia" w:cs="Times New Roman"/>
                <w:b/>
                <w:bCs/>
                <w:sz w:val="20"/>
                <w:szCs w:val="20"/>
              </w:rPr>
            </w:pPr>
            <w:proofErr w:type="spellStart"/>
            <w:r w:rsidRPr="00AC31C9">
              <w:rPr>
                <w:rFonts w:ascii="Georgia" w:eastAsia="ParryGrotesque-Normal" w:hAnsi="Georgia" w:cs="Times New Roman"/>
                <w:b/>
                <w:bCs/>
                <w:sz w:val="20"/>
                <w:szCs w:val="20"/>
              </w:rPr>
              <w:t>D.Communicatie</w:t>
            </w:r>
            <w:proofErr w:type="spellEnd"/>
          </w:p>
          <w:p w:rsidR="00AC31C9" w:rsidRPr="00AC31C9" w:rsidRDefault="00AC31C9" w:rsidP="00AC31C9">
            <w:pPr>
              <w:spacing w:after="0" w:line="240" w:lineRule="auto"/>
              <w:rPr>
                <w:rFonts w:ascii="Georgia" w:eastAsia="Calibri" w:hAnsi="Georgia" w:cs="Arial"/>
                <w:sz w:val="20"/>
                <w:szCs w:val="20"/>
              </w:rPr>
            </w:pPr>
            <w:r w:rsidRPr="00AC31C9">
              <w:rPr>
                <w:rFonts w:ascii="Georgia" w:eastAsia="Calibri" w:hAnsi="Georgia" w:cs="Arial"/>
                <w:sz w:val="20"/>
                <w:szCs w:val="20"/>
              </w:rPr>
              <w:t>Student is in staat om informatie, ideeën en oplossingen over te brengen op publiek bestaande uit specialisten of niet-specialisten.</w:t>
            </w:r>
          </w:p>
          <w:p w:rsidR="00AC31C9" w:rsidRPr="00AC31C9" w:rsidRDefault="00AC31C9" w:rsidP="00AC31C9">
            <w:pPr>
              <w:spacing w:after="0" w:line="240" w:lineRule="auto"/>
              <w:rPr>
                <w:rFonts w:ascii="Georgia" w:eastAsia="ParryGrotesque-Normal" w:hAnsi="Georgia" w:cs="Times New Roman"/>
                <w:sz w:val="20"/>
                <w:szCs w:val="20"/>
              </w:rPr>
            </w:pPr>
          </w:p>
        </w:tc>
        <w:tc>
          <w:tcPr>
            <w:tcW w:w="5353" w:type="dxa"/>
          </w:tcPr>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Arial" w:eastAsia="Times New Roman" w:hAnsi="Arial" w:cs="Arial"/>
                <w:sz w:val="20"/>
                <w:szCs w:val="20"/>
              </w:rPr>
              <w:t xml:space="preserve"> </w:t>
            </w:r>
            <w:r w:rsidRPr="00AC31C9">
              <w:rPr>
                <w:rFonts w:ascii="Georgia" w:eastAsia="ParryGrotesque-Normal" w:hAnsi="Georgia" w:cs="Times New Roman"/>
                <w:sz w:val="20"/>
                <w:szCs w:val="20"/>
              </w:rPr>
              <w:t>1. De afgestudeerde studenten van de master Kunst- en Cultuurwetenschappen zijn in staat op een zorgvuldige wijze gevonden resultaten mondeling, schriftelijk en audiovisueel in correct Nederlands en/of Engels helder, duidelijk en goed beargumenteerd te presenteren aan een publiek bestaande uit specialisten en niet-specialisten.</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Georgia" w:eastAsia="ParryGrotesque-Normal" w:hAnsi="Georgia" w:cs="Times New Roman"/>
                <w:sz w:val="20"/>
                <w:szCs w:val="20"/>
              </w:rPr>
              <w:t>2. Zij zijn in staat eigen inzichten in het debat met vakgenoten in te brengen en in een sfeer van wederzijds respect werk van de anderen zowel schriftelijk als mondeling te becommentariëren.</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sz w:val="20"/>
                <w:szCs w:val="20"/>
              </w:rPr>
            </w:pPr>
            <w:r w:rsidRPr="00AC31C9">
              <w:rPr>
                <w:rFonts w:ascii="Georgia" w:eastAsia="ParryGrotesque-Normal" w:hAnsi="Georgia" w:cs="Times New Roman"/>
                <w:sz w:val="20"/>
                <w:szCs w:val="20"/>
              </w:rPr>
              <w:t xml:space="preserve">3. Zij kennen de wetenschappelijke gedragscodes / ethiek met betrekking tot het verwijzen naar en gebruik maken van werk en inzichten van anderen en handelen hier naar. </w:t>
            </w:r>
          </w:p>
          <w:p w:rsidR="00AC31C9" w:rsidRPr="00AC31C9" w:rsidRDefault="00AC31C9" w:rsidP="00AC31C9">
            <w:pPr>
              <w:keepLines/>
              <w:autoSpaceDE w:val="0"/>
              <w:autoSpaceDN w:val="0"/>
              <w:adjustRightInd w:val="0"/>
              <w:spacing w:line="240" w:lineRule="auto"/>
              <w:ind w:left="34"/>
              <w:rPr>
                <w:rFonts w:ascii="Georgia" w:eastAsia="ParryGrotesque-Normal" w:hAnsi="Georgia" w:cs="Times New Roman"/>
                <w:b/>
                <w:sz w:val="24"/>
                <w:szCs w:val="20"/>
              </w:rPr>
            </w:pPr>
          </w:p>
        </w:tc>
      </w:tr>
      <w:tr w:rsidR="00AC31C9" w:rsidRPr="00AC31C9" w:rsidTr="003B1B8F">
        <w:tc>
          <w:tcPr>
            <w:tcW w:w="3794" w:type="dxa"/>
          </w:tcPr>
          <w:p w:rsidR="00AC31C9" w:rsidRPr="00AC31C9" w:rsidRDefault="00AC31C9" w:rsidP="00AC31C9">
            <w:pPr>
              <w:keepLines/>
              <w:autoSpaceDE w:val="0"/>
              <w:autoSpaceDN w:val="0"/>
              <w:adjustRightInd w:val="0"/>
              <w:spacing w:after="0" w:line="240" w:lineRule="auto"/>
              <w:ind w:left="284" w:hanging="284"/>
              <w:rPr>
                <w:rFonts w:ascii="Georgia" w:eastAsia="ParryGrotesque-Normal" w:hAnsi="Georgia" w:cs="Times New Roman"/>
                <w:b/>
                <w:bCs/>
                <w:sz w:val="20"/>
                <w:szCs w:val="20"/>
              </w:rPr>
            </w:pPr>
            <w:proofErr w:type="spellStart"/>
            <w:r w:rsidRPr="00AC31C9">
              <w:rPr>
                <w:rFonts w:ascii="Georgia" w:eastAsia="ParryGrotesque-Normal" w:hAnsi="Georgia" w:cs="Times New Roman"/>
                <w:b/>
                <w:bCs/>
                <w:sz w:val="20"/>
                <w:szCs w:val="20"/>
              </w:rPr>
              <w:t>E.Leervaardigheid</w:t>
            </w:r>
            <w:proofErr w:type="spellEnd"/>
          </w:p>
          <w:p w:rsidR="00AC31C9" w:rsidRPr="00AC31C9" w:rsidRDefault="00AC31C9" w:rsidP="00AC31C9">
            <w:pPr>
              <w:keepLines/>
              <w:autoSpaceDE w:val="0"/>
              <w:autoSpaceDN w:val="0"/>
              <w:adjustRightInd w:val="0"/>
              <w:spacing w:after="0" w:line="240" w:lineRule="auto"/>
              <w:ind w:left="284" w:hanging="284"/>
              <w:rPr>
                <w:rFonts w:ascii="Georgia" w:eastAsia="ParryGrotesque-Normal" w:hAnsi="Georgia" w:cs="Times New Roman"/>
                <w:bCs/>
                <w:sz w:val="20"/>
                <w:szCs w:val="20"/>
              </w:rPr>
            </w:pPr>
          </w:p>
          <w:p w:rsidR="00AC31C9" w:rsidRPr="00AC31C9" w:rsidRDefault="00AC31C9" w:rsidP="00AC31C9">
            <w:pPr>
              <w:keepLines/>
              <w:autoSpaceDE w:val="0"/>
              <w:autoSpaceDN w:val="0"/>
              <w:adjustRightInd w:val="0"/>
              <w:spacing w:after="0" w:line="240" w:lineRule="auto"/>
              <w:rPr>
                <w:rFonts w:ascii="Georgia" w:eastAsia="ParryGrotesque-Normal" w:hAnsi="Georgia" w:cs="Times New Roman"/>
                <w:bCs/>
                <w:sz w:val="20"/>
                <w:szCs w:val="20"/>
              </w:rPr>
            </w:pPr>
            <w:r w:rsidRPr="00AC31C9">
              <w:rPr>
                <w:rFonts w:ascii="Georgia" w:eastAsia="Calibri" w:hAnsi="Georgia" w:cs="Arial"/>
                <w:sz w:val="20"/>
                <w:szCs w:val="20"/>
              </w:rPr>
              <w:t xml:space="preserve">Student bezit de leervaardigheden die noodzakelijk zijn om een vervolgstudie die een hoog niveau van autonomie </w:t>
            </w:r>
            <w:r w:rsidRPr="00AC31C9">
              <w:rPr>
                <w:rFonts w:ascii="Georgia" w:eastAsia="Calibri" w:hAnsi="Georgia" w:cs="Arial"/>
                <w:sz w:val="20"/>
                <w:szCs w:val="20"/>
              </w:rPr>
              <w:lastRenderedPageBreak/>
              <w:t>veronderstelt aan te gaan.</w:t>
            </w:r>
          </w:p>
        </w:tc>
        <w:tc>
          <w:tcPr>
            <w:tcW w:w="5353" w:type="dxa"/>
          </w:tcPr>
          <w:p w:rsidR="00AC31C9" w:rsidRPr="00AC31C9" w:rsidRDefault="00AC31C9" w:rsidP="00AC31C9">
            <w:pPr>
              <w:keepLines/>
              <w:numPr>
                <w:ilvl w:val="0"/>
                <w:numId w:val="1"/>
              </w:numPr>
              <w:autoSpaceDE w:val="0"/>
              <w:autoSpaceDN w:val="0"/>
              <w:adjustRightInd w:val="0"/>
              <w:spacing w:after="0" w:line="240" w:lineRule="auto"/>
              <w:ind w:left="318" w:hanging="284"/>
              <w:contextualSpacing/>
              <w:rPr>
                <w:rFonts w:ascii="Georgia" w:eastAsia="ParryGrotesque-Normal" w:hAnsi="Georgia" w:cs="Times New Roman"/>
                <w:sz w:val="20"/>
                <w:szCs w:val="20"/>
              </w:rPr>
            </w:pPr>
            <w:r w:rsidRPr="00AC31C9">
              <w:rPr>
                <w:rFonts w:ascii="Georgia" w:eastAsia="ParryGrotesque-Normal" w:hAnsi="Georgia" w:cs="Times New Roman"/>
                <w:sz w:val="20"/>
                <w:szCs w:val="20"/>
              </w:rPr>
              <w:lastRenderedPageBreak/>
              <w:t xml:space="preserve"> 1. De afgestudeerde studenten van de master Kunst- en Cultuurwetenschappen zijn in staat wetenschappelijke literatuur en het debat op hun vakgebied efficiënt en effectief bij te houden en een bijdrage aan de ontwikkeling daarvan te leveren. </w:t>
            </w:r>
          </w:p>
          <w:p w:rsidR="00AC31C9" w:rsidRPr="00AC31C9" w:rsidRDefault="00AC31C9" w:rsidP="00AC31C9">
            <w:pPr>
              <w:keepLines/>
              <w:numPr>
                <w:ilvl w:val="0"/>
                <w:numId w:val="1"/>
              </w:numPr>
              <w:autoSpaceDE w:val="0"/>
              <w:autoSpaceDN w:val="0"/>
              <w:adjustRightInd w:val="0"/>
              <w:spacing w:after="0" w:line="240" w:lineRule="auto"/>
              <w:ind w:left="318" w:hanging="284"/>
              <w:contextualSpacing/>
              <w:rPr>
                <w:rFonts w:ascii="Georgia" w:eastAsia="ParryGrotesque-Normal" w:hAnsi="Georgia" w:cs="Times New Roman"/>
                <w:sz w:val="20"/>
                <w:szCs w:val="20"/>
              </w:rPr>
            </w:pPr>
            <w:r w:rsidRPr="00AC31C9">
              <w:rPr>
                <w:rFonts w:ascii="Georgia" w:eastAsia="ParryGrotesque-Normal" w:hAnsi="Georgia" w:cs="Times New Roman"/>
                <w:sz w:val="20"/>
                <w:szCs w:val="20"/>
              </w:rPr>
              <w:lastRenderedPageBreak/>
              <w:t>2. Zij beschikken over de noodzakelijke taalvaardigheid in het Engels en andere relevante talen om de wetenschappelijke literatuur en het debat op hun vakgebied goed te kunnen (blijven) volgen.</w:t>
            </w:r>
          </w:p>
          <w:p w:rsidR="00AC31C9" w:rsidRPr="00AC31C9" w:rsidRDefault="00AC31C9" w:rsidP="00AC31C9">
            <w:pPr>
              <w:keepLines/>
              <w:numPr>
                <w:ilvl w:val="0"/>
                <w:numId w:val="1"/>
              </w:numPr>
              <w:autoSpaceDE w:val="0"/>
              <w:autoSpaceDN w:val="0"/>
              <w:adjustRightInd w:val="0"/>
              <w:spacing w:after="0" w:line="240" w:lineRule="auto"/>
              <w:ind w:left="318" w:hanging="284"/>
              <w:contextualSpacing/>
              <w:rPr>
                <w:rFonts w:ascii="Georgia" w:eastAsia="ParryGrotesque-Normal" w:hAnsi="Georgia" w:cs="Times New Roman"/>
                <w:b/>
                <w:bCs/>
                <w:sz w:val="20"/>
                <w:szCs w:val="20"/>
              </w:rPr>
            </w:pPr>
          </w:p>
        </w:tc>
      </w:tr>
    </w:tbl>
    <w:p w:rsidR="00AC31C9" w:rsidRPr="00AC31C9" w:rsidRDefault="00AC31C9" w:rsidP="00AC31C9">
      <w:pPr>
        <w:spacing w:after="0" w:line="240" w:lineRule="auto"/>
        <w:jc w:val="both"/>
        <w:rPr>
          <w:rFonts w:ascii="Georgia" w:eastAsia="Times New Roman" w:hAnsi="Georgia" w:cs="Times New Roman"/>
          <w:sz w:val="20"/>
          <w:szCs w:val="20"/>
        </w:rPr>
      </w:pPr>
    </w:p>
    <w:p w:rsidR="00AC31C9" w:rsidRPr="00AC31C9" w:rsidRDefault="00AC31C9" w:rsidP="00AC31C9">
      <w:pPr>
        <w:spacing w:after="0" w:line="240" w:lineRule="auto"/>
        <w:rPr>
          <w:rFonts w:ascii="Georgia" w:eastAsia="Times New Roman" w:hAnsi="Georgia" w:cs="Times New Roman"/>
          <w:b/>
          <w:sz w:val="20"/>
          <w:szCs w:val="20"/>
        </w:rPr>
      </w:pPr>
    </w:p>
    <w:p w:rsidR="00AC31C9" w:rsidRPr="00AC31C9" w:rsidRDefault="00AC31C9" w:rsidP="00AC31C9">
      <w:pPr>
        <w:spacing w:after="0" w:line="240" w:lineRule="auto"/>
        <w:rPr>
          <w:rFonts w:ascii="Georgia" w:eastAsia="Times New Roman" w:hAnsi="Georgia" w:cs="Times New Roman"/>
          <w:sz w:val="20"/>
          <w:szCs w:val="20"/>
        </w:rPr>
      </w:pPr>
    </w:p>
    <w:p w:rsidR="00AC31C9" w:rsidRPr="00AC31C9" w:rsidRDefault="00AC31C9" w:rsidP="00AC31C9">
      <w:pPr>
        <w:spacing w:after="0" w:line="240" w:lineRule="auto"/>
        <w:jc w:val="both"/>
        <w:rPr>
          <w:rFonts w:ascii="Georgia" w:eastAsia="Times New Roman" w:hAnsi="Georgia" w:cs="Times New Roman"/>
          <w:sz w:val="20"/>
          <w:szCs w:val="20"/>
        </w:rPr>
      </w:pPr>
      <w:r w:rsidRPr="00AC31C9">
        <w:rPr>
          <w:rFonts w:ascii="Georgia" w:eastAsia="Times New Roman" w:hAnsi="Georgia" w:cs="Times New Roman"/>
          <w:sz w:val="20"/>
          <w:szCs w:val="20"/>
        </w:rPr>
        <w:t xml:space="preserve">Zie bijlage 1 voor de </w:t>
      </w:r>
      <w:r w:rsidRPr="00AC31C9">
        <w:rPr>
          <w:rFonts w:ascii="Georgia" w:eastAsia="Times New Roman" w:hAnsi="Georgia" w:cs="Times New Roman"/>
          <w:i/>
          <w:sz w:val="20"/>
          <w:szCs w:val="20"/>
        </w:rPr>
        <w:t>Matrix gerealiseerde eindkwalificaties/ onderwijsmodulen</w:t>
      </w:r>
      <w:r w:rsidRPr="00AC31C9">
        <w:rPr>
          <w:rFonts w:ascii="Georgia" w:eastAsia="Times New Roman" w:hAnsi="Georgia" w:cs="Times New Roman"/>
          <w:sz w:val="20"/>
          <w:szCs w:val="20"/>
        </w:rPr>
        <w:t xml:space="preserve"> van de opleiding.</w:t>
      </w:r>
    </w:p>
    <w:p w:rsidR="00AC31C9" w:rsidRPr="00AC31C9" w:rsidRDefault="00AC31C9" w:rsidP="00AC31C9">
      <w:pPr>
        <w:spacing w:after="0" w:line="240" w:lineRule="auto"/>
        <w:jc w:val="both"/>
        <w:rPr>
          <w:rFonts w:ascii="Georgia" w:eastAsia="Times New Roman" w:hAnsi="Georgia" w:cs="Times New Roman"/>
          <w:sz w:val="20"/>
          <w:szCs w:val="20"/>
        </w:rPr>
      </w:pPr>
    </w:p>
    <w:p w:rsidR="00AC31C9" w:rsidRDefault="00AC31C9">
      <w:pPr>
        <w:sectPr w:rsidR="00AC31C9">
          <w:pgSz w:w="11906" w:h="16838"/>
          <w:pgMar w:top="1417" w:right="1417" w:bottom="1417" w:left="1417" w:header="708" w:footer="708" w:gutter="0"/>
          <w:cols w:space="708"/>
          <w:docGrid w:linePitch="360"/>
        </w:sectPr>
      </w:pPr>
    </w:p>
    <w:p w:rsidR="00AC31C9" w:rsidRPr="00AC31C9" w:rsidRDefault="00AC31C9" w:rsidP="00AC31C9">
      <w:pPr>
        <w:spacing w:after="0" w:line="240" w:lineRule="auto"/>
        <w:rPr>
          <w:rFonts w:ascii="Times New Roman" w:eastAsia="Times New Roman" w:hAnsi="Times New Roman" w:cs="Times New Roman"/>
          <w:b/>
          <w:sz w:val="26"/>
          <w:szCs w:val="26"/>
        </w:rPr>
      </w:pPr>
      <w:r w:rsidRPr="00AC31C9">
        <w:rPr>
          <w:rFonts w:ascii="Times New Roman" w:eastAsia="Times New Roman" w:hAnsi="Times New Roman" w:cs="Times New Roman"/>
          <w:b/>
          <w:sz w:val="26"/>
          <w:szCs w:val="26"/>
        </w:rPr>
        <w:lastRenderedPageBreak/>
        <w:t>Matrix beoogde eindkwalificaties / onderwijsmodulen Opleiding Kunst- en Cultuurwetenschappen</w:t>
      </w:r>
    </w:p>
    <w:p w:rsidR="00AC31C9" w:rsidRPr="00AC31C9" w:rsidRDefault="00AC31C9" w:rsidP="00AC31C9">
      <w:pPr>
        <w:spacing w:after="0" w:line="240" w:lineRule="auto"/>
        <w:rPr>
          <w:rFonts w:ascii="Times New Roman" w:eastAsia="Times New Roman" w:hAnsi="Times New Roman" w:cs="Times New Roman"/>
          <w:b/>
          <w:sz w:val="26"/>
          <w:szCs w:val="26"/>
        </w:rPr>
      </w:pPr>
    </w:p>
    <w:p w:rsidR="00AC31C9" w:rsidRPr="00AC31C9" w:rsidRDefault="00AC31C9" w:rsidP="00AC31C9">
      <w:pPr>
        <w:spacing w:after="0" w:line="240" w:lineRule="auto"/>
        <w:rPr>
          <w:rFonts w:ascii="Times New Roman" w:eastAsia="Times New Roman" w:hAnsi="Times New Roman" w:cs="Times New Roman"/>
          <w:sz w:val="26"/>
          <w:szCs w:val="26"/>
        </w:rPr>
      </w:pPr>
      <w:r w:rsidRPr="00AC31C9">
        <w:rPr>
          <w:rFonts w:ascii="Times New Roman" w:eastAsia="Times New Roman" w:hAnsi="Times New Roman" w:cs="Times New Roman"/>
          <w:sz w:val="26"/>
          <w:szCs w:val="26"/>
        </w:rPr>
        <w:t>In onderstaand schema staat een vetgedrukte X voor: dit vak toetst de eindterm op eindniveau. Niet vetgedrukte X betekent dat het vak bijdraagt aan het opbouwen van de betreffende eindkwalificatie.</w:t>
      </w:r>
    </w:p>
    <w:p w:rsidR="00AC31C9" w:rsidRPr="00AC31C9" w:rsidRDefault="00AC31C9" w:rsidP="00AC31C9">
      <w:pPr>
        <w:spacing w:after="0" w:line="240" w:lineRule="auto"/>
        <w:rPr>
          <w:rFonts w:ascii="Times New Roman" w:eastAsia="Times New Roman" w:hAnsi="Times New Roman" w:cs="Times New Roman"/>
          <w:sz w:val="26"/>
          <w:szCs w:val="26"/>
        </w:rPr>
      </w:pPr>
    </w:p>
    <w:tbl>
      <w:tblPr>
        <w:tblW w:w="134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gridCol w:w="507"/>
        <w:gridCol w:w="507"/>
        <w:gridCol w:w="507"/>
        <w:gridCol w:w="508"/>
        <w:gridCol w:w="507"/>
        <w:gridCol w:w="507"/>
        <w:gridCol w:w="508"/>
        <w:gridCol w:w="507"/>
        <w:gridCol w:w="507"/>
        <w:gridCol w:w="508"/>
        <w:gridCol w:w="507"/>
        <w:gridCol w:w="507"/>
        <w:gridCol w:w="508"/>
        <w:gridCol w:w="507"/>
        <w:gridCol w:w="507"/>
        <w:gridCol w:w="508"/>
        <w:gridCol w:w="507"/>
        <w:gridCol w:w="507"/>
        <w:gridCol w:w="508"/>
      </w:tblGrid>
      <w:tr w:rsidR="00AC31C9" w:rsidRPr="00AC31C9" w:rsidTr="003B1B8F">
        <w:trPr>
          <w:trHeight w:val="432"/>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Eindkwalificatie</w:t>
            </w:r>
            <w:r w:rsidRPr="00AC31C9">
              <w:rPr>
                <w:rFonts w:ascii="Times New Roman" w:eastAsia="Times New Roman" w:hAnsi="Times New Roman" w:cs="Times New Roman"/>
                <w:b/>
                <w:spacing w:val="-3"/>
                <w:vertAlign w:val="superscript"/>
              </w:rPr>
              <w:footnoteReference w:id="1"/>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A1</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A2</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A3</w:t>
            </w:r>
          </w:p>
        </w:tc>
        <w:tc>
          <w:tcPr>
            <w:tcW w:w="508"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A4</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A5</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A6</w:t>
            </w:r>
          </w:p>
        </w:tc>
        <w:tc>
          <w:tcPr>
            <w:tcW w:w="508"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A7</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A8</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B1</w:t>
            </w:r>
          </w:p>
        </w:tc>
        <w:tc>
          <w:tcPr>
            <w:tcW w:w="508"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B2</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B3</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C1</w:t>
            </w:r>
          </w:p>
        </w:tc>
        <w:tc>
          <w:tcPr>
            <w:tcW w:w="508"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C2</w:t>
            </w:r>
          </w:p>
        </w:tc>
        <w:tc>
          <w:tcPr>
            <w:tcW w:w="507" w:type="dxa"/>
            <w:shd w:val="clear" w:color="auto" w:fill="auto"/>
          </w:tcPr>
          <w:p w:rsidR="00AC31C9" w:rsidRPr="00AC31C9" w:rsidRDefault="00AC31C9" w:rsidP="00AC31C9">
            <w:pPr>
              <w:rPr>
                <w:rFonts w:ascii="Times New Roman" w:eastAsia="Times New Roman" w:hAnsi="Times New Roman" w:cs="Times New Roman"/>
                <w:spacing w:val="-3"/>
              </w:rPr>
            </w:pPr>
            <w:r w:rsidRPr="00AC31C9">
              <w:rPr>
                <w:rFonts w:ascii="Times New Roman" w:eastAsia="Times New Roman" w:hAnsi="Times New Roman" w:cs="Times New Roman"/>
                <w:spacing w:val="-3"/>
              </w:rPr>
              <w:t>C3</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D1</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D2</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D3</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E1</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E2</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u w:val="single"/>
              </w:rPr>
            </w:pPr>
            <w:r w:rsidRPr="00AC31C9">
              <w:rPr>
                <w:rFonts w:ascii="Times New Roman" w:eastAsia="Times New Roman" w:hAnsi="Times New Roman" w:cs="Times New Roman"/>
                <w:b/>
                <w:spacing w:val="-3"/>
                <w:u w:val="single"/>
              </w:rPr>
              <w:t xml:space="preserve">Modules </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r>
      <w:tr w:rsidR="00AC31C9" w:rsidRPr="00AC31C9" w:rsidTr="003B1B8F">
        <w:trPr>
          <w:trHeight w:val="432"/>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t>Museums: The making of.</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lang w:val="en-US"/>
              </w:rPr>
            </w:pPr>
            <w:r w:rsidRPr="00AC31C9">
              <w:rPr>
                <w:rFonts w:ascii="Georgia" w:eastAsia="Times New Roman" w:hAnsi="Georgia" w:cs="Verdana"/>
                <w:sz w:val="20"/>
                <w:szCs w:val="20"/>
                <w:lang w:val="en-US"/>
              </w:rPr>
              <w:t>Media, Materials, Makers</w:t>
            </w:r>
            <w:r w:rsidRPr="00AC31C9">
              <w:rPr>
                <w:rFonts w:ascii="Georgia" w:eastAsia="Times New Roman" w:hAnsi="Georgia" w:cs="Verdana"/>
                <w:sz w:val="20"/>
                <w:szCs w:val="20"/>
                <w:lang w:val="en-US" w:eastAsia="nl-NL"/>
              </w:rPr>
              <w:t>: Art and/as Research</w:t>
            </w:r>
            <w:r w:rsidRPr="00AC31C9" w:rsidDel="00A154E3">
              <w:rPr>
                <w:rFonts w:ascii="Georgia" w:eastAsia="Times New Roman" w:hAnsi="Georgia" w:cs="Verdana"/>
                <w:sz w:val="20"/>
                <w:szCs w:val="20"/>
                <w:lang w:val="en-US" w:eastAsia="nl-NL"/>
              </w:rPr>
              <w:t xml:space="preserve"> </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lang w:val="en-US"/>
              </w:rPr>
            </w:pPr>
            <w:r w:rsidRPr="00AC31C9">
              <w:rPr>
                <w:rFonts w:ascii="Georgia" w:eastAsia="Times New Roman" w:hAnsi="Georgia" w:cs="Verdana"/>
                <w:sz w:val="20"/>
                <w:szCs w:val="20"/>
                <w:lang w:val="en-US" w:eastAsia="nl-NL"/>
              </w:rPr>
              <w:t>Art History Now: Theory, Method, Historiography</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roofErr w:type="spellStart"/>
            <w:r w:rsidRPr="00AC31C9">
              <w:rPr>
                <w:rFonts w:ascii="Georgia" w:eastAsia="Times New Roman" w:hAnsi="Georgia" w:cs="Verdana"/>
                <w:sz w:val="20"/>
                <w:szCs w:val="20"/>
                <w:lang w:eastAsia="nl-NL"/>
              </w:rPr>
              <w:t>Collections</w:t>
            </w:r>
            <w:proofErr w:type="spellEnd"/>
            <w:r w:rsidRPr="00AC31C9">
              <w:rPr>
                <w:rFonts w:ascii="Georgia" w:eastAsia="Times New Roman" w:hAnsi="Georgia" w:cs="Verdana"/>
                <w:sz w:val="20"/>
                <w:szCs w:val="20"/>
                <w:lang w:eastAsia="nl-NL"/>
              </w:rPr>
              <w:t xml:space="preserve"> &amp; </w:t>
            </w:r>
            <w:proofErr w:type="spellStart"/>
            <w:r w:rsidRPr="00AC31C9">
              <w:rPr>
                <w:rFonts w:ascii="Georgia" w:eastAsia="Times New Roman" w:hAnsi="Georgia" w:cs="Verdana"/>
                <w:sz w:val="20"/>
                <w:szCs w:val="20"/>
                <w:lang w:eastAsia="nl-NL"/>
              </w:rPr>
              <w:t>Artefacts</w:t>
            </w:r>
            <w:proofErr w:type="spellEnd"/>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lang w:val="en-US"/>
              </w:rPr>
            </w:pPr>
            <w:r w:rsidRPr="00AC31C9">
              <w:rPr>
                <w:rFonts w:ascii="Georgia" w:eastAsia="Times New Roman" w:hAnsi="Georgia" w:cs="Verdana"/>
                <w:sz w:val="20"/>
                <w:szCs w:val="20"/>
                <w:lang w:val="en-US" w:eastAsia="nl-NL"/>
              </w:rPr>
              <w:t>Topics in Italian Renaissance Art</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roofErr w:type="spellStart"/>
            <w:r w:rsidRPr="00AC31C9">
              <w:rPr>
                <w:rFonts w:ascii="Georgia" w:eastAsia="Times New Roman" w:hAnsi="Georgia" w:cs="Verdana"/>
                <w:sz w:val="20"/>
                <w:szCs w:val="20"/>
                <w:lang w:eastAsia="nl-NL"/>
              </w:rPr>
              <w:t>Excursion</w:t>
            </w:r>
            <w:proofErr w:type="spellEnd"/>
            <w:r w:rsidRPr="00AC31C9">
              <w:rPr>
                <w:rFonts w:ascii="Georgia" w:eastAsia="Times New Roman" w:hAnsi="Georgia" w:cs="Verdana"/>
                <w:sz w:val="20"/>
                <w:szCs w:val="20"/>
                <w:lang w:eastAsia="nl-NL"/>
              </w:rPr>
              <w:t xml:space="preserve"> </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roofErr w:type="spellStart"/>
            <w:r w:rsidRPr="00AC31C9">
              <w:rPr>
                <w:rFonts w:ascii="Georgia" w:eastAsia="Times New Roman" w:hAnsi="Georgia" w:cs="Verdana"/>
                <w:sz w:val="20"/>
                <w:szCs w:val="20"/>
                <w:lang w:eastAsia="nl-NL"/>
              </w:rPr>
              <w:t>Arch</w:t>
            </w:r>
            <w:proofErr w:type="spellEnd"/>
            <w:r w:rsidRPr="00AC31C9">
              <w:rPr>
                <w:rFonts w:ascii="Georgia" w:eastAsia="Times New Roman" w:hAnsi="Georgia" w:cs="Verdana"/>
                <w:sz w:val="20"/>
                <w:szCs w:val="20"/>
                <w:lang w:eastAsia="nl-NL"/>
              </w:rPr>
              <w:t>.&amp;</w:t>
            </w:r>
            <w:proofErr w:type="spellStart"/>
            <w:r w:rsidRPr="00AC31C9">
              <w:rPr>
                <w:rFonts w:ascii="Georgia" w:eastAsia="Times New Roman" w:hAnsi="Georgia" w:cs="Verdana"/>
                <w:sz w:val="20"/>
                <w:szCs w:val="20"/>
                <w:lang w:eastAsia="nl-NL"/>
              </w:rPr>
              <w:t>St.bouw</w:t>
            </w:r>
            <w:proofErr w:type="spellEnd"/>
            <w:r w:rsidRPr="00AC31C9">
              <w:rPr>
                <w:rFonts w:ascii="Georgia" w:eastAsia="Times New Roman" w:hAnsi="Georgia" w:cs="Verdana"/>
                <w:sz w:val="20"/>
                <w:szCs w:val="20"/>
                <w:lang w:eastAsia="nl-NL"/>
              </w:rPr>
              <w:t>: Onderzoek &amp; Excursie</w:t>
            </w:r>
            <w:r w:rsidRPr="00AC31C9" w:rsidDel="00776281">
              <w:rPr>
                <w:rFonts w:ascii="Georgia" w:eastAsia="Times New Roman" w:hAnsi="Georgia" w:cs="Verdana"/>
                <w:sz w:val="20"/>
                <w:szCs w:val="20"/>
                <w:lang w:eastAsia="nl-NL"/>
              </w:rPr>
              <w:t xml:space="preserve"> </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roofErr w:type="spellStart"/>
            <w:r w:rsidRPr="00AC31C9">
              <w:rPr>
                <w:rFonts w:ascii="Georgia" w:eastAsia="Times New Roman" w:hAnsi="Georgia" w:cs="Verdana"/>
                <w:sz w:val="20"/>
                <w:szCs w:val="20"/>
                <w:lang w:eastAsia="nl-NL"/>
              </w:rPr>
              <w:t>Arch</w:t>
            </w:r>
            <w:proofErr w:type="spellEnd"/>
            <w:r w:rsidRPr="00AC31C9">
              <w:rPr>
                <w:rFonts w:ascii="Georgia" w:eastAsia="Times New Roman" w:hAnsi="Georgia" w:cs="Verdana"/>
                <w:sz w:val="20"/>
                <w:szCs w:val="20"/>
                <w:lang w:eastAsia="nl-NL"/>
              </w:rPr>
              <w:t>.&amp;</w:t>
            </w:r>
            <w:proofErr w:type="spellStart"/>
            <w:r w:rsidRPr="00AC31C9">
              <w:rPr>
                <w:rFonts w:ascii="Georgia" w:eastAsia="Times New Roman" w:hAnsi="Georgia" w:cs="Verdana"/>
                <w:sz w:val="20"/>
                <w:szCs w:val="20"/>
                <w:lang w:eastAsia="nl-NL"/>
              </w:rPr>
              <w:t>St.bouw</w:t>
            </w:r>
            <w:proofErr w:type="spellEnd"/>
            <w:r w:rsidRPr="00AC31C9">
              <w:rPr>
                <w:rFonts w:ascii="Georgia" w:eastAsia="Times New Roman" w:hAnsi="Georgia" w:cs="Verdana"/>
                <w:sz w:val="20"/>
                <w:szCs w:val="20"/>
                <w:lang w:eastAsia="nl-NL"/>
              </w:rPr>
              <w:t>: Wortels gezonde stad</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roofErr w:type="spellStart"/>
            <w:r w:rsidRPr="00AC31C9">
              <w:rPr>
                <w:rFonts w:ascii="Georgia" w:eastAsia="Times New Roman" w:hAnsi="Georgia" w:cs="Times New Roman"/>
                <w:sz w:val="20"/>
                <w:szCs w:val="20"/>
                <w:lang w:val="de-DE"/>
              </w:rPr>
              <w:t>Arch</w:t>
            </w:r>
            <w:proofErr w:type="spellEnd"/>
            <w:r w:rsidRPr="00AC31C9">
              <w:rPr>
                <w:rFonts w:ascii="Georgia" w:eastAsia="Times New Roman" w:hAnsi="Georgia" w:cs="Times New Roman"/>
                <w:sz w:val="20"/>
                <w:szCs w:val="20"/>
                <w:lang w:val="de-DE"/>
              </w:rPr>
              <w:t>.&amp;</w:t>
            </w:r>
            <w:proofErr w:type="spellStart"/>
            <w:r w:rsidRPr="00AC31C9">
              <w:rPr>
                <w:rFonts w:ascii="Georgia" w:eastAsia="Times New Roman" w:hAnsi="Georgia" w:cs="Times New Roman"/>
                <w:sz w:val="20"/>
                <w:szCs w:val="20"/>
                <w:lang w:val="de-DE"/>
              </w:rPr>
              <w:t>St.bouw</w:t>
            </w:r>
            <w:proofErr w:type="spellEnd"/>
            <w:r w:rsidRPr="00AC31C9">
              <w:rPr>
                <w:rFonts w:ascii="Georgia" w:eastAsia="Times New Roman" w:hAnsi="Georgia" w:cs="Times New Roman"/>
                <w:sz w:val="20"/>
                <w:szCs w:val="20"/>
                <w:lang w:val="de-DE"/>
              </w:rPr>
              <w:t xml:space="preserve">: Globale </w:t>
            </w:r>
            <w:proofErr w:type="spellStart"/>
            <w:r w:rsidRPr="00AC31C9">
              <w:rPr>
                <w:rFonts w:ascii="Georgia" w:eastAsia="Times New Roman" w:hAnsi="Georgia" w:cs="Times New Roman"/>
                <w:sz w:val="20"/>
                <w:szCs w:val="20"/>
                <w:lang w:val="de-DE"/>
              </w:rPr>
              <w:t>tendenzen</w:t>
            </w:r>
            <w:proofErr w:type="spellEnd"/>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roofErr w:type="spellStart"/>
            <w:r w:rsidRPr="00AC31C9">
              <w:rPr>
                <w:rFonts w:ascii="Georgia" w:eastAsia="Times New Roman" w:hAnsi="Georgia" w:cs="Verdana"/>
                <w:sz w:val="20"/>
                <w:szCs w:val="20"/>
                <w:lang w:eastAsia="nl-NL"/>
              </w:rPr>
              <w:t>Arch</w:t>
            </w:r>
            <w:proofErr w:type="spellEnd"/>
            <w:r w:rsidRPr="00AC31C9">
              <w:rPr>
                <w:rFonts w:ascii="Georgia" w:eastAsia="Times New Roman" w:hAnsi="Georgia" w:cs="Verdana"/>
                <w:sz w:val="20"/>
                <w:szCs w:val="20"/>
                <w:lang w:eastAsia="nl-NL"/>
              </w:rPr>
              <w:t>.&amp;</w:t>
            </w:r>
            <w:proofErr w:type="spellStart"/>
            <w:r w:rsidRPr="00AC31C9">
              <w:rPr>
                <w:rFonts w:ascii="Georgia" w:eastAsia="Times New Roman" w:hAnsi="Georgia" w:cs="Verdana"/>
                <w:sz w:val="20"/>
                <w:szCs w:val="20"/>
                <w:lang w:eastAsia="nl-NL"/>
              </w:rPr>
              <w:t>St.bouw</w:t>
            </w:r>
            <w:proofErr w:type="spellEnd"/>
            <w:r w:rsidRPr="00AC31C9">
              <w:rPr>
                <w:rFonts w:ascii="Georgia" w:eastAsia="Times New Roman" w:hAnsi="Georgia" w:cs="Verdana"/>
                <w:sz w:val="20"/>
                <w:szCs w:val="20"/>
                <w:lang w:eastAsia="nl-NL"/>
              </w:rPr>
              <w:t>: Typologisch Vademecum</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lang w:val="de-DE"/>
              </w:rPr>
            </w:pPr>
            <w:proofErr w:type="spellStart"/>
            <w:r w:rsidRPr="00AC31C9">
              <w:rPr>
                <w:rFonts w:ascii="Georgia" w:eastAsia="Times New Roman" w:hAnsi="Georgia" w:cs="Verdana"/>
                <w:sz w:val="20"/>
                <w:szCs w:val="20"/>
                <w:lang w:eastAsia="nl-NL"/>
              </w:rPr>
              <w:t>Arch</w:t>
            </w:r>
            <w:proofErr w:type="spellEnd"/>
            <w:r w:rsidRPr="00AC31C9">
              <w:rPr>
                <w:rFonts w:ascii="Georgia" w:eastAsia="Times New Roman" w:hAnsi="Georgia" w:cs="Verdana"/>
                <w:sz w:val="20"/>
                <w:szCs w:val="20"/>
                <w:lang w:eastAsia="nl-NL"/>
              </w:rPr>
              <w:t>.&amp;</w:t>
            </w:r>
            <w:proofErr w:type="spellStart"/>
            <w:r w:rsidRPr="00AC31C9">
              <w:rPr>
                <w:rFonts w:ascii="Georgia" w:eastAsia="Times New Roman" w:hAnsi="Georgia" w:cs="Verdana"/>
                <w:sz w:val="20"/>
                <w:szCs w:val="20"/>
                <w:lang w:eastAsia="nl-NL"/>
              </w:rPr>
              <w:t>St.bouw</w:t>
            </w:r>
            <w:proofErr w:type="spellEnd"/>
            <w:r w:rsidRPr="00AC31C9">
              <w:rPr>
                <w:rFonts w:ascii="Georgia" w:eastAsia="Times New Roman" w:hAnsi="Georgia" w:cs="Verdana"/>
                <w:sz w:val="20"/>
                <w:szCs w:val="20"/>
                <w:lang w:eastAsia="nl-NL"/>
              </w:rPr>
              <w:t>: Stage/Individueel project</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t>Landschapsgesch.: Actuele vraagstukken</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Georgia" w:eastAsia="Times New Roman" w:hAnsi="Georgia" w:cs="Verdana"/>
                <w:sz w:val="20"/>
                <w:szCs w:val="20"/>
                <w:lang w:eastAsia="nl-NL"/>
              </w:rPr>
            </w:pPr>
            <w:r w:rsidRPr="00AC31C9">
              <w:rPr>
                <w:rFonts w:ascii="Georgia" w:eastAsia="Times New Roman" w:hAnsi="Georgia" w:cs="Verdana"/>
                <w:sz w:val="20"/>
                <w:szCs w:val="20"/>
                <w:lang w:eastAsia="nl-NL"/>
              </w:rPr>
              <w:t>Landschapsgesch.: Bronnen en methoden</w:t>
            </w:r>
          </w:p>
          <w:p w:rsidR="00AC31C9" w:rsidRPr="00AC31C9" w:rsidRDefault="00AC31C9" w:rsidP="00AC31C9">
            <w:pPr>
              <w:spacing w:after="0" w:line="240" w:lineRule="auto"/>
              <w:rPr>
                <w:rFonts w:ascii="Georgia" w:eastAsia="Times New Roman" w:hAnsi="Georgia" w:cs="Verdana"/>
                <w:sz w:val="20"/>
                <w:szCs w:val="20"/>
                <w:lang w:eastAsia="nl-NL"/>
              </w:rPr>
            </w:pPr>
            <w:r w:rsidRPr="00AC31C9">
              <w:rPr>
                <w:rFonts w:ascii="Georgia" w:eastAsia="Times New Roman" w:hAnsi="Georgia" w:cs="Verdana"/>
                <w:sz w:val="20"/>
                <w:szCs w:val="20"/>
                <w:lang w:eastAsia="nl-NL"/>
              </w:rPr>
              <w:lastRenderedPageBreak/>
              <w:t xml:space="preserve">Paleografie &amp; Archiefonderzoek </w:t>
            </w:r>
          </w:p>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t xml:space="preserve">GIS voor </w:t>
            </w:r>
            <w:proofErr w:type="spellStart"/>
            <w:r w:rsidRPr="00AC31C9">
              <w:rPr>
                <w:rFonts w:ascii="Georgia" w:eastAsia="Times New Roman" w:hAnsi="Georgia" w:cs="Verdana"/>
                <w:sz w:val="20"/>
                <w:szCs w:val="20"/>
                <w:lang w:eastAsia="nl-NL"/>
              </w:rPr>
              <w:t>landschapshistorisch</w:t>
            </w:r>
            <w:proofErr w:type="spellEnd"/>
            <w:r w:rsidRPr="00AC31C9">
              <w:rPr>
                <w:rFonts w:ascii="Georgia" w:eastAsia="Times New Roman" w:hAnsi="Georgia" w:cs="Verdana"/>
                <w:sz w:val="20"/>
                <w:szCs w:val="20"/>
                <w:lang w:eastAsia="nl-NL"/>
              </w:rPr>
              <w:t xml:space="preserve"> onderzoek</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lastRenderedPageBreak/>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lastRenderedPageBreak/>
              <w:t>Landschapsgeschiedenis: Historiografie &amp; Theorie</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t>Landschapsgesch.: Landschappen van Nederland</w:t>
            </w:r>
            <w:r w:rsidRPr="00AC31C9">
              <w:rPr>
                <w:rFonts w:ascii="Georgia" w:eastAsia="Times New Roman" w:hAnsi="Georgia" w:cs="Verdana"/>
                <w:sz w:val="20"/>
                <w:szCs w:val="20"/>
                <w:vertAlign w:val="superscript"/>
                <w:lang w:eastAsia="nl-NL"/>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t xml:space="preserve">Landschapsgesch.: Landschappen van Europa </w:t>
            </w:r>
            <w:r w:rsidRPr="00AC31C9">
              <w:rPr>
                <w:rFonts w:ascii="Georgia" w:eastAsia="Times New Roman" w:hAnsi="Georgia" w:cs="Verdana"/>
                <w:sz w:val="20"/>
                <w:szCs w:val="20"/>
                <w:vertAlign w:val="superscript"/>
                <w:lang w:eastAsia="nl-NL"/>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t xml:space="preserve">Landschapsgeschiedenis: Academische Schrijf- en Presentatietechnieken </w:t>
            </w:r>
            <w:r w:rsidRPr="00AC31C9">
              <w:rPr>
                <w:rFonts w:ascii="Georgia" w:eastAsia="Times New Roman" w:hAnsi="Georgia" w:cs="Verdana"/>
                <w:sz w:val="20"/>
                <w:szCs w:val="20"/>
                <w:vertAlign w:val="superscript"/>
                <w:lang w:eastAsia="nl-NL"/>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t xml:space="preserve">Landschapsgeschiedenis: Historische Buitenplaatsen </w:t>
            </w:r>
            <w:r w:rsidRPr="00AC31C9">
              <w:rPr>
                <w:rFonts w:ascii="Georgia" w:eastAsia="Times New Roman" w:hAnsi="Georgia" w:cs="Verdana"/>
                <w:sz w:val="20"/>
                <w:szCs w:val="20"/>
                <w:vertAlign w:val="superscript"/>
                <w:lang w:eastAsia="nl-NL"/>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Georgia" w:eastAsia="Times New Roman" w:hAnsi="Georgia" w:cs="Verdana"/>
                <w:sz w:val="20"/>
                <w:szCs w:val="20"/>
                <w:lang w:eastAsia="nl-NL"/>
              </w:rPr>
              <w:t xml:space="preserve">Landschapsgesch.: Specialisatie project </w:t>
            </w:r>
            <w:r w:rsidRPr="00AC31C9">
              <w:rPr>
                <w:rFonts w:ascii="Georgia" w:eastAsia="Times New Roman" w:hAnsi="Georgia" w:cs="Verdana"/>
                <w:sz w:val="20"/>
                <w:szCs w:val="20"/>
                <w:vertAlign w:val="superscript"/>
                <w:lang w:eastAsia="nl-NL"/>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spacing w:val="-3"/>
              </w:rPr>
              <w:t xml:space="preserve">Arts </w:t>
            </w:r>
            <w:proofErr w:type="spellStart"/>
            <w:r w:rsidRPr="00AC31C9">
              <w:rPr>
                <w:rFonts w:ascii="Times New Roman" w:eastAsia="Times New Roman" w:hAnsi="Times New Roman" w:cs="Times New Roman"/>
                <w:spacing w:val="-3"/>
              </w:rPr>
              <w:t>and</w:t>
            </w:r>
            <w:proofErr w:type="spellEnd"/>
            <w:r w:rsidRPr="00AC31C9">
              <w:rPr>
                <w:rFonts w:ascii="Times New Roman" w:eastAsia="Times New Roman" w:hAnsi="Times New Roman" w:cs="Times New Roman"/>
                <w:spacing w:val="-3"/>
              </w:rPr>
              <w:t xml:space="preserve"> </w:t>
            </w:r>
            <w:proofErr w:type="spellStart"/>
            <w:r w:rsidRPr="00AC31C9">
              <w:rPr>
                <w:rFonts w:ascii="Times New Roman" w:eastAsia="Times New Roman" w:hAnsi="Times New Roman" w:cs="Times New Roman"/>
                <w:spacing w:val="-3"/>
              </w:rPr>
              <w:t>Cultural</w:t>
            </w:r>
            <w:proofErr w:type="spellEnd"/>
            <w:r w:rsidRPr="00AC31C9">
              <w:rPr>
                <w:rFonts w:ascii="Times New Roman" w:eastAsia="Times New Roman" w:hAnsi="Times New Roman" w:cs="Times New Roman"/>
                <w:spacing w:val="-3"/>
              </w:rPr>
              <w:t xml:space="preserve"> Change</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spacing w:val="-3"/>
              </w:rPr>
              <w:t>Kunstvak I</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Kunstvak II</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Georgia" w:eastAsia="Times New Roman" w:hAnsi="Georgia" w:cs="Verdana"/>
                <w:sz w:val="20"/>
                <w:szCs w:val="20"/>
              </w:rPr>
              <w:t xml:space="preserve">Kunstbeleid </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roofErr w:type="spellStart"/>
            <w:r w:rsidRPr="00AC31C9">
              <w:rPr>
                <w:rFonts w:ascii="Georgia" w:eastAsia="Times New Roman" w:hAnsi="Georgia" w:cs="Verdana"/>
                <w:sz w:val="20"/>
                <w:szCs w:val="20"/>
              </w:rPr>
              <w:t>Cultural</w:t>
            </w:r>
            <w:proofErr w:type="spellEnd"/>
            <w:r w:rsidRPr="00AC31C9">
              <w:rPr>
                <w:rFonts w:ascii="Georgia" w:eastAsia="Times New Roman" w:hAnsi="Georgia" w:cs="Verdana"/>
                <w:sz w:val="20"/>
                <w:szCs w:val="20"/>
              </w:rPr>
              <w:t xml:space="preserve"> </w:t>
            </w:r>
            <w:proofErr w:type="spellStart"/>
            <w:r w:rsidRPr="00AC31C9">
              <w:rPr>
                <w:rFonts w:ascii="Georgia" w:eastAsia="Times New Roman" w:hAnsi="Georgia" w:cs="Verdana"/>
                <w:sz w:val="20"/>
                <w:szCs w:val="20"/>
              </w:rPr>
              <w:t>Entrepreneurship</w:t>
            </w:r>
            <w:proofErr w:type="spellEnd"/>
            <w:r w:rsidRPr="00AC31C9">
              <w:rPr>
                <w:rFonts w:ascii="Georgia" w:eastAsia="Times New Roman" w:hAnsi="Georgia" w:cs="Verdana"/>
                <w:sz w:val="20"/>
                <w:szCs w:val="20"/>
              </w:rPr>
              <w:t xml:space="preserve"> III </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Georgia" w:eastAsia="Times New Roman" w:hAnsi="Georgia" w:cs="Verdana"/>
                <w:sz w:val="20"/>
                <w:szCs w:val="20"/>
              </w:rPr>
              <w:t xml:space="preserve">Kunstsociologie </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Georgia" w:eastAsia="Times New Roman" w:hAnsi="Georgia" w:cs="Verdana"/>
                <w:sz w:val="20"/>
                <w:szCs w:val="20"/>
              </w:rPr>
              <w:t>Kunst, cognitie en educatie</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Georgia" w:eastAsia="Times New Roman" w:hAnsi="Georgia" w:cs="Verdana"/>
                <w:sz w:val="20"/>
                <w:szCs w:val="20"/>
              </w:rPr>
              <w:t>Kunst- en cultuureducatie op school</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Ma-scriptie</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r w:rsidRPr="00AC31C9">
              <w:rPr>
                <w:rFonts w:ascii="Times New Roman" w:eastAsia="Times New Roman" w:hAnsi="Times New Roman" w:cs="Times New Roman"/>
                <w:b/>
                <w:spacing w:val="-3"/>
                <w:vertAlign w:val="superscript"/>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r w:rsidRPr="00AC31C9">
              <w:rPr>
                <w:rFonts w:ascii="Times New Roman" w:eastAsia="Times New Roman" w:hAnsi="Times New Roman" w:cs="Times New Roman"/>
                <w:b/>
                <w:spacing w:val="-3"/>
                <w:vertAlign w:val="superscript"/>
              </w:rPr>
              <w:t>*1</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r w:rsidRPr="00AC31C9">
              <w:rPr>
                <w:rFonts w:ascii="Times New Roman" w:eastAsia="Times New Roman" w:hAnsi="Times New Roman" w:cs="Times New Roman"/>
                <w:b/>
                <w:spacing w:val="-3"/>
                <w:vertAlign w:val="superscript"/>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r w:rsidRPr="00AC31C9">
              <w:rPr>
                <w:rFonts w:ascii="Times New Roman" w:eastAsia="Times New Roman" w:hAnsi="Times New Roman" w:cs="Times New Roman"/>
                <w:b/>
                <w:spacing w:val="-3"/>
                <w:vertAlign w:val="superscript"/>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r>
      <w:tr w:rsidR="00AC31C9" w:rsidRPr="00AC31C9" w:rsidTr="003B1B8F">
        <w:trPr>
          <w:trHeight w:val="450"/>
          <w:jc w:val="center"/>
        </w:trPr>
        <w:tc>
          <w:tcPr>
            <w:tcW w:w="3794"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spacing w:val="-3"/>
              </w:rPr>
              <w:t>Ma-stage</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r w:rsidRPr="00AC31C9">
              <w:rPr>
                <w:rFonts w:ascii="Times New Roman" w:eastAsia="Times New Roman" w:hAnsi="Times New Roman" w:cs="Times New Roman"/>
                <w:b/>
                <w:spacing w:val="-3"/>
                <w:vertAlign w:val="superscript"/>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r w:rsidRPr="00AC31C9">
              <w:rPr>
                <w:rFonts w:ascii="Times New Roman" w:eastAsia="Times New Roman" w:hAnsi="Times New Roman" w:cs="Times New Roman"/>
                <w:b/>
                <w:spacing w:val="-3"/>
                <w:vertAlign w:val="superscript"/>
              </w:rPr>
              <w:t>*1</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r w:rsidRPr="00AC31C9">
              <w:rPr>
                <w:rFonts w:ascii="Times New Roman" w:eastAsia="Times New Roman" w:hAnsi="Times New Roman" w:cs="Times New Roman"/>
                <w:b/>
                <w:spacing w:val="-3"/>
                <w:vertAlign w:val="superscript"/>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b/>
                <w:spacing w:val="-3"/>
              </w:rPr>
            </w:pPr>
            <w:r w:rsidRPr="00AC31C9">
              <w:rPr>
                <w:rFonts w:ascii="Times New Roman" w:eastAsia="Times New Roman" w:hAnsi="Times New Roman" w:cs="Times New Roman"/>
                <w:b/>
                <w:spacing w:val="-3"/>
              </w:rPr>
              <w:t>X</w:t>
            </w:r>
            <w:r w:rsidRPr="00AC31C9">
              <w:rPr>
                <w:rFonts w:ascii="Times New Roman" w:eastAsia="Times New Roman" w:hAnsi="Times New Roman" w:cs="Times New Roman"/>
                <w:b/>
                <w:spacing w:val="-3"/>
                <w:vertAlign w:val="superscript"/>
              </w:rPr>
              <w:t>*1</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7"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c>
          <w:tcPr>
            <w:tcW w:w="508" w:type="dxa"/>
            <w:shd w:val="clear" w:color="auto" w:fill="auto"/>
          </w:tcPr>
          <w:p w:rsidR="00AC31C9" w:rsidRPr="00AC31C9" w:rsidRDefault="00AC31C9" w:rsidP="00AC31C9">
            <w:pPr>
              <w:spacing w:after="0" w:line="240" w:lineRule="auto"/>
              <w:rPr>
                <w:rFonts w:ascii="Times New Roman" w:eastAsia="Times New Roman" w:hAnsi="Times New Roman" w:cs="Times New Roman"/>
                <w:spacing w:val="-3"/>
              </w:rPr>
            </w:pPr>
            <w:r w:rsidRPr="00AC31C9">
              <w:rPr>
                <w:rFonts w:ascii="Times New Roman" w:eastAsia="Times New Roman" w:hAnsi="Times New Roman" w:cs="Times New Roman"/>
                <w:b/>
                <w:spacing w:val="-3"/>
              </w:rPr>
              <w:t>X</w:t>
            </w:r>
          </w:p>
        </w:tc>
      </w:tr>
    </w:tbl>
    <w:p w:rsidR="00AC31C9" w:rsidRPr="00AC31C9" w:rsidRDefault="00AC31C9" w:rsidP="00AC31C9">
      <w:pPr>
        <w:spacing w:after="0" w:line="240" w:lineRule="auto"/>
        <w:rPr>
          <w:rFonts w:ascii="Georgia" w:eastAsia="Times New Roman" w:hAnsi="Georgia" w:cs="Times New Roman"/>
          <w:sz w:val="20"/>
          <w:szCs w:val="20"/>
        </w:rPr>
      </w:pPr>
      <w:r w:rsidRPr="00AC31C9">
        <w:rPr>
          <w:rFonts w:ascii="Georgia" w:eastAsia="Times New Roman" w:hAnsi="Georgia" w:cs="Times New Roman"/>
          <w:spacing w:val="-3"/>
          <w:sz w:val="20"/>
          <w:szCs w:val="20"/>
          <w:vertAlign w:val="superscript"/>
        </w:rPr>
        <w:br w:type="textWrapping" w:clear="all"/>
      </w:r>
    </w:p>
    <w:p w:rsidR="00AC31C9" w:rsidRPr="00AC31C9" w:rsidRDefault="00AC31C9" w:rsidP="00AC31C9">
      <w:pPr>
        <w:spacing w:after="0" w:line="240" w:lineRule="auto"/>
        <w:rPr>
          <w:rFonts w:ascii="Georgia" w:eastAsia="Times New Roman" w:hAnsi="Georgia" w:cs="Times New Roman"/>
          <w:sz w:val="20"/>
          <w:szCs w:val="20"/>
        </w:rPr>
      </w:pPr>
      <w:r w:rsidRPr="00AC31C9">
        <w:rPr>
          <w:rFonts w:ascii="Georgia" w:eastAsia="Times New Roman" w:hAnsi="Georgia" w:cs="Times New Roman"/>
          <w:sz w:val="20"/>
          <w:szCs w:val="20"/>
        </w:rPr>
        <w:t>Waar in bovenstaande tabel Kunstvak I staat, kunnen de volgende vakken worden ingevuld:</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371"/>
      </w:tblGrid>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rPr>
            </w:pPr>
            <w:r w:rsidRPr="00AC31C9">
              <w:rPr>
                <w:rFonts w:ascii="Georgia" w:eastAsia="Times New Roman" w:hAnsi="Georgia" w:cs="Verdana"/>
                <w:sz w:val="20"/>
                <w:szCs w:val="20"/>
              </w:rPr>
              <w:t xml:space="preserve">Film: </w:t>
            </w:r>
            <w:proofErr w:type="spellStart"/>
            <w:r w:rsidRPr="00AC31C9">
              <w:rPr>
                <w:rFonts w:ascii="Georgia" w:eastAsia="Times New Roman" w:hAnsi="Georgia" w:cs="Verdana"/>
                <w:sz w:val="20"/>
                <w:szCs w:val="20"/>
              </w:rPr>
              <w:t>Contemporary</w:t>
            </w:r>
            <w:proofErr w:type="spellEnd"/>
            <w:r w:rsidRPr="00AC31C9">
              <w:rPr>
                <w:rFonts w:ascii="Georgia" w:eastAsia="Times New Roman" w:hAnsi="Georgia" w:cs="Verdana"/>
                <w:sz w:val="20"/>
                <w:szCs w:val="20"/>
              </w:rPr>
              <w:t xml:space="preserve"> Complex Cinema</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lang w:val="en-US"/>
              </w:rPr>
            </w:pPr>
            <w:r w:rsidRPr="00AC31C9">
              <w:rPr>
                <w:rFonts w:ascii="Georgia" w:eastAsia="Times New Roman" w:hAnsi="Georgia" w:cs="Verdana"/>
                <w:sz w:val="20"/>
                <w:szCs w:val="20"/>
                <w:lang w:val="en-US"/>
              </w:rPr>
              <w:lastRenderedPageBreak/>
              <w:t>Film: The Film Experience</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rPr>
            </w:pP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rPr>
            </w:pPr>
            <w:r w:rsidRPr="00AC31C9">
              <w:rPr>
                <w:rFonts w:ascii="Georgia" w:eastAsia="Times New Roman" w:hAnsi="Georgia" w:cs="Verdana"/>
                <w:sz w:val="20"/>
                <w:szCs w:val="20"/>
              </w:rPr>
              <w:t xml:space="preserve">Music: Music </w:t>
            </w:r>
            <w:proofErr w:type="spellStart"/>
            <w:r w:rsidRPr="00AC31C9">
              <w:rPr>
                <w:rFonts w:ascii="Georgia" w:eastAsia="Times New Roman" w:hAnsi="Georgia" w:cs="Verdana"/>
                <w:sz w:val="20"/>
                <w:szCs w:val="20"/>
              </w:rPr>
              <w:t>and</w:t>
            </w:r>
            <w:proofErr w:type="spellEnd"/>
            <w:r w:rsidRPr="00AC31C9">
              <w:rPr>
                <w:rFonts w:ascii="Georgia" w:eastAsia="Times New Roman" w:hAnsi="Georgia" w:cs="Verdana"/>
                <w:sz w:val="20"/>
                <w:szCs w:val="20"/>
              </w:rPr>
              <w:t xml:space="preserve"> </w:t>
            </w:r>
            <w:proofErr w:type="spellStart"/>
            <w:r w:rsidRPr="00AC31C9">
              <w:rPr>
                <w:rFonts w:ascii="Georgia" w:eastAsia="Times New Roman" w:hAnsi="Georgia" w:cs="Verdana"/>
                <w:sz w:val="20"/>
                <w:szCs w:val="20"/>
              </w:rPr>
              <w:t>Globalization</w:t>
            </w:r>
            <w:proofErr w:type="spellEnd"/>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lang w:val="en-US"/>
              </w:rPr>
            </w:pPr>
            <w:r w:rsidRPr="00AC31C9">
              <w:rPr>
                <w:rFonts w:ascii="Georgia" w:eastAsia="Times New Roman" w:hAnsi="Georgia" w:cs="Verdana"/>
                <w:sz w:val="20"/>
                <w:szCs w:val="20"/>
                <w:lang w:val="en-US"/>
              </w:rPr>
              <w:t xml:space="preserve">Music: Music, </w:t>
            </w:r>
            <w:proofErr w:type="spellStart"/>
            <w:r w:rsidRPr="00AC31C9">
              <w:rPr>
                <w:rFonts w:ascii="Georgia" w:eastAsia="Times New Roman" w:hAnsi="Georgia" w:cs="Verdana"/>
                <w:sz w:val="20"/>
                <w:szCs w:val="20"/>
                <w:lang w:val="en-US"/>
              </w:rPr>
              <w:t>Mobilities</w:t>
            </w:r>
            <w:proofErr w:type="spellEnd"/>
            <w:r w:rsidRPr="00AC31C9">
              <w:rPr>
                <w:rFonts w:ascii="Georgia" w:eastAsia="Times New Roman" w:hAnsi="Georgia" w:cs="Verdana"/>
                <w:sz w:val="20"/>
                <w:szCs w:val="20"/>
                <w:lang w:val="en-US"/>
              </w:rPr>
              <w:t xml:space="preserve"> and Cities</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lang w:val="en-US"/>
              </w:rPr>
            </w:pPr>
            <w:r w:rsidRPr="00AC31C9">
              <w:rPr>
                <w:rFonts w:ascii="Georgia" w:eastAsia="Times New Roman" w:hAnsi="Georgia" w:cs="Verdana"/>
                <w:sz w:val="20"/>
                <w:szCs w:val="20"/>
                <w:lang w:val="en-US"/>
              </w:rPr>
              <w:t>Music: Classical Music in the Digital Age</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lang w:val="en-US"/>
              </w:rPr>
            </w:pPr>
            <w:r w:rsidRPr="00AC31C9">
              <w:rPr>
                <w:rFonts w:ascii="Georgia" w:eastAsia="Times New Roman" w:hAnsi="Georgia" w:cs="Verdana"/>
                <w:sz w:val="20"/>
                <w:szCs w:val="20"/>
                <w:lang w:val="en-US"/>
              </w:rPr>
              <w:t>Theatre: Stages of the World</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rPr>
            </w:pPr>
            <w:proofErr w:type="spellStart"/>
            <w:r w:rsidRPr="00AC31C9">
              <w:rPr>
                <w:rFonts w:ascii="Georgia" w:eastAsia="Times New Roman" w:hAnsi="Georgia" w:cs="Verdana"/>
                <w:sz w:val="20"/>
                <w:szCs w:val="20"/>
              </w:rPr>
              <w:t>Theatre</w:t>
            </w:r>
            <w:proofErr w:type="spellEnd"/>
            <w:r w:rsidRPr="00AC31C9">
              <w:rPr>
                <w:rFonts w:ascii="Georgia" w:eastAsia="Times New Roman" w:hAnsi="Georgia" w:cs="Verdana"/>
                <w:sz w:val="20"/>
                <w:szCs w:val="20"/>
              </w:rPr>
              <w:t xml:space="preserve">: </w:t>
            </w:r>
            <w:proofErr w:type="spellStart"/>
            <w:r w:rsidRPr="00AC31C9">
              <w:rPr>
                <w:rFonts w:ascii="Georgia" w:eastAsia="Times New Roman" w:hAnsi="Georgia" w:cs="Verdana"/>
                <w:sz w:val="20"/>
                <w:szCs w:val="20"/>
              </w:rPr>
              <w:t>Dramaturgy</w:t>
            </w:r>
            <w:proofErr w:type="spellEnd"/>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rPr>
            </w:pPr>
            <w:proofErr w:type="spellStart"/>
            <w:r w:rsidRPr="00AC31C9">
              <w:rPr>
                <w:rFonts w:ascii="Georgia" w:eastAsia="Times New Roman" w:hAnsi="Georgia" w:cs="Verdana"/>
                <w:sz w:val="20"/>
                <w:szCs w:val="20"/>
              </w:rPr>
              <w:t>Literature</w:t>
            </w:r>
            <w:proofErr w:type="spellEnd"/>
            <w:r w:rsidRPr="00AC31C9">
              <w:rPr>
                <w:rFonts w:ascii="Georgia" w:eastAsia="Times New Roman" w:hAnsi="Georgia" w:cs="Verdana"/>
                <w:sz w:val="20"/>
                <w:szCs w:val="20"/>
              </w:rPr>
              <w:t xml:space="preserve"> I</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rPr>
            </w:pPr>
            <w:r w:rsidRPr="00AC31C9">
              <w:rPr>
                <w:rFonts w:ascii="Georgia" w:eastAsia="Times New Roman" w:hAnsi="Georgia" w:cs="Verdana"/>
                <w:sz w:val="20"/>
                <w:szCs w:val="20"/>
              </w:rPr>
              <w:t xml:space="preserve">Media, </w:t>
            </w:r>
            <w:proofErr w:type="spellStart"/>
            <w:r w:rsidRPr="00AC31C9">
              <w:rPr>
                <w:rFonts w:ascii="Georgia" w:eastAsia="Times New Roman" w:hAnsi="Georgia" w:cs="Verdana"/>
                <w:sz w:val="20"/>
                <w:szCs w:val="20"/>
              </w:rPr>
              <w:t>Materials</w:t>
            </w:r>
            <w:proofErr w:type="spellEnd"/>
            <w:r w:rsidRPr="00AC31C9">
              <w:rPr>
                <w:rFonts w:ascii="Georgia" w:eastAsia="Times New Roman" w:hAnsi="Georgia" w:cs="Verdana"/>
                <w:sz w:val="20"/>
                <w:szCs w:val="20"/>
              </w:rPr>
              <w:t>, Makers</w:t>
            </w:r>
          </w:p>
        </w:tc>
      </w:tr>
    </w:tbl>
    <w:p w:rsidR="00AC31C9" w:rsidRPr="00AC31C9" w:rsidRDefault="00AC31C9" w:rsidP="00AC31C9">
      <w:pPr>
        <w:spacing w:after="0" w:line="240" w:lineRule="auto"/>
        <w:rPr>
          <w:rFonts w:ascii="Georgia" w:eastAsia="Times New Roman" w:hAnsi="Georgia" w:cs="Times New Roman"/>
          <w:sz w:val="20"/>
          <w:szCs w:val="20"/>
        </w:rPr>
      </w:pPr>
    </w:p>
    <w:p w:rsidR="00AC31C9" w:rsidRPr="00AC31C9" w:rsidRDefault="00AC31C9" w:rsidP="00AC31C9">
      <w:pPr>
        <w:spacing w:after="0" w:line="240" w:lineRule="auto"/>
        <w:rPr>
          <w:rFonts w:ascii="Georgia" w:eastAsia="Times New Roman" w:hAnsi="Georgia" w:cs="Times New Roman"/>
          <w:sz w:val="20"/>
          <w:szCs w:val="20"/>
        </w:rPr>
      </w:pPr>
      <w:r w:rsidRPr="00AC31C9">
        <w:rPr>
          <w:rFonts w:ascii="Georgia" w:eastAsia="Times New Roman" w:hAnsi="Georgia" w:cs="Times New Roman"/>
          <w:sz w:val="20"/>
          <w:szCs w:val="20"/>
        </w:rPr>
        <w:t>Waar in bovenstaande tabel Kunstvak II staat, kunnen de volgende vakken worden ingevuld:</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371"/>
      </w:tblGrid>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rPr>
            </w:pPr>
            <w:r w:rsidRPr="00AC31C9">
              <w:rPr>
                <w:rFonts w:ascii="Georgia" w:eastAsia="Times New Roman" w:hAnsi="Georgia" w:cs="Verdana"/>
                <w:sz w:val="20"/>
                <w:szCs w:val="20"/>
              </w:rPr>
              <w:t xml:space="preserve">Film: </w:t>
            </w:r>
            <w:proofErr w:type="spellStart"/>
            <w:r w:rsidRPr="00AC31C9">
              <w:rPr>
                <w:rFonts w:ascii="Georgia" w:eastAsia="Times New Roman" w:hAnsi="Georgia" w:cs="Verdana"/>
                <w:sz w:val="20"/>
                <w:szCs w:val="20"/>
              </w:rPr>
              <w:t>Contemporary</w:t>
            </w:r>
            <w:proofErr w:type="spellEnd"/>
            <w:r w:rsidRPr="00AC31C9">
              <w:rPr>
                <w:rFonts w:ascii="Georgia" w:eastAsia="Times New Roman" w:hAnsi="Georgia" w:cs="Verdana"/>
                <w:sz w:val="20"/>
                <w:szCs w:val="20"/>
              </w:rPr>
              <w:t xml:space="preserve"> Complex Cinema</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lang w:val="en-US"/>
              </w:rPr>
            </w:pPr>
            <w:r w:rsidRPr="00AC31C9">
              <w:rPr>
                <w:rFonts w:ascii="Georgia" w:eastAsia="Times New Roman" w:hAnsi="Georgia" w:cs="Verdana"/>
                <w:sz w:val="20"/>
                <w:szCs w:val="20"/>
                <w:lang w:val="en-US"/>
              </w:rPr>
              <w:t>Film: The Film Experience</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rPr>
            </w:pP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lang w:val="en-US"/>
              </w:rPr>
            </w:pPr>
            <w:r w:rsidRPr="00AC31C9">
              <w:rPr>
                <w:rFonts w:ascii="Georgia" w:eastAsia="Times New Roman" w:hAnsi="Georgia" w:cs="Verdana"/>
                <w:sz w:val="20"/>
                <w:szCs w:val="20"/>
                <w:lang w:val="en-US"/>
              </w:rPr>
              <w:t xml:space="preserve">Music: Music, </w:t>
            </w:r>
            <w:proofErr w:type="spellStart"/>
            <w:r w:rsidRPr="00AC31C9">
              <w:rPr>
                <w:rFonts w:ascii="Georgia" w:eastAsia="Times New Roman" w:hAnsi="Georgia" w:cs="Verdana"/>
                <w:sz w:val="20"/>
                <w:szCs w:val="20"/>
                <w:lang w:val="en-US"/>
              </w:rPr>
              <w:t>Mobilities</w:t>
            </w:r>
            <w:proofErr w:type="spellEnd"/>
            <w:r w:rsidRPr="00AC31C9">
              <w:rPr>
                <w:rFonts w:ascii="Georgia" w:eastAsia="Times New Roman" w:hAnsi="Georgia" w:cs="Verdana"/>
                <w:sz w:val="20"/>
                <w:szCs w:val="20"/>
                <w:lang w:val="en-US"/>
              </w:rPr>
              <w:t xml:space="preserve"> and Cities</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lang w:val="en-US"/>
              </w:rPr>
            </w:pPr>
            <w:r w:rsidRPr="00AC31C9">
              <w:rPr>
                <w:rFonts w:ascii="Georgia" w:eastAsia="Times New Roman" w:hAnsi="Georgia" w:cs="Verdana"/>
                <w:sz w:val="20"/>
                <w:szCs w:val="20"/>
                <w:lang w:val="en-US"/>
              </w:rPr>
              <w:t>Music: Classical Music in the Digital Age</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lang w:val="en-US"/>
              </w:rPr>
            </w:pPr>
            <w:r w:rsidRPr="00AC31C9">
              <w:rPr>
                <w:rFonts w:ascii="Georgia" w:eastAsia="Times New Roman" w:hAnsi="Georgia" w:cs="Verdana"/>
                <w:sz w:val="20"/>
                <w:szCs w:val="20"/>
                <w:lang w:val="en-US"/>
              </w:rPr>
              <w:t>Theatre: Stages of the World</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rPr>
            </w:pPr>
            <w:proofErr w:type="spellStart"/>
            <w:r w:rsidRPr="00AC31C9">
              <w:rPr>
                <w:rFonts w:ascii="Georgia" w:eastAsia="Times New Roman" w:hAnsi="Georgia" w:cs="Verdana"/>
                <w:sz w:val="20"/>
                <w:szCs w:val="20"/>
              </w:rPr>
              <w:t>Theatre</w:t>
            </w:r>
            <w:proofErr w:type="spellEnd"/>
            <w:r w:rsidRPr="00AC31C9">
              <w:rPr>
                <w:rFonts w:ascii="Georgia" w:eastAsia="Times New Roman" w:hAnsi="Georgia" w:cs="Verdana"/>
                <w:sz w:val="20"/>
                <w:szCs w:val="20"/>
              </w:rPr>
              <w:t xml:space="preserve">: </w:t>
            </w:r>
            <w:proofErr w:type="spellStart"/>
            <w:r w:rsidRPr="00AC31C9">
              <w:rPr>
                <w:rFonts w:ascii="Georgia" w:eastAsia="Times New Roman" w:hAnsi="Georgia" w:cs="Verdana"/>
                <w:sz w:val="20"/>
                <w:szCs w:val="20"/>
              </w:rPr>
              <w:t>Dramaturgy</w:t>
            </w:r>
            <w:proofErr w:type="spellEnd"/>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Verdana"/>
                <w:sz w:val="20"/>
                <w:szCs w:val="20"/>
              </w:rPr>
            </w:pPr>
            <w:proofErr w:type="spellStart"/>
            <w:r w:rsidRPr="00AC31C9">
              <w:rPr>
                <w:rFonts w:ascii="Georgia" w:eastAsia="Times New Roman" w:hAnsi="Georgia" w:cs="Verdana"/>
                <w:sz w:val="20"/>
                <w:szCs w:val="20"/>
              </w:rPr>
              <w:t>Literature</w:t>
            </w:r>
            <w:proofErr w:type="spellEnd"/>
            <w:r w:rsidRPr="00AC31C9">
              <w:rPr>
                <w:rFonts w:ascii="Georgia" w:eastAsia="Times New Roman" w:hAnsi="Georgia" w:cs="Verdana"/>
                <w:sz w:val="20"/>
                <w:szCs w:val="20"/>
              </w:rPr>
              <w:t xml:space="preserve"> II</w:t>
            </w:r>
          </w:p>
        </w:tc>
      </w:tr>
      <w:tr w:rsidR="00AC31C9" w:rsidRPr="00AC31C9" w:rsidTr="003B1B8F">
        <w:tc>
          <w:tcPr>
            <w:tcW w:w="7371" w:type="dxa"/>
            <w:vAlign w:val="bottom"/>
          </w:tcPr>
          <w:p w:rsidR="00AC31C9" w:rsidRPr="00AC31C9" w:rsidRDefault="00AC31C9" w:rsidP="00AC31C9">
            <w:pPr>
              <w:spacing w:after="0" w:line="240" w:lineRule="auto"/>
              <w:rPr>
                <w:rFonts w:ascii="Georgia" w:eastAsia="Times New Roman" w:hAnsi="Georgia" w:cs="Times New Roman"/>
                <w:sz w:val="20"/>
                <w:szCs w:val="20"/>
              </w:rPr>
            </w:pPr>
            <w:r w:rsidRPr="00AC31C9">
              <w:rPr>
                <w:rFonts w:ascii="Georgia" w:eastAsia="Times New Roman" w:hAnsi="Georgia" w:cs="Verdana"/>
                <w:sz w:val="20"/>
                <w:szCs w:val="20"/>
              </w:rPr>
              <w:t xml:space="preserve">Media, </w:t>
            </w:r>
            <w:proofErr w:type="spellStart"/>
            <w:r w:rsidRPr="00AC31C9">
              <w:rPr>
                <w:rFonts w:ascii="Georgia" w:eastAsia="Times New Roman" w:hAnsi="Georgia" w:cs="Verdana"/>
                <w:sz w:val="20"/>
                <w:szCs w:val="20"/>
              </w:rPr>
              <w:t>Materials</w:t>
            </w:r>
            <w:proofErr w:type="spellEnd"/>
            <w:r w:rsidRPr="00AC31C9">
              <w:rPr>
                <w:rFonts w:ascii="Georgia" w:eastAsia="Times New Roman" w:hAnsi="Georgia" w:cs="Verdana"/>
                <w:sz w:val="20"/>
                <w:szCs w:val="20"/>
              </w:rPr>
              <w:t>, Makers</w:t>
            </w:r>
          </w:p>
        </w:tc>
      </w:tr>
    </w:tbl>
    <w:p w:rsidR="00AC31C9" w:rsidRPr="00AC31C9" w:rsidRDefault="00AC31C9" w:rsidP="00AC31C9">
      <w:pPr>
        <w:spacing w:after="0" w:line="240" w:lineRule="auto"/>
        <w:rPr>
          <w:rFonts w:ascii="Georgia" w:eastAsia="Times New Roman" w:hAnsi="Georgia" w:cs="Times New Roman"/>
          <w:sz w:val="20"/>
          <w:szCs w:val="20"/>
        </w:rPr>
      </w:pPr>
    </w:p>
    <w:p w:rsidR="00AC31C9" w:rsidRPr="00AC31C9" w:rsidRDefault="00AC31C9" w:rsidP="00AC31C9">
      <w:pPr>
        <w:spacing w:after="0" w:line="240" w:lineRule="auto"/>
        <w:rPr>
          <w:rFonts w:ascii="Georgia" w:eastAsia="Times New Roman" w:hAnsi="Georgia" w:cs="Times New Roman"/>
          <w:sz w:val="20"/>
          <w:szCs w:val="20"/>
        </w:rPr>
      </w:pPr>
    </w:p>
    <w:p w:rsidR="00AC31C9" w:rsidRPr="00AC31C9" w:rsidRDefault="00AC31C9" w:rsidP="00AC31C9">
      <w:pPr>
        <w:spacing w:after="0" w:line="240" w:lineRule="auto"/>
        <w:rPr>
          <w:rFonts w:ascii="Frutiger 45 Light" w:eastAsia="Times New Roman" w:hAnsi="Frutiger 45 Light" w:cs="Times New Roman"/>
          <w:sz w:val="20"/>
          <w:szCs w:val="20"/>
        </w:rPr>
      </w:pPr>
    </w:p>
    <w:p w:rsidR="00AC31C9" w:rsidRPr="00AC31C9" w:rsidRDefault="00AC31C9" w:rsidP="00AC31C9">
      <w:pPr>
        <w:spacing w:line="240" w:lineRule="auto"/>
        <w:rPr>
          <w:rFonts w:ascii="Georgia" w:eastAsia="Times New Roman" w:hAnsi="Georgia" w:cs="Times New Roman"/>
          <w:sz w:val="20"/>
          <w:szCs w:val="20"/>
        </w:rPr>
      </w:pPr>
    </w:p>
    <w:p w:rsidR="00C94B59" w:rsidRDefault="00C94B59">
      <w:bookmarkStart w:id="0" w:name="_GoBack"/>
      <w:bookmarkEnd w:id="0"/>
    </w:p>
    <w:sectPr w:rsidR="00C94B59" w:rsidSect="004957F7">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31C9" w:rsidRDefault="00AC31C9" w:rsidP="00AC31C9">
      <w:pPr>
        <w:spacing w:after="0" w:line="240" w:lineRule="auto"/>
      </w:pPr>
      <w:r>
        <w:separator/>
      </w:r>
    </w:p>
  </w:endnote>
  <w:endnote w:type="continuationSeparator" w:id="0">
    <w:p w:rsidR="00AC31C9" w:rsidRDefault="00AC31C9" w:rsidP="00AC3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Arial"/>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ParryGrotesque-Normal">
    <w:charset w:val="00"/>
    <w:family w:val="auto"/>
    <w:pitch w:val="variable"/>
    <w:sig w:usb0="80000023"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31C9" w:rsidRDefault="00AC31C9" w:rsidP="00AC31C9">
      <w:pPr>
        <w:spacing w:after="0" w:line="240" w:lineRule="auto"/>
      </w:pPr>
      <w:r>
        <w:separator/>
      </w:r>
    </w:p>
  </w:footnote>
  <w:footnote w:type="continuationSeparator" w:id="0">
    <w:p w:rsidR="00AC31C9" w:rsidRDefault="00AC31C9" w:rsidP="00AC31C9">
      <w:pPr>
        <w:spacing w:after="0" w:line="240" w:lineRule="auto"/>
      </w:pPr>
      <w:r>
        <w:continuationSeparator/>
      </w:r>
    </w:p>
  </w:footnote>
  <w:footnote w:id="1">
    <w:p w:rsidR="00AC31C9" w:rsidRPr="00130372" w:rsidRDefault="00AC31C9" w:rsidP="00AC31C9">
      <w:pPr>
        <w:pStyle w:val="FootnoteText"/>
        <w:rPr>
          <w:rFonts w:ascii="Georgia" w:hAnsi="Georgia"/>
        </w:rPr>
      </w:pPr>
      <w:r>
        <w:rPr>
          <w:rStyle w:val="FootnoteReference"/>
        </w:rPr>
        <w:footnoteRef/>
      </w:r>
      <w:r w:rsidRPr="00442E83">
        <w:t xml:space="preserve"> </w:t>
      </w:r>
      <w:r w:rsidRPr="00130372">
        <w:rPr>
          <w:rFonts w:ascii="Georgia" w:hAnsi="Georgia"/>
        </w:rPr>
        <w:t xml:space="preserve">De cijfers verwijzen naar de Eindkwalificaties van de opleiding KCM (zie hiervoor); kernwaarden van een module zijn aangegeven met een vetgedrukte </w:t>
      </w:r>
      <w:r w:rsidRPr="00130372">
        <w:rPr>
          <w:rFonts w:ascii="Georgia" w:hAnsi="Georgia"/>
          <w:b/>
        </w:rPr>
        <w:t>x.</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F4028F"/>
    <w:multiLevelType w:val="hybridMultilevel"/>
    <w:tmpl w:val="E36E7DAC"/>
    <w:lvl w:ilvl="0" w:tplc="950EBC56">
      <w:start w:val="1"/>
      <w:numFmt w:val="decimal"/>
      <w:lvlText w:val="%1."/>
      <w:lvlJc w:val="left"/>
      <w:pPr>
        <w:ind w:left="720" w:hanging="360"/>
      </w:pPr>
      <w:rPr>
        <w:rFonts w:hint="default"/>
        <w:b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31C9"/>
    <w:rsid w:val="000004D2"/>
    <w:rsid w:val="00000613"/>
    <w:rsid w:val="000010BE"/>
    <w:rsid w:val="00013BE7"/>
    <w:rsid w:val="00013FF5"/>
    <w:rsid w:val="00051B1F"/>
    <w:rsid w:val="00052E17"/>
    <w:rsid w:val="000629C3"/>
    <w:rsid w:val="00062E5A"/>
    <w:rsid w:val="000656C7"/>
    <w:rsid w:val="00082E04"/>
    <w:rsid w:val="000931A6"/>
    <w:rsid w:val="000A56A2"/>
    <w:rsid w:val="000A67EC"/>
    <w:rsid w:val="000C3383"/>
    <w:rsid w:val="000D0D6E"/>
    <w:rsid w:val="000E1B96"/>
    <w:rsid w:val="000E7F65"/>
    <w:rsid w:val="00113498"/>
    <w:rsid w:val="001209F8"/>
    <w:rsid w:val="00140FC7"/>
    <w:rsid w:val="001431CE"/>
    <w:rsid w:val="00152AF0"/>
    <w:rsid w:val="00175244"/>
    <w:rsid w:val="0018491D"/>
    <w:rsid w:val="0019228B"/>
    <w:rsid w:val="00193E80"/>
    <w:rsid w:val="001A3AE3"/>
    <w:rsid w:val="001C0F18"/>
    <w:rsid w:val="001C2399"/>
    <w:rsid w:val="001D2F18"/>
    <w:rsid w:val="001E3107"/>
    <w:rsid w:val="00214DF0"/>
    <w:rsid w:val="00214F6F"/>
    <w:rsid w:val="00225DE2"/>
    <w:rsid w:val="0022654B"/>
    <w:rsid w:val="00227013"/>
    <w:rsid w:val="002360D4"/>
    <w:rsid w:val="00236EB7"/>
    <w:rsid w:val="00245A80"/>
    <w:rsid w:val="002461BA"/>
    <w:rsid w:val="002468B6"/>
    <w:rsid w:val="00246AE0"/>
    <w:rsid w:val="00251CCA"/>
    <w:rsid w:val="00292787"/>
    <w:rsid w:val="002B66CE"/>
    <w:rsid w:val="002F5091"/>
    <w:rsid w:val="003122D6"/>
    <w:rsid w:val="00312929"/>
    <w:rsid w:val="00317FF2"/>
    <w:rsid w:val="00327AB0"/>
    <w:rsid w:val="00332A08"/>
    <w:rsid w:val="00352D08"/>
    <w:rsid w:val="003542E0"/>
    <w:rsid w:val="00355B46"/>
    <w:rsid w:val="00356C9A"/>
    <w:rsid w:val="00360F0F"/>
    <w:rsid w:val="00364AC1"/>
    <w:rsid w:val="00372298"/>
    <w:rsid w:val="00375BBA"/>
    <w:rsid w:val="00381F47"/>
    <w:rsid w:val="0038348F"/>
    <w:rsid w:val="003875F8"/>
    <w:rsid w:val="00387B50"/>
    <w:rsid w:val="003A15DF"/>
    <w:rsid w:val="003C5CD7"/>
    <w:rsid w:val="003E2EE2"/>
    <w:rsid w:val="003F1297"/>
    <w:rsid w:val="003F1AF5"/>
    <w:rsid w:val="0040067B"/>
    <w:rsid w:val="0040211E"/>
    <w:rsid w:val="004215BB"/>
    <w:rsid w:val="00436F13"/>
    <w:rsid w:val="00453431"/>
    <w:rsid w:val="0047474E"/>
    <w:rsid w:val="00484F18"/>
    <w:rsid w:val="004874E3"/>
    <w:rsid w:val="004A76E3"/>
    <w:rsid w:val="004C6ECF"/>
    <w:rsid w:val="004C77DD"/>
    <w:rsid w:val="004D6CA1"/>
    <w:rsid w:val="004E4035"/>
    <w:rsid w:val="005163FE"/>
    <w:rsid w:val="00521482"/>
    <w:rsid w:val="00530280"/>
    <w:rsid w:val="00540608"/>
    <w:rsid w:val="0054562D"/>
    <w:rsid w:val="005521A4"/>
    <w:rsid w:val="00565BA9"/>
    <w:rsid w:val="00581EA3"/>
    <w:rsid w:val="00591AD8"/>
    <w:rsid w:val="005961A6"/>
    <w:rsid w:val="005C592E"/>
    <w:rsid w:val="005E057C"/>
    <w:rsid w:val="005E0947"/>
    <w:rsid w:val="005E7E32"/>
    <w:rsid w:val="005F4984"/>
    <w:rsid w:val="006034C4"/>
    <w:rsid w:val="00623D8E"/>
    <w:rsid w:val="00641CDB"/>
    <w:rsid w:val="00645F1C"/>
    <w:rsid w:val="00663A97"/>
    <w:rsid w:val="00676648"/>
    <w:rsid w:val="00685FFB"/>
    <w:rsid w:val="00692353"/>
    <w:rsid w:val="00694401"/>
    <w:rsid w:val="0069455E"/>
    <w:rsid w:val="006C5C63"/>
    <w:rsid w:val="006C5E1E"/>
    <w:rsid w:val="006D162C"/>
    <w:rsid w:val="006D2B91"/>
    <w:rsid w:val="006D42BB"/>
    <w:rsid w:val="006E6CF2"/>
    <w:rsid w:val="006F417B"/>
    <w:rsid w:val="006F76A3"/>
    <w:rsid w:val="00706A4F"/>
    <w:rsid w:val="00711B4E"/>
    <w:rsid w:val="0073164A"/>
    <w:rsid w:val="00744922"/>
    <w:rsid w:val="00767522"/>
    <w:rsid w:val="0078446B"/>
    <w:rsid w:val="00786CD5"/>
    <w:rsid w:val="007959A4"/>
    <w:rsid w:val="007A066F"/>
    <w:rsid w:val="007A29FF"/>
    <w:rsid w:val="007A3689"/>
    <w:rsid w:val="007A409A"/>
    <w:rsid w:val="007A4745"/>
    <w:rsid w:val="007A5DC5"/>
    <w:rsid w:val="007D07D4"/>
    <w:rsid w:val="007D455F"/>
    <w:rsid w:val="008000D4"/>
    <w:rsid w:val="00801908"/>
    <w:rsid w:val="00807802"/>
    <w:rsid w:val="008208C7"/>
    <w:rsid w:val="008267A8"/>
    <w:rsid w:val="00831A33"/>
    <w:rsid w:val="00855BF3"/>
    <w:rsid w:val="008571D7"/>
    <w:rsid w:val="00874155"/>
    <w:rsid w:val="00877C29"/>
    <w:rsid w:val="00882475"/>
    <w:rsid w:val="00894922"/>
    <w:rsid w:val="008A69F0"/>
    <w:rsid w:val="008A7E04"/>
    <w:rsid w:val="0091485B"/>
    <w:rsid w:val="00917914"/>
    <w:rsid w:val="00923FB9"/>
    <w:rsid w:val="00924FA7"/>
    <w:rsid w:val="00931F88"/>
    <w:rsid w:val="009366C9"/>
    <w:rsid w:val="0095425B"/>
    <w:rsid w:val="00961686"/>
    <w:rsid w:val="00987E4B"/>
    <w:rsid w:val="00990274"/>
    <w:rsid w:val="00992304"/>
    <w:rsid w:val="009956AB"/>
    <w:rsid w:val="009A7F50"/>
    <w:rsid w:val="009B062B"/>
    <w:rsid w:val="009B1521"/>
    <w:rsid w:val="009C427F"/>
    <w:rsid w:val="009C7856"/>
    <w:rsid w:val="009D0E8B"/>
    <w:rsid w:val="009D6F77"/>
    <w:rsid w:val="009E6F18"/>
    <w:rsid w:val="00A007A1"/>
    <w:rsid w:val="00A07096"/>
    <w:rsid w:val="00A10EFB"/>
    <w:rsid w:val="00A17295"/>
    <w:rsid w:val="00A3094B"/>
    <w:rsid w:val="00A52AA1"/>
    <w:rsid w:val="00A5508F"/>
    <w:rsid w:val="00A72A7E"/>
    <w:rsid w:val="00A806C8"/>
    <w:rsid w:val="00A839F5"/>
    <w:rsid w:val="00A95033"/>
    <w:rsid w:val="00A97F94"/>
    <w:rsid w:val="00AB0A9B"/>
    <w:rsid w:val="00AC0C67"/>
    <w:rsid w:val="00AC31C9"/>
    <w:rsid w:val="00AC50C1"/>
    <w:rsid w:val="00AE502F"/>
    <w:rsid w:val="00B0213F"/>
    <w:rsid w:val="00B02532"/>
    <w:rsid w:val="00B12564"/>
    <w:rsid w:val="00B13240"/>
    <w:rsid w:val="00B14399"/>
    <w:rsid w:val="00B255F0"/>
    <w:rsid w:val="00B43D4E"/>
    <w:rsid w:val="00B440B7"/>
    <w:rsid w:val="00B5464C"/>
    <w:rsid w:val="00B61318"/>
    <w:rsid w:val="00B660DA"/>
    <w:rsid w:val="00B729EE"/>
    <w:rsid w:val="00B83767"/>
    <w:rsid w:val="00B8478C"/>
    <w:rsid w:val="00B92D38"/>
    <w:rsid w:val="00B92FAD"/>
    <w:rsid w:val="00B93EE3"/>
    <w:rsid w:val="00BA232F"/>
    <w:rsid w:val="00BA28DE"/>
    <w:rsid w:val="00BA37DE"/>
    <w:rsid w:val="00BA627E"/>
    <w:rsid w:val="00BA7448"/>
    <w:rsid w:val="00BA7BAA"/>
    <w:rsid w:val="00BC1C62"/>
    <w:rsid w:val="00BD77FD"/>
    <w:rsid w:val="00BF6AAD"/>
    <w:rsid w:val="00C0167C"/>
    <w:rsid w:val="00C10554"/>
    <w:rsid w:val="00C14510"/>
    <w:rsid w:val="00C3460D"/>
    <w:rsid w:val="00C34F2A"/>
    <w:rsid w:val="00C36C88"/>
    <w:rsid w:val="00C425AC"/>
    <w:rsid w:val="00C50289"/>
    <w:rsid w:val="00C608EE"/>
    <w:rsid w:val="00C8052E"/>
    <w:rsid w:val="00C852D6"/>
    <w:rsid w:val="00C94B59"/>
    <w:rsid w:val="00CB5C85"/>
    <w:rsid w:val="00CC13B4"/>
    <w:rsid w:val="00CC4F14"/>
    <w:rsid w:val="00CF210A"/>
    <w:rsid w:val="00D17B8B"/>
    <w:rsid w:val="00D24E3E"/>
    <w:rsid w:val="00D44EB9"/>
    <w:rsid w:val="00D4734E"/>
    <w:rsid w:val="00D50BD7"/>
    <w:rsid w:val="00D51A90"/>
    <w:rsid w:val="00D64948"/>
    <w:rsid w:val="00D71551"/>
    <w:rsid w:val="00D74FA2"/>
    <w:rsid w:val="00D82F77"/>
    <w:rsid w:val="00D83B48"/>
    <w:rsid w:val="00D85141"/>
    <w:rsid w:val="00DA21AF"/>
    <w:rsid w:val="00DD1A5D"/>
    <w:rsid w:val="00DD51D0"/>
    <w:rsid w:val="00DE2D5B"/>
    <w:rsid w:val="00E01343"/>
    <w:rsid w:val="00E117C3"/>
    <w:rsid w:val="00E44B39"/>
    <w:rsid w:val="00E547B9"/>
    <w:rsid w:val="00E709A9"/>
    <w:rsid w:val="00E7205D"/>
    <w:rsid w:val="00E853F8"/>
    <w:rsid w:val="00E9639E"/>
    <w:rsid w:val="00EA0001"/>
    <w:rsid w:val="00EC3718"/>
    <w:rsid w:val="00ED07A4"/>
    <w:rsid w:val="00ED573D"/>
    <w:rsid w:val="00EE7635"/>
    <w:rsid w:val="00EF7E27"/>
    <w:rsid w:val="00F16972"/>
    <w:rsid w:val="00F16F9E"/>
    <w:rsid w:val="00F21B17"/>
    <w:rsid w:val="00F255C8"/>
    <w:rsid w:val="00F27D3A"/>
    <w:rsid w:val="00F27D45"/>
    <w:rsid w:val="00F308C9"/>
    <w:rsid w:val="00F35285"/>
    <w:rsid w:val="00F36A72"/>
    <w:rsid w:val="00F5376C"/>
    <w:rsid w:val="00F61543"/>
    <w:rsid w:val="00F81BDC"/>
    <w:rsid w:val="00F97B19"/>
    <w:rsid w:val="00FA5EE6"/>
    <w:rsid w:val="00FB18B9"/>
    <w:rsid w:val="00FB6927"/>
    <w:rsid w:val="00FC5031"/>
    <w:rsid w:val="00FD3A68"/>
    <w:rsid w:val="00FD4863"/>
    <w:rsid w:val="00FE02C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E05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057C"/>
    <w:rPr>
      <w:rFonts w:ascii="Tahoma" w:hAnsi="Tahoma" w:cs="Tahoma"/>
      <w:sz w:val="16"/>
      <w:szCs w:val="16"/>
    </w:rPr>
  </w:style>
  <w:style w:type="paragraph" w:styleId="FootnoteText">
    <w:name w:val="footnote text"/>
    <w:basedOn w:val="Normal"/>
    <w:link w:val="FootnoteTextChar"/>
    <w:rsid w:val="00AC31C9"/>
    <w:pPr>
      <w:spacing w:after="0" w:line="240" w:lineRule="auto"/>
    </w:pPr>
    <w:rPr>
      <w:rFonts w:ascii="Frutiger 45 Light" w:eastAsia="Times New Roman" w:hAnsi="Frutiger 45 Light" w:cs="Times New Roman"/>
      <w:sz w:val="20"/>
      <w:szCs w:val="20"/>
    </w:rPr>
  </w:style>
  <w:style w:type="character" w:customStyle="1" w:styleId="FootnoteTextChar">
    <w:name w:val="Footnote Text Char"/>
    <w:basedOn w:val="DefaultParagraphFont"/>
    <w:link w:val="FootnoteText"/>
    <w:rsid w:val="00AC31C9"/>
    <w:rPr>
      <w:rFonts w:ascii="Frutiger 45 Light" w:eastAsia="Times New Roman" w:hAnsi="Frutiger 45 Light" w:cs="Times New Roman"/>
      <w:sz w:val="20"/>
      <w:szCs w:val="20"/>
    </w:rPr>
  </w:style>
  <w:style w:type="character" w:styleId="FootnoteReference">
    <w:name w:val="footnote reference"/>
    <w:rsid w:val="00AC31C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E05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057C"/>
    <w:rPr>
      <w:rFonts w:ascii="Tahoma" w:hAnsi="Tahoma" w:cs="Tahoma"/>
      <w:sz w:val="16"/>
      <w:szCs w:val="16"/>
    </w:rPr>
  </w:style>
  <w:style w:type="paragraph" w:styleId="FootnoteText">
    <w:name w:val="footnote text"/>
    <w:basedOn w:val="Normal"/>
    <w:link w:val="FootnoteTextChar"/>
    <w:rsid w:val="00AC31C9"/>
    <w:pPr>
      <w:spacing w:after="0" w:line="240" w:lineRule="auto"/>
    </w:pPr>
    <w:rPr>
      <w:rFonts w:ascii="Frutiger 45 Light" w:eastAsia="Times New Roman" w:hAnsi="Frutiger 45 Light" w:cs="Times New Roman"/>
      <w:sz w:val="20"/>
      <w:szCs w:val="20"/>
    </w:rPr>
  </w:style>
  <w:style w:type="character" w:customStyle="1" w:styleId="FootnoteTextChar">
    <w:name w:val="Footnote Text Char"/>
    <w:basedOn w:val="DefaultParagraphFont"/>
    <w:link w:val="FootnoteText"/>
    <w:rsid w:val="00AC31C9"/>
    <w:rPr>
      <w:rFonts w:ascii="Frutiger 45 Light" w:eastAsia="Times New Roman" w:hAnsi="Frutiger 45 Light" w:cs="Times New Roman"/>
      <w:sz w:val="20"/>
      <w:szCs w:val="20"/>
    </w:rPr>
  </w:style>
  <w:style w:type="character" w:styleId="FootnoteReference">
    <w:name w:val="footnote reference"/>
    <w:rsid w:val="00AC31C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9169A1BD.dotm</Template>
  <TotalTime>0</TotalTime>
  <Pages>6</Pages>
  <Words>1536</Words>
  <Characters>8051</Characters>
  <Application>Microsoft Office Word</Application>
  <DocSecurity>0</DocSecurity>
  <Lines>575</Lines>
  <Paragraphs>416</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9171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P143419</dc:creator>
  <cp:lastModifiedBy>P143419</cp:lastModifiedBy>
  <cp:revision>1</cp:revision>
  <dcterms:created xsi:type="dcterms:W3CDTF">2016-08-01T09:07:00Z</dcterms:created>
  <dcterms:modified xsi:type="dcterms:W3CDTF">2016-08-01T09:08:00Z</dcterms:modified>
</cp:coreProperties>
</file>