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Georgia" w:cs="Georgia" w:eastAsia="Georgia" w:hAnsi="Georgi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rFonts w:ascii="Georgia" w:cs="Georgia" w:eastAsia="Georgia" w:hAnsi="Georgi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Georgia" w:cs="Georgia" w:eastAsia="Georgia" w:hAnsi="Georgia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40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535"/>
        <w:gridCol w:w="4710"/>
        <w:gridCol w:w="7155"/>
        <w:tblGridChange w:id="0">
          <w:tblGrid>
            <w:gridCol w:w="2535"/>
            <w:gridCol w:w="4710"/>
            <w:gridCol w:w="715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widowControl w:val="0"/>
              <w:spacing w:line="240" w:lineRule="auto"/>
              <w:rPr>
                <w:rFonts w:ascii="Georgia" w:cs="Georgia" w:eastAsia="Georgia" w:hAnsi="Georgia"/>
                <w:b w:val="1"/>
              </w:rPr>
            </w:pPr>
            <w:r w:rsidDel="00000000" w:rsidR="00000000" w:rsidRPr="00000000">
              <w:rPr>
                <w:rFonts w:ascii="Georgia" w:cs="Georgia" w:eastAsia="Georgia" w:hAnsi="Georgia"/>
                <w:b w:val="1"/>
                <w:rtl w:val="0"/>
              </w:rPr>
              <w:t xml:space="preserve">Zakelijk woord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rPr>
                <w:rFonts w:ascii="Georgia" w:cs="Georgia" w:eastAsia="Georgia" w:hAnsi="Georgia"/>
                <w:b w:val="1"/>
              </w:rPr>
            </w:pPr>
            <w:r w:rsidDel="00000000" w:rsidR="00000000" w:rsidRPr="00000000">
              <w:rPr>
                <w:rFonts w:ascii="Georgia" w:cs="Georgia" w:eastAsia="Georgia" w:hAnsi="Georgia"/>
                <w:b w:val="1"/>
                <w:rtl w:val="0"/>
              </w:rPr>
              <w:t xml:space="preserve">Betekenis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rPr>
                <w:rFonts w:ascii="Georgia" w:cs="Georgia" w:eastAsia="Georgia" w:hAnsi="Georgia"/>
                <w:b w:val="1"/>
              </w:rPr>
            </w:pPr>
            <w:r w:rsidDel="00000000" w:rsidR="00000000" w:rsidRPr="00000000">
              <w:rPr>
                <w:rFonts w:ascii="Georgia" w:cs="Georgia" w:eastAsia="Georgia" w:hAnsi="Georgia"/>
                <w:b w:val="1"/>
                <w:rtl w:val="0"/>
              </w:rPr>
              <w:t xml:space="preserve">Twee voorbeeldzinnen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rPr>
                <w:rFonts w:ascii="Georgia" w:cs="Georgia" w:eastAsia="Georgia" w:hAnsi="Georgia"/>
                <w:color w:val="cccccc"/>
              </w:rPr>
            </w:pPr>
            <w:r w:rsidDel="00000000" w:rsidR="00000000" w:rsidRPr="00000000">
              <w:rPr>
                <w:rFonts w:ascii="Georgia" w:cs="Georgia" w:eastAsia="Georgia" w:hAnsi="Georgia"/>
                <w:color w:val="cccccc"/>
                <w:rtl w:val="0"/>
              </w:rPr>
              <w:t xml:space="preserve">Arbitrair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>
                <w:rFonts w:ascii="Georgia" w:cs="Georgia" w:eastAsia="Georgia" w:hAnsi="Georgia"/>
                <w:color w:val="cccccc"/>
              </w:rPr>
            </w:pPr>
            <w:r w:rsidDel="00000000" w:rsidR="00000000" w:rsidRPr="00000000">
              <w:rPr>
                <w:rFonts w:ascii="Georgia" w:cs="Georgia" w:eastAsia="Georgia" w:hAnsi="Georgia"/>
                <w:color w:val="cccccc"/>
                <w:rtl w:val="0"/>
              </w:rPr>
              <w:t xml:space="preserve">Willekeurig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rPr>
                <w:rFonts w:ascii="Georgia" w:cs="Georgia" w:eastAsia="Georgia" w:hAnsi="Georgia"/>
                <w:color w:val="cccccc"/>
              </w:rPr>
            </w:pPr>
            <w:r w:rsidDel="00000000" w:rsidR="00000000" w:rsidRPr="00000000">
              <w:rPr>
                <w:rFonts w:ascii="Georgia" w:cs="Georgia" w:eastAsia="Georgia" w:hAnsi="Georgia"/>
                <w:color w:val="cccccc"/>
                <w:rtl w:val="0"/>
              </w:rPr>
              <w:t xml:space="preserve">De volgorde waarin respondenten ondervraagd worden is volledig </w:t>
            </w:r>
            <w:r w:rsidDel="00000000" w:rsidR="00000000" w:rsidRPr="00000000">
              <w:rPr>
                <w:rFonts w:ascii="Georgia" w:cs="Georgia" w:eastAsia="Georgia" w:hAnsi="Georgia"/>
                <w:i w:val="1"/>
                <w:color w:val="cccccc"/>
                <w:rtl w:val="0"/>
              </w:rPr>
              <w:t xml:space="preserve">arbitrair.</w:t>
            </w:r>
            <w:r w:rsidDel="00000000" w:rsidR="00000000" w:rsidRPr="00000000">
              <w:rPr>
                <w:rFonts w:ascii="Georgia" w:cs="Georgia" w:eastAsia="Georgia" w:hAnsi="Georgia"/>
                <w:color w:val="cccccc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0A">
            <w:pPr>
              <w:widowControl w:val="0"/>
              <w:spacing w:line="240" w:lineRule="auto"/>
              <w:rPr>
                <w:rFonts w:ascii="Georgia" w:cs="Georgia" w:eastAsia="Georgia" w:hAnsi="Georgia"/>
                <w:color w:val="cccccc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rPr>
                <w:rFonts w:ascii="Georgia" w:cs="Georgia" w:eastAsia="Georgia" w:hAnsi="Georgia"/>
                <w:i w:val="1"/>
                <w:color w:val="cccccc"/>
              </w:rPr>
            </w:pPr>
            <w:r w:rsidDel="00000000" w:rsidR="00000000" w:rsidRPr="00000000">
              <w:rPr>
                <w:rFonts w:ascii="Georgia" w:cs="Georgia" w:eastAsia="Georgia" w:hAnsi="Georgia"/>
                <w:color w:val="cccccc"/>
                <w:rtl w:val="0"/>
              </w:rPr>
              <w:t xml:space="preserve">Die argumenten waren niet overtuigend. Er was dus sprake van een </w:t>
            </w:r>
            <w:r w:rsidDel="00000000" w:rsidR="00000000" w:rsidRPr="00000000">
              <w:rPr>
                <w:rFonts w:ascii="Georgia" w:cs="Georgia" w:eastAsia="Georgia" w:hAnsi="Georgia"/>
                <w:i w:val="1"/>
                <w:color w:val="cccccc"/>
                <w:rtl w:val="0"/>
              </w:rPr>
              <w:t xml:space="preserve">arbitraire</w:t>
            </w:r>
            <w:r w:rsidDel="00000000" w:rsidR="00000000" w:rsidRPr="00000000">
              <w:rPr>
                <w:rFonts w:ascii="Georgia" w:cs="Georgia" w:eastAsia="Georgia" w:hAnsi="Georgia"/>
                <w:color w:val="cccccc"/>
                <w:rtl w:val="0"/>
              </w:rPr>
              <w:t xml:space="preserve"> keuze, er had net zo goed voor iets anders gekozen kunnen worden.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>
                <w:rFonts w:ascii="Georgia" w:cs="Georgia" w:eastAsia="Georgia" w:hAnsi="Georgi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rPr>
                <w:rFonts w:ascii="Georgia" w:cs="Georgia" w:eastAsia="Georgia" w:hAnsi="Georgi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rPr>
                <w:rFonts w:ascii="Georgia" w:cs="Georgia" w:eastAsia="Georgia" w:hAnsi="Georgi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widowControl w:val="0"/>
              <w:spacing w:line="240" w:lineRule="auto"/>
              <w:rPr>
                <w:rFonts w:ascii="Georgia" w:cs="Georgia" w:eastAsia="Georgia" w:hAnsi="Georgi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rFonts w:ascii="Georgia" w:cs="Georgia" w:eastAsia="Georgia" w:hAnsi="Georgi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>
                <w:rFonts w:ascii="Georgia" w:cs="Georgia" w:eastAsia="Georgia" w:hAnsi="Georgi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rPr>
                <w:rFonts w:ascii="Georgia" w:cs="Georgia" w:eastAsia="Georgia" w:hAnsi="Georgi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rPr>
                <w:rFonts w:ascii="Georgia" w:cs="Georgia" w:eastAsia="Georgia" w:hAnsi="Georgi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rPr>
                <w:rFonts w:ascii="Georgia" w:cs="Georgia" w:eastAsia="Georgia" w:hAnsi="Georgia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widowControl w:val="0"/>
              <w:spacing w:line="240" w:lineRule="auto"/>
              <w:rPr>
                <w:rFonts w:ascii="Georgia" w:cs="Georgia" w:eastAsia="Georgia" w:hAnsi="Georgi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widowControl w:val="0"/>
              <w:spacing w:line="240" w:lineRule="auto"/>
              <w:rPr>
                <w:rFonts w:ascii="Georgia" w:cs="Georgia" w:eastAsia="Georgia" w:hAnsi="Georgi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rPr>
                <w:rFonts w:ascii="Georgia" w:cs="Georgia" w:eastAsia="Georgia" w:hAnsi="Georgia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8">
      <w:pPr>
        <w:rPr>
          <w:rFonts w:ascii="Georgia" w:cs="Georgia" w:eastAsia="Georgia" w:hAnsi="Georgi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rFonts w:ascii="Georgia" w:cs="Georgia" w:eastAsia="Georgia" w:hAnsi="Georgia"/>
          <w:b w:val="1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rFonts w:ascii="Georgia" w:cs="Georgia" w:eastAsia="Georgia" w:hAnsi="Georgia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Georgia" w:cs="Georgia" w:eastAsia="Georgia" w:hAnsi="Georgia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rFonts w:ascii="Georgia" w:cs="Georgia" w:eastAsia="Georgia" w:hAnsi="Georgia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Georgia" w:cs="Georgia" w:eastAsia="Georgia" w:hAnsi="Georgia"/>
          <w:b w:val="1"/>
        </w:rPr>
      </w:pPr>
      <w:r w:rsidDel="00000000" w:rsidR="00000000" w:rsidRPr="00000000">
        <w:rPr>
          <w:rFonts w:ascii="Georgia" w:cs="Georgia" w:eastAsia="Georgia" w:hAnsi="Georgia"/>
          <w:b w:val="1"/>
          <w:rtl w:val="0"/>
        </w:rPr>
        <w:t xml:space="preserve">Interessante websites</w:t>
      </w:r>
    </w:p>
    <w:p w:rsidR="00000000" w:rsidDel="00000000" w:rsidP="00000000" w:rsidRDefault="00000000" w:rsidRPr="00000000" w14:paraId="0000001E">
      <w:pPr>
        <w:rPr>
          <w:rFonts w:ascii="Georgia" w:cs="Georgia" w:eastAsia="Georgia" w:hAnsi="Georgia"/>
        </w:rPr>
      </w:pPr>
      <w:hyperlink r:id="rId6">
        <w:r w:rsidDel="00000000" w:rsidR="00000000" w:rsidRPr="00000000">
          <w:rPr>
            <w:rFonts w:ascii="Georgia" w:cs="Georgia" w:eastAsia="Georgia" w:hAnsi="Georgia"/>
            <w:color w:val="1155cc"/>
            <w:u w:val="single"/>
            <w:rtl w:val="0"/>
          </w:rPr>
          <w:t xml:space="preserve">www.onzetaal.nl</w:t>
        </w:r>
      </w:hyperlink>
      <w:r w:rsidDel="00000000" w:rsidR="00000000" w:rsidRPr="00000000">
        <w:rPr>
          <w:rFonts w:ascii="Georgia" w:cs="Georgia" w:eastAsia="Georgia" w:hAnsi="Georgia"/>
          <w:rtl w:val="0"/>
        </w:rPr>
        <w:tab/>
        <w:tab/>
        <w:tab/>
        <w:tab/>
        <w:t xml:space="preserve">Taaladviezen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rFonts w:ascii="Georgia" w:cs="Georgia" w:eastAsia="Georgia" w:hAnsi="Georgia"/>
        </w:rPr>
      </w:pPr>
      <w:hyperlink r:id="rId7">
        <w:r w:rsidDel="00000000" w:rsidR="00000000" w:rsidRPr="00000000">
          <w:rPr>
            <w:rFonts w:ascii="Georgia" w:cs="Georgia" w:eastAsia="Georgia" w:hAnsi="Georgia"/>
            <w:color w:val="1155cc"/>
            <w:u w:val="single"/>
            <w:rtl w:val="0"/>
          </w:rPr>
          <w:t xml:space="preserve">www.taaladvies.nl</w:t>
        </w:r>
      </w:hyperlink>
      <w:r w:rsidDel="00000000" w:rsidR="00000000" w:rsidRPr="00000000">
        <w:rPr>
          <w:rFonts w:ascii="Georgia" w:cs="Georgia" w:eastAsia="Georgia" w:hAnsi="Georgia"/>
          <w:rtl w:val="0"/>
        </w:rPr>
        <w:tab/>
        <w:tab/>
        <w:tab/>
        <w:tab/>
        <w:t xml:space="preserve">Taaladviezen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>
          <w:rFonts w:ascii="Georgia" w:cs="Georgia" w:eastAsia="Georgia" w:hAnsi="Georgia"/>
        </w:rPr>
      </w:pPr>
      <w:hyperlink r:id="rId8">
        <w:r w:rsidDel="00000000" w:rsidR="00000000" w:rsidRPr="00000000">
          <w:rPr>
            <w:rFonts w:ascii="Georgia" w:cs="Georgia" w:eastAsia="Georgia" w:hAnsi="Georgia"/>
            <w:color w:val="1155cc"/>
            <w:u w:val="single"/>
            <w:rtl w:val="0"/>
          </w:rPr>
          <w:t xml:space="preserve">www.vandale.nl</w:t>
        </w:r>
      </w:hyperlink>
      <w:r w:rsidDel="00000000" w:rsidR="00000000" w:rsidRPr="00000000">
        <w:rPr>
          <w:rFonts w:ascii="Georgia" w:cs="Georgia" w:eastAsia="Georgia" w:hAnsi="Georgia"/>
          <w:rtl w:val="0"/>
        </w:rPr>
        <w:t xml:space="preserve"> </w:t>
        <w:tab/>
        <w:tab/>
        <w:tab/>
        <w:tab/>
        <w:t xml:space="preserve">Online woordenboek</w:t>
      </w:r>
    </w:p>
    <w:p w:rsidR="00000000" w:rsidDel="00000000" w:rsidP="00000000" w:rsidRDefault="00000000" w:rsidRPr="00000000" w14:paraId="00000021">
      <w:pPr>
        <w:rPr>
          <w:rFonts w:ascii="Georgia" w:cs="Georgia" w:eastAsia="Georgia" w:hAnsi="Georgia"/>
        </w:rPr>
      </w:pPr>
      <w:hyperlink r:id="rId9">
        <w:r w:rsidDel="00000000" w:rsidR="00000000" w:rsidRPr="00000000">
          <w:rPr>
            <w:rFonts w:ascii="Georgia" w:cs="Georgia" w:eastAsia="Georgia" w:hAnsi="Georgia"/>
            <w:color w:val="1155cc"/>
            <w:u w:val="single"/>
            <w:rtl w:val="0"/>
          </w:rPr>
          <w:t xml:space="preserve">www.woordenlijst.org</w:t>
        </w:r>
      </w:hyperlink>
      <w:r w:rsidDel="00000000" w:rsidR="00000000" w:rsidRPr="00000000">
        <w:rPr>
          <w:rFonts w:ascii="Georgia" w:cs="Georgia" w:eastAsia="Georgia" w:hAnsi="Georgia"/>
          <w:rtl w:val="0"/>
        </w:rPr>
        <w:tab/>
        <w:tab/>
        <w:tab/>
        <w:tab/>
        <w:t xml:space="preserve">Online woordenlijst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>
          <w:rFonts w:ascii="Georgia" w:cs="Georgia" w:eastAsia="Georgia" w:hAnsi="Georgia"/>
        </w:rPr>
      </w:pPr>
      <w:hyperlink r:id="rId10">
        <w:r w:rsidDel="00000000" w:rsidR="00000000" w:rsidRPr="00000000">
          <w:rPr>
            <w:rFonts w:ascii="Georgia" w:cs="Georgia" w:eastAsia="Georgia" w:hAnsi="Georgia"/>
            <w:color w:val="1155cc"/>
            <w:u w:val="single"/>
            <w:rtl w:val="0"/>
          </w:rPr>
          <w:t xml:space="preserve">www.cambiumned.nl</w:t>
        </w:r>
      </w:hyperlink>
      <w:r w:rsidDel="00000000" w:rsidR="00000000" w:rsidRPr="00000000">
        <w:rPr>
          <w:rFonts w:ascii="Georgia" w:cs="Georgia" w:eastAsia="Georgia" w:hAnsi="Georgia"/>
          <w:rtl w:val="0"/>
        </w:rPr>
        <w:t xml:space="preserve"> </w:t>
        <w:tab/>
        <w:tab/>
        <w:tab/>
        <w:tab/>
        <w:t xml:space="preserve">Grammaticauitleg en -oefeningen</w:t>
      </w:r>
    </w:p>
    <w:p w:rsidR="00000000" w:rsidDel="00000000" w:rsidP="00000000" w:rsidRDefault="00000000" w:rsidRPr="00000000" w14:paraId="00000023">
      <w:pPr>
        <w:rPr>
          <w:rFonts w:ascii="Georgia" w:cs="Georgia" w:eastAsia="Georgia" w:hAnsi="Georgia"/>
        </w:rPr>
      </w:pPr>
      <w:hyperlink r:id="rId11">
        <w:r w:rsidDel="00000000" w:rsidR="00000000" w:rsidRPr="00000000">
          <w:rPr>
            <w:rFonts w:ascii="Georgia" w:cs="Georgia" w:eastAsia="Georgia" w:hAnsi="Georgia"/>
            <w:color w:val="1155cc"/>
            <w:u w:val="single"/>
            <w:rtl w:val="0"/>
          </w:rPr>
          <w:t xml:space="preserve">https://combinatiewoordenboek.nl/</w:t>
        </w:r>
      </w:hyperlink>
      <w:r w:rsidDel="00000000" w:rsidR="00000000" w:rsidRPr="00000000">
        <w:rPr>
          <w:rFonts w:ascii="Georgia" w:cs="Georgia" w:eastAsia="Georgia" w:hAnsi="Georgia"/>
          <w:rtl w:val="0"/>
        </w:rPr>
        <w:t xml:space="preserve"> </w:t>
        <w:tab/>
        <w:tab/>
        <w:t xml:space="preserve">Combineer een zelfstandig naamwoord met een werkwoord</w:t>
      </w:r>
    </w:p>
    <w:p w:rsidR="00000000" w:rsidDel="00000000" w:rsidP="00000000" w:rsidRDefault="00000000" w:rsidRPr="00000000" w14:paraId="00000024">
      <w:pPr>
        <w:rPr>
          <w:rFonts w:ascii="Georgia" w:cs="Georgia" w:eastAsia="Georgia" w:hAnsi="Georgia"/>
        </w:rPr>
      </w:pPr>
      <w:hyperlink r:id="rId12">
        <w:r w:rsidDel="00000000" w:rsidR="00000000" w:rsidRPr="00000000">
          <w:rPr>
            <w:rFonts w:ascii="Georgia" w:cs="Georgia" w:eastAsia="Georgia" w:hAnsi="Georgia"/>
            <w:color w:val="1155cc"/>
            <w:u w:val="single"/>
            <w:rtl w:val="0"/>
          </w:rPr>
          <w:t xml:space="preserve">https://woordcombinaties.ivdnt.org/</w:t>
        </w:r>
      </w:hyperlink>
      <w:r w:rsidDel="00000000" w:rsidR="00000000" w:rsidRPr="00000000">
        <w:rPr>
          <w:rFonts w:ascii="Georgia" w:cs="Georgia" w:eastAsia="Georgia" w:hAnsi="Georgia"/>
          <w:rtl w:val="0"/>
        </w:rPr>
        <w:t xml:space="preserve"> </w:t>
        <w:tab/>
        <w:t xml:space="preserve">Combineer een werkwoord met een zelfstandig naamwoord</w:t>
      </w:r>
    </w:p>
    <w:p w:rsidR="00000000" w:rsidDel="00000000" w:rsidP="00000000" w:rsidRDefault="00000000" w:rsidRPr="00000000" w14:paraId="00000025">
      <w:pPr>
        <w:rPr>
          <w:rFonts w:ascii="Georgia" w:cs="Georgia" w:eastAsia="Georgia" w:hAnsi="Georgia"/>
        </w:rPr>
      </w:pPr>
      <w:hyperlink r:id="rId13">
        <w:r w:rsidDel="00000000" w:rsidR="00000000" w:rsidRPr="00000000">
          <w:rPr>
            <w:rFonts w:ascii="Georgia" w:cs="Georgia" w:eastAsia="Georgia" w:hAnsi="Georgia"/>
            <w:color w:val="1155cc"/>
            <w:u w:val="single"/>
            <w:rtl w:val="0"/>
          </w:rPr>
          <w:t xml:space="preserve">https://context.reverso.net/translation/</w:t>
        </w:r>
      </w:hyperlink>
      <w:r w:rsidDel="00000000" w:rsidR="00000000" w:rsidRPr="00000000">
        <w:rPr>
          <w:rFonts w:ascii="Georgia" w:cs="Georgia" w:eastAsia="Georgia" w:hAnsi="Georgia"/>
          <w:rtl w:val="0"/>
        </w:rPr>
        <w:t xml:space="preserve"> </w:t>
        <w:tab/>
        <w:t xml:space="preserve">Vind woorden in hun authentieke context (klik op ‘Context’).</w:t>
      </w:r>
    </w:p>
    <w:p w:rsidR="00000000" w:rsidDel="00000000" w:rsidP="00000000" w:rsidRDefault="00000000" w:rsidRPr="00000000" w14:paraId="0000002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/>
      </w:pPr>
      <w:r w:rsidDel="00000000" w:rsidR="00000000" w:rsidRPr="00000000">
        <w:rPr>
          <w:rtl w:val="0"/>
        </w:rPr>
      </w:r>
    </w:p>
    <w:sectPr>
      <w:headerReference r:id="rId14" w:type="default"/>
      <w:pgSz w:h="11909" w:w="16834" w:orient="landscape"/>
      <w:pgMar w:bottom="1440.0000000000002" w:top="1440.0000000000002" w:left="1440.0000000000002" w:right="1440.000000000000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8">
    <w:pPr>
      <w:widowControl w:val="0"/>
      <w:spacing w:before="8" w:line="240" w:lineRule="auto"/>
      <w:ind w:left="-720" w:firstLine="0"/>
      <w:rPr/>
    </w:pPr>
    <w:r w:rsidDel="00000000" w:rsidR="00000000" w:rsidRPr="00000000">
      <w:rPr/>
      <w:drawing>
        <wp:inline distB="114300" distT="114300" distL="114300" distR="114300">
          <wp:extent cx="3893288" cy="6120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3893288" cy="6120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nl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s://combinatiewoordenboek.nl/" TargetMode="External"/><Relationship Id="rId10" Type="http://schemas.openxmlformats.org/officeDocument/2006/relationships/hyperlink" Target="http://www.cambiumned.nl" TargetMode="External"/><Relationship Id="rId13" Type="http://schemas.openxmlformats.org/officeDocument/2006/relationships/hyperlink" Target="https://context.reverso.net/translation/" TargetMode="External"/><Relationship Id="rId12" Type="http://schemas.openxmlformats.org/officeDocument/2006/relationships/hyperlink" Target="https://woordcombinaties.ivdnt.org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://www.woordenlijst.org" TargetMode="External"/><Relationship Id="rId14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hyperlink" Target="http://www.onzetaal.nl" TargetMode="External"/><Relationship Id="rId7" Type="http://schemas.openxmlformats.org/officeDocument/2006/relationships/hyperlink" Target="http://www.taaladvies.nl" TargetMode="External"/><Relationship Id="rId8" Type="http://schemas.openxmlformats.org/officeDocument/2006/relationships/hyperlink" Target="http://www.vandale.nl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