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74712" w:rsidRPr="00864693" w:rsidRDefault="00AF3BDA">
      <w:pPr>
        <w:pStyle w:val="Heading2"/>
        <w:spacing w:before="200" w:after="0"/>
        <w:rPr>
          <w:rFonts w:ascii="Georgia" w:eastAsia="Georgia" w:hAnsi="Georgia" w:cs="Georgia"/>
          <w:b/>
          <w:bCs/>
          <w:color w:val="5877B4"/>
          <w:sz w:val="26"/>
          <w:szCs w:val="26"/>
          <w:lang w:val="en-US"/>
        </w:rPr>
      </w:pPr>
      <w:r w:rsidRPr="00864693">
        <w:rPr>
          <w:rFonts w:ascii="Georgia" w:eastAsia="Georgia" w:hAnsi="Georgia" w:cs="Georgia"/>
          <w:b/>
          <w:bCs/>
          <w:color w:val="5877B4"/>
          <w:sz w:val="26"/>
          <w:szCs w:val="26"/>
          <w:lang w:val="en-US"/>
        </w:rPr>
        <w:t xml:space="preserve">Assessment plan for the curriculum of the </w:t>
      </w:r>
      <w:r w:rsidRPr="00864693">
        <w:rPr>
          <w:rFonts w:ascii="Georgia" w:eastAsia="Georgia" w:hAnsi="Georgia" w:cs="Georgia"/>
          <w:b/>
          <w:bCs/>
          <w:sz w:val="26"/>
          <w:szCs w:val="26"/>
          <w:lang w:val="en-US"/>
        </w:rPr>
        <w:t>Master's</w:t>
      </w:r>
      <w:r w:rsidRPr="00864693">
        <w:rPr>
          <w:rFonts w:ascii="Georgia" w:eastAsia="Georgia" w:hAnsi="Georgia" w:cs="Georgia"/>
          <w:b/>
          <w:bCs/>
          <w:color w:val="5877B4"/>
          <w:sz w:val="26"/>
          <w:szCs w:val="26"/>
          <w:lang w:val="en-US"/>
        </w:rPr>
        <w:t xml:space="preserve"> degree programme in Farmacie, 2026-2027</w:t>
      </w:r>
    </w:p>
    <w:p w14:paraId="00000002" w14:textId="77777777" w:rsidR="00574712" w:rsidRPr="00864693" w:rsidRDefault="00574712">
      <w:pPr>
        <w:rPr>
          <w:lang w:val="en-US"/>
        </w:rPr>
      </w:pPr>
    </w:p>
    <w:p w14:paraId="00000003" w14:textId="77777777" w:rsidR="00574712" w:rsidRPr="00864693" w:rsidRDefault="00AF3BDA">
      <w:pPr>
        <w:rPr>
          <w:rFonts w:ascii="Georgia" w:eastAsia="Georgia" w:hAnsi="Georgia" w:cs="Georgia"/>
          <w:sz w:val="20"/>
          <w:szCs w:val="20"/>
          <w:lang w:val="en-US"/>
        </w:rPr>
      </w:pPr>
      <w:r w:rsidRPr="00864693">
        <w:rPr>
          <w:rFonts w:ascii="Georgia" w:eastAsia="Georgia" w:hAnsi="Georgia" w:cs="Georgia"/>
          <w:sz w:val="20"/>
          <w:szCs w:val="20"/>
          <w:lang w:val="en-US"/>
        </w:rPr>
        <w:t>Programme director: Prof. dr. K. Taxis</w:t>
      </w:r>
    </w:p>
    <w:p w14:paraId="00000004" w14:textId="77777777" w:rsidR="00574712" w:rsidRPr="00864693" w:rsidRDefault="00574712">
      <w:pPr>
        <w:rPr>
          <w:rFonts w:ascii="Georgia" w:eastAsia="Georgia" w:hAnsi="Georgia" w:cs="Georgia"/>
          <w:sz w:val="20"/>
          <w:szCs w:val="20"/>
          <w:lang w:val="en-US"/>
        </w:rPr>
      </w:pPr>
    </w:p>
    <w:p w14:paraId="00000005" w14:textId="763D940F" w:rsidR="00574712" w:rsidRPr="00864693" w:rsidRDefault="00AF3BDA">
      <w:pPr>
        <w:rPr>
          <w:rFonts w:ascii="Georgia" w:eastAsia="Georgia" w:hAnsi="Georgia" w:cs="Georgia"/>
          <w:sz w:val="20"/>
          <w:szCs w:val="20"/>
          <w:lang w:val="en-US"/>
        </w:rPr>
      </w:pPr>
      <w:r w:rsidRPr="00864693">
        <w:rPr>
          <w:rFonts w:ascii="Georgia" w:eastAsia="Georgia" w:hAnsi="Georgia" w:cs="Georgia"/>
          <w:sz w:val="20"/>
          <w:szCs w:val="20"/>
          <w:lang w:val="en-US"/>
        </w:rPr>
        <w:t xml:space="preserve">Date advice Board of Examiners: </w:t>
      </w:r>
      <w:r w:rsidR="00864693" w:rsidRPr="00864693">
        <w:rPr>
          <w:rFonts w:ascii="Georgia" w:eastAsia="Georgia" w:hAnsi="Georgia" w:cs="Georgia"/>
          <w:sz w:val="20"/>
          <w:szCs w:val="20"/>
          <w:lang w:val="en-US"/>
        </w:rPr>
        <w:t xml:space="preserve">21 May </w:t>
      </w:r>
      <w:r w:rsidRPr="00864693">
        <w:rPr>
          <w:rFonts w:ascii="Georgia" w:eastAsia="Georgia" w:hAnsi="Georgia" w:cs="Georgia"/>
          <w:sz w:val="20"/>
          <w:szCs w:val="20"/>
          <w:lang w:val="en-US"/>
        </w:rPr>
        <w:t>2026</w:t>
      </w:r>
    </w:p>
    <w:p w14:paraId="00000006" w14:textId="77777777" w:rsidR="00574712" w:rsidRPr="00864693" w:rsidRDefault="00574712">
      <w:pPr>
        <w:rPr>
          <w:rFonts w:ascii="Georgia" w:eastAsia="Georgia" w:hAnsi="Georgia" w:cs="Georgia"/>
          <w:sz w:val="20"/>
          <w:szCs w:val="20"/>
          <w:highlight w:val="yellow"/>
          <w:lang w:val="en-US"/>
        </w:rPr>
      </w:pPr>
    </w:p>
    <w:p w14:paraId="00000007" w14:textId="77777777" w:rsidR="00574712" w:rsidRDefault="00AF3BDA">
      <w:pPr>
        <w:rPr>
          <w:rFonts w:ascii="Georgia" w:eastAsia="Georgia" w:hAnsi="Georgia" w:cs="Georgia"/>
          <w:sz w:val="20"/>
          <w:szCs w:val="20"/>
        </w:rPr>
      </w:pPr>
      <w:r>
        <w:rPr>
          <w:rFonts w:ascii="Georgia" w:eastAsia="Georgia" w:hAnsi="Georgia" w:cs="Georgia"/>
          <w:sz w:val="20"/>
          <w:szCs w:val="20"/>
        </w:rPr>
        <w:t xml:space="preserve">Date approval Faculty Board: </w:t>
      </w:r>
    </w:p>
    <w:p w14:paraId="00000008" w14:textId="77777777" w:rsidR="00574712" w:rsidRDefault="00574712">
      <w:pPr>
        <w:rPr>
          <w:rFonts w:ascii="Georgia" w:eastAsia="Georgia" w:hAnsi="Georgia" w:cs="Georgia"/>
          <w:sz w:val="20"/>
          <w:szCs w:val="20"/>
          <w:highlight w:val="yellow"/>
        </w:rPr>
      </w:pPr>
    </w:p>
    <w:p w14:paraId="00000009" w14:textId="77777777" w:rsidR="00574712" w:rsidRDefault="00574712">
      <w:pPr>
        <w:rPr>
          <w:rFonts w:ascii="Georgia" w:eastAsia="Georgia" w:hAnsi="Georgia" w:cs="Georgia"/>
          <w:sz w:val="20"/>
          <w:szCs w:val="20"/>
          <w:highlight w:val="yellow"/>
        </w:rPr>
      </w:pPr>
    </w:p>
    <w:p w14:paraId="0000000A" w14:textId="77777777" w:rsidR="00574712" w:rsidRDefault="00AF3BDA">
      <w:pPr>
        <w:pStyle w:val="Heading4"/>
        <w:numPr>
          <w:ilvl w:val="0"/>
          <w:numId w:val="1"/>
        </w:numPr>
        <w:pBdr>
          <w:top w:val="nil"/>
          <w:left w:val="nil"/>
          <w:bottom w:val="nil"/>
          <w:right w:val="nil"/>
          <w:between w:val="nil"/>
        </w:pBdr>
        <w:spacing w:after="0"/>
        <w:rPr>
          <w:rFonts w:ascii="Georgia" w:eastAsia="Georgia" w:hAnsi="Georgia" w:cs="Georgia"/>
        </w:rPr>
      </w:pPr>
      <w:bookmarkStart w:id="0" w:name="_heading=h.7cxigzdtpl7y" w:colFirst="0" w:colLast="0"/>
      <w:bookmarkEnd w:id="0"/>
      <w:r>
        <w:rPr>
          <w:rFonts w:ascii="Georgia" w:eastAsia="Georgia" w:hAnsi="Georgia" w:cs="Georgia"/>
        </w:rPr>
        <w:t>Vision on assessment</w:t>
      </w:r>
    </w:p>
    <w:p w14:paraId="0000000B" w14:textId="77777777" w:rsidR="00574712" w:rsidRDefault="00574712"/>
    <w:tbl>
      <w:tblPr>
        <w:tblStyle w:val="a"/>
        <w:tblW w:w="946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7"/>
      </w:tblGrid>
      <w:tr w:rsidR="00574712" w:rsidRPr="00052EEB" w14:paraId="35EFC61B" w14:textId="77777777">
        <w:trPr>
          <w:trHeight w:val="1987"/>
        </w:trPr>
        <w:tc>
          <w:tcPr>
            <w:tcW w:w="9467" w:type="dxa"/>
            <w:tcMar>
              <w:top w:w="100" w:type="dxa"/>
              <w:left w:w="100" w:type="dxa"/>
              <w:bottom w:w="100" w:type="dxa"/>
              <w:right w:w="100" w:type="dxa"/>
            </w:tcMar>
          </w:tcPr>
          <w:p w14:paraId="0000000C" w14:textId="77777777" w:rsidR="00574712" w:rsidRPr="00864693" w:rsidRDefault="00AF3BDA">
            <w:pPr>
              <w:numPr>
                <w:ilvl w:val="0"/>
                <w:numId w:val="7"/>
              </w:numPr>
              <w:rPr>
                <w:rFonts w:ascii="Georgia" w:eastAsia="Georgia" w:hAnsi="Georgia" w:cs="Georgia"/>
                <w:sz w:val="20"/>
                <w:szCs w:val="20"/>
                <w:lang w:val="en-US"/>
              </w:rPr>
            </w:pPr>
            <w:r w:rsidRPr="00864693">
              <w:rPr>
                <w:rFonts w:ascii="Georgia" w:eastAsia="Georgia" w:hAnsi="Georgia" w:cs="Georgia"/>
                <w:sz w:val="20"/>
                <w:szCs w:val="20"/>
                <w:lang w:val="en-US"/>
              </w:rPr>
              <w:t>Assessment guides and evaluates student’s learning of the knowledge domain of pharmacy (medicinal product, pharmacology and pharmacotherapy) to ensure a comprehensive understanding of the professional context.</w:t>
            </w:r>
          </w:p>
          <w:p w14:paraId="0000000D" w14:textId="77777777" w:rsidR="00574712" w:rsidRPr="00864693" w:rsidRDefault="00AF3BDA">
            <w:pPr>
              <w:numPr>
                <w:ilvl w:val="0"/>
                <w:numId w:val="7"/>
              </w:numPr>
              <w:rPr>
                <w:rFonts w:ascii="Georgia" w:eastAsia="Georgia" w:hAnsi="Georgia" w:cs="Georgia"/>
                <w:sz w:val="20"/>
                <w:szCs w:val="20"/>
                <w:lang w:val="en-US"/>
              </w:rPr>
            </w:pPr>
            <w:r w:rsidRPr="00864693">
              <w:rPr>
                <w:rFonts w:ascii="Georgia" w:eastAsia="Georgia" w:hAnsi="Georgia" w:cs="Georgia"/>
                <w:sz w:val="20"/>
                <w:szCs w:val="20"/>
                <w:lang w:val="en-US"/>
              </w:rPr>
              <w:t xml:space="preserve">Assessment stimulates the development of student’s capacity to take a scientific approach in defining and solving pharmaceutical problems which are relevant for patients, the health care system and society.  </w:t>
            </w:r>
          </w:p>
          <w:p w14:paraId="0000000E" w14:textId="77777777" w:rsidR="00574712" w:rsidRPr="00864693" w:rsidRDefault="00AF3BDA">
            <w:pPr>
              <w:numPr>
                <w:ilvl w:val="0"/>
                <w:numId w:val="7"/>
              </w:numPr>
              <w:rPr>
                <w:rFonts w:ascii="Georgia" w:eastAsia="Georgia" w:hAnsi="Georgia" w:cs="Georgia"/>
                <w:sz w:val="20"/>
                <w:szCs w:val="20"/>
                <w:lang w:val="en-US"/>
              </w:rPr>
            </w:pPr>
            <w:r w:rsidRPr="00864693">
              <w:rPr>
                <w:rFonts w:ascii="Georgia" w:eastAsia="Georgia" w:hAnsi="Georgia" w:cs="Georgia"/>
                <w:sz w:val="20"/>
                <w:szCs w:val="20"/>
                <w:lang w:val="en-US"/>
              </w:rPr>
              <w:t xml:space="preserve">Assessment stimulates students in developing the attitude and the behavior of an academically trained health care professional to prepare for their role in the health care system and society. </w:t>
            </w:r>
          </w:p>
        </w:tc>
      </w:tr>
    </w:tbl>
    <w:p w14:paraId="0000000F" w14:textId="77777777" w:rsidR="00574712" w:rsidRPr="00864693" w:rsidRDefault="00574712">
      <w:pPr>
        <w:pStyle w:val="Heading4"/>
        <w:pBdr>
          <w:top w:val="nil"/>
          <w:left w:val="nil"/>
          <w:bottom w:val="nil"/>
          <w:right w:val="nil"/>
          <w:between w:val="nil"/>
        </w:pBdr>
        <w:spacing w:before="0"/>
        <w:ind w:firstLine="0"/>
        <w:rPr>
          <w:rFonts w:ascii="Georgia" w:eastAsia="Georgia" w:hAnsi="Georgia" w:cs="Georgia"/>
          <w:lang w:val="en-US"/>
        </w:rPr>
      </w:pPr>
      <w:bookmarkStart w:id="1" w:name="_heading=h.dt9fku25niy9" w:colFirst="0" w:colLast="0"/>
      <w:bookmarkEnd w:id="1"/>
    </w:p>
    <w:p w14:paraId="00000010" w14:textId="77777777" w:rsidR="00574712" w:rsidRPr="00864693" w:rsidRDefault="00574712">
      <w:pPr>
        <w:rPr>
          <w:lang w:val="en-US"/>
        </w:rPr>
      </w:pPr>
    </w:p>
    <w:p w14:paraId="00000011" w14:textId="77777777" w:rsidR="00574712" w:rsidRDefault="00AF3BDA">
      <w:pPr>
        <w:pStyle w:val="Heading4"/>
        <w:numPr>
          <w:ilvl w:val="0"/>
          <w:numId w:val="1"/>
        </w:numPr>
        <w:pBdr>
          <w:top w:val="nil"/>
          <w:left w:val="nil"/>
          <w:bottom w:val="nil"/>
          <w:right w:val="nil"/>
          <w:between w:val="nil"/>
        </w:pBdr>
        <w:spacing w:before="0"/>
        <w:rPr>
          <w:rFonts w:ascii="Georgia" w:eastAsia="Georgia" w:hAnsi="Georgia" w:cs="Georgia"/>
        </w:rPr>
      </w:pPr>
      <w:r>
        <w:rPr>
          <w:rFonts w:ascii="Georgia" w:eastAsia="Georgia" w:hAnsi="Georgia" w:cs="Georgia"/>
        </w:rPr>
        <w:t>Assessment guidelines</w:t>
      </w:r>
    </w:p>
    <w:p w14:paraId="00000012" w14:textId="77777777" w:rsidR="00574712" w:rsidRDefault="00574712"/>
    <w:p w14:paraId="00000013" w14:textId="77777777" w:rsidR="00574712" w:rsidRPr="00864693" w:rsidRDefault="00AF3BDA">
      <w:pPr>
        <w:rPr>
          <w:lang w:val="en-US"/>
        </w:rPr>
      </w:pPr>
      <w:r w:rsidRPr="00864693">
        <w:rPr>
          <w:rFonts w:ascii="Georgia" w:eastAsia="Georgia" w:hAnsi="Georgia" w:cs="Georgia"/>
          <w:i/>
          <w:iCs/>
          <w:sz w:val="20"/>
          <w:szCs w:val="20"/>
          <w:lang w:val="en-US"/>
        </w:rPr>
        <w:t xml:space="preserve">Please explain the general assessment procedures that are used in the programmes. For example, 4-eyes principle in test design, standardised grading forms, rubrics. </w:t>
      </w:r>
    </w:p>
    <w:p w14:paraId="00000014" w14:textId="77777777" w:rsidR="00574712" w:rsidRPr="00864693" w:rsidRDefault="00574712">
      <w:pPr>
        <w:rPr>
          <w:rFonts w:ascii="Georgia" w:eastAsia="Georgia" w:hAnsi="Georgia" w:cs="Georgia"/>
          <w:i/>
          <w:iCs/>
          <w:sz w:val="20"/>
          <w:szCs w:val="20"/>
          <w:lang w:val="en-US"/>
        </w:rPr>
      </w:pPr>
    </w:p>
    <w:tbl>
      <w:tblPr>
        <w:tblStyle w:val="a0"/>
        <w:tblW w:w="946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7"/>
      </w:tblGrid>
      <w:tr w:rsidR="00574712" w:rsidRPr="00052EEB" w14:paraId="08FCACE5" w14:textId="77777777">
        <w:trPr>
          <w:trHeight w:val="1987"/>
        </w:trPr>
        <w:tc>
          <w:tcPr>
            <w:tcW w:w="9467" w:type="dxa"/>
            <w:tcMar>
              <w:top w:w="100" w:type="dxa"/>
              <w:left w:w="100" w:type="dxa"/>
              <w:bottom w:w="100" w:type="dxa"/>
              <w:right w:w="100" w:type="dxa"/>
            </w:tcMar>
          </w:tcPr>
          <w:p w14:paraId="00000015" w14:textId="77777777" w:rsidR="00574712" w:rsidRPr="00864693" w:rsidRDefault="00AF3BDA">
            <w:pPr>
              <w:numPr>
                <w:ilvl w:val="0"/>
                <w:numId w:val="8"/>
              </w:numPr>
              <w:rPr>
                <w:rFonts w:ascii="Georgia" w:eastAsia="Georgia" w:hAnsi="Georgia" w:cs="Georgia"/>
                <w:lang w:val="en-US"/>
              </w:rPr>
            </w:pPr>
            <w:r w:rsidRPr="00864693">
              <w:rPr>
                <w:rFonts w:ascii="Georgia" w:eastAsia="Georgia" w:hAnsi="Georgia" w:cs="Georgia"/>
                <w:sz w:val="20"/>
                <w:szCs w:val="20"/>
                <w:lang w:val="en-US"/>
              </w:rPr>
              <w:t>There is a mix of modes of summative assessment across the master which fit the constructive alignment of the courses.</w:t>
            </w:r>
          </w:p>
          <w:p w14:paraId="00000016" w14:textId="77777777" w:rsidR="00574712" w:rsidRPr="00864693" w:rsidRDefault="00AF3BDA">
            <w:pPr>
              <w:numPr>
                <w:ilvl w:val="0"/>
                <w:numId w:val="8"/>
              </w:numPr>
              <w:rPr>
                <w:rFonts w:ascii="Georgia" w:eastAsia="Georgia" w:hAnsi="Georgia" w:cs="Georgia"/>
                <w:lang w:val="en-US"/>
              </w:rPr>
            </w:pPr>
            <w:r w:rsidRPr="00864693">
              <w:rPr>
                <w:rFonts w:ascii="Georgia" w:eastAsia="Georgia" w:hAnsi="Georgia" w:cs="Georgia"/>
                <w:sz w:val="20"/>
                <w:szCs w:val="20"/>
                <w:lang w:val="en-US"/>
              </w:rPr>
              <w:t>Summative grading is done using valid and reliable grading tools, as described in the test matrix.</w:t>
            </w:r>
          </w:p>
          <w:p w14:paraId="00000017" w14:textId="77777777" w:rsidR="00574712" w:rsidRPr="00864693" w:rsidRDefault="00AF3BDA">
            <w:pPr>
              <w:numPr>
                <w:ilvl w:val="0"/>
                <w:numId w:val="8"/>
              </w:numPr>
              <w:rPr>
                <w:rFonts w:ascii="Georgia" w:eastAsia="Georgia" w:hAnsi="Georgia" w:cs="Georgia"/>
                <w:lang w:val="en-US"/>
              </w:rPr>
            </w:pPr>
            <w:r w:rsidRPr="00864693">
              <w:rPr>
                <w:rFonts w:ascii="Georgia" w:eastAsia="Georgia" w:hAnsi="Georgia" w:cs="Georgia"/>
                <w:sz w:val="20"/>
                <w:szCs w:val="20"/>
                <w:lang w:val="en-US"/>
              </w:rPr>
              <w:t xml:space="preserve">Written reports should include at least two rounds of directed feedback. </w:t>
            </w:r>
          </w:p>
          <w:p w14:paraId="00000018" w14:textId="77777777" w:rsidR="00574712" w:rsidRPr="00864693" w:rsidRDefault="00AF3BDA">
            <w:pPr>
              <w:numPr>
                <w:ilvl w:val="0"/>
                <w:numId w:val="8"/>
              </w:numPr>
              <w:rPr>
                <w:rFonts w:ascii="Georgia" w:eastAsia="Georgia" w:hAnsi="Georgia" w:cs="Georgia"/>
                <w:lang w:val="en-US"/>
              </w:rPr>
            </w:pPr>
            <w:r w:rsidRPr="00864693">
              <w:rPr>
                <w:rFonts w:ascii="Georgia" w:eastAsia="Georgia" w:hAnsi="Georgia" w:cs="Georgia"/>
                <w:sz w:val="20"/>
                <w:szCs w:val="20"/>
                <w:lang w:val="en-US"/>
              </w:rPr>
              <w:t>Courses should include (a mix of) formative assessments including peer-assessment which are planned in such a way that the formative assessment prepares the students for the summative assessment.</w:t>
            </w:r>
          </w:p>
          <w:p w14:paraId="00000019" w14:textId="77777777" w:rsidR="00574712" w:rsidRPr="00864693" w:rsidRDefault="00AF3BDA">
            <w:pPr>
              <w:numPr>
                <w:ilvl w:val="0"/>
                <w:numId w:val="8"/>
              </w:numPr>
              <w:rPr>
                <w:rFonts w:ascii="Georgia" w:eastAsia="Georgia" w:hAnsi="Georgia" w:cs="Georgia"/>
                <w:lang w:val="en-US"/>
              </w:rPr>
            </w:pPr>
            <w:r w:rsidRPr="00864693">
              <w:rPr>
                <w:rFonts w:ascii="Georgia" w:eastAsia="Georgia" w:hAnsi="Georgia" w:cs="Georgia"/>
                <w:sz w:val="20"/>
                <w:szCs w:val="20"/>
                <w:lang w:val="en-US"/>
              </w:rPr>
              <w:t xml:space="preserve">In assignments in which students have to create written products, how AI tools are allowed to be used should be discussed for all stages of the writing process. Students need to report if they used AI tools and how they used those tools. </w:t>
            </w:r>
          </w:p>
          <w:p w14:paraId="0000001A" w14:textId="26241857" w:rsidR="00574712" w:rsidRPr="00864693" w:rsidRDefault="00AF3BDA">
            <w:pPr>
              <w:numPr>
                <w:ilvl w:val="0"/>
                <w:numId w:val="8"/>
              </w:numPr>
              <w:rPr>
                <w:rFonts w:ascii="Georgia" w:eastAsia="Georgia" w:hAnsi="Georgia" w:cs="Georgia"/>
                <w:lang w:val="en-US"/>
              </w:rPr>
            </w:pPr>
            <w:r w:rsidRPr="00864693">
              <w:rPr>
                <w:rFonts w:ascii="Georgia" w:eastAsia="Georgia" w:hAnsi="Georgia" w:cs="Georgia"/>
                <w:sz w:val="20"/>
                <w:szCs w:val="20"/>
                <w:lang w:val="en-US"/>
              </w:rPr>
              <w:t xml:space="preserve">Assessment of </w:t>
            </w:r>
            <w:sdt>
              <w:sdtPr>
                <w:tag w:val="goog_rdk_0"/>
                <w:id w:val="1091316333"/>
              </w:sdtPr>
              <w:sdtEndPr/>
              <w:sdtContent/>
            </w:sdt>
            <w:r w:rsidRPr="00864693">
              <w:rPr>
                <w:rFonts w:ascii="Georgia" w:eastAsia="Georgia" w:hAnsi="Georgia" w:cs="Georgia"/>
                <w:sz w:val="20"/>
                <w:szCs w:val="20"/>
                <w:lang w:val="en-US"/>
              </w:rPr>
              <w:t xml:space="preserve">experiential learning in internships and the pharmacy simulation game </w:t>
            </w:r>
            <w:r w:rsidR="00864693">
              <w:rPr>
                <w:rFonts w:ascii="Georgia" w:eastAsia="Georgia" w:hAnsi="Georgia" w:cs="Georgia"/>
                <w:sz w:val="20"/>
                <w:szCs w:val="20"/>
                <w:lang w:val="en-US"/>
              </w:rPr>
              <w:t>is in development.</w:t>
            </w:r>
          </w:p>
        </w:tc>
      </w:tr>
    </w:tbl>
    <w:p w14:paraId="0000001B" w14:textId="77777777" w:rsidR="00574712" w:rsidRPr="00864693" w:rsidRDefault="00574712">
      <w:pPr>
        <w:rPr>
          <w:rFonts w:ascii="Georgia" w:eastAsia="Georgia" w:hAnsi="Georgia" w:cs="Georgia"/>
          <w:sz w:val="20"/>
          <w:szCs w:val="20"/>
          <w:lang w:val="en-US"/>
        </w:rPr>
      </w:pPr>
      <w:bookmarkStart w:id="2" w:name="_heading=h.mgyl74n8zr4r" w:colFirst="0" w:colLast="0"/>
      <w:bookmarkEnd w:id="2"/>
    </w:p>
    <w:p w14:paraId="0000001C" w14:textId="77777777" w:rsidR="00574712" w:rsidRPr="00864693" w:rsidRDefault="00AF3BDA">
      <w:pPr>
        <w:pStyle w:val="Heading4"/>
        <w:numPr>
          <w:ilvl w:val="0"/>
          <w:numId w:val="1"/>
        </w:numPr>
        <w:pBdr>
          <w:top w:val="nil"/>
          <w:left w:val="nil"/>
          <w:bottom w:val="nil"/>
          <w:right w:val="nil"/>
          <w:between w:val="nil"/>
        </w:pBdr>
        <w:rPr>
          <w:rFonts w:ascii="Georgia" w:eastAsia="Georgia" w:hAnsi="Georgia" w:cs="Georgia"/>
          <w:lang w:val="en-US"/>
        </w:rPr>
      </w:pPr>
      <w:r w:rsidRPr="00864693">
        <w:rPr>
          <w:lang w:val="en-US"/>
        </w:rPr>
        <w:br w:type="page"/>
      </w:r>
      <w:r w:rsidRPr="00864693">
        <w:rPr>
          <w:rFonts w:ascii="Georgia" w:eastAsia="Georgia" w:hAnsi="Georgia" w:cs="Georgia"/>
          <w:lang w:val="en-US"/>
        </w:rPr>
        <w:lastRenderedPageBreak/>
        <w:t>Learning outcomes of the degree programme</w:t>
      </w:r>
    </w:p>
    <w:p w14:paraId="0000001D" w14:textId="77777777" w:rsidR="00574712" w:rsidRPr="00864693" w:rsidRDefault="00574712">
      <w:pPr>
        <w:spacing w:line="240" w:lineRule="auto"/>
        <w:rPr>
          <w:rFonts w:ascii="Georgia" w:eastAsia="Georgia" w:hAnsi="Georgia" w:cs="Georgia"/>
          <w:sz w:val="20"/>
          <w:szCs w:val="20"/>
          <w:lang w:val="en-US"/>
        </w:rPr>
      </w:pPr>
    </w:p>
    <w:p w14:paraId="0000001E" w14:textId="77777777" w:rsidR="00574712" w:rsidRDefault="00AF3BDA">
      <w:pPr>
        <w:spacing w:line="240" w:lineRule="auto"/>
        <w:rPr>
          <w:rFonts w:ascii="Georgia" w:eastAsia="Georgia" w:hAnsi="Georgia" w:cs="Georgia"/>
          <w:sz w:val="20"/>
          <w:szCs w:val="20"/>
        </w:rPr>
      </w:pPr>
      <w:r>
        <w:rPr>
          <w:rFonts w:ascii="Georgia" w:eastAsia="Georgia" w:hAnsi="Georgia" w:cs="Georgia"/>
          <w:sz w:val="20"/>
          <w:szCs w:val="20"/>
        </w:rPr>
        <w:t xml:space="preserve">De masteropleiding Farmacie beoogt de student zodanige kennis, vaardigheid en inzicht bij te brengen op het gebied van de Farmacie dat de afgestudeerde voldoet aan de opleidingseisen ingevolge de wet BIG en conform Europese regelgeving, in staat is tot zelfstandige uitoefening van het beroep van apotheker en in aanmerking komt voor een vervolgopleiding tot wetenschappelijk onderzoeker, openbaar apotheker of ziekenhuisapotheker. </w:t>
      </w:r>
    </w:p>
    <w:p w14:paraId="0000001F" w14:textId="77777777" w:rsidR="00574712" w:rsidRDefault="00574712">
      <w:pPr>
        <w:spacing w:line="240" w:lineRule="auto"/>
        <w:rPr>
          <w:rFonts w:ascii="Georgia" w:eastAsia="Georgia" w:hAnsi="Georgia" w:cs="Georgia"/>
          <w:sz w:val="20"/>
          <w:szCs w:val="20"/>
        </w:rPr>
      </w:pPr>
    </w:p>
    <w:p w14:paraId="00000020" w14:textId="77777777" w:rsidR="00574712" w:rsidRDefault="00AF3BDA">
      <w:pPr>
        <w:spacing w:line="240" w:lineRule="auto"/>
        <w:rPr>
          <w:rFonts w:ascii="Georgia" w:eastAsia="Georgia" w:hAnsi="Georgia" w:cs="Georgia"/>
          <w:sz w:val="20"/>
          <w:szCs w:val="20"/>
        </w:rPr>
      </w:pPr>
      <w:r>
        <w:rPr>
          <w:rFonts w:ascii="Georgia" w:eastAsia="Georgia" w:hAnsi="Georgia" w:cs="Georgia"/>
          <w:sz w:val="20"/>
          <w:szCs w:val="20"/>
        </w:rPr>
        <w:t xml:space="preserve">In het </w:t>
      </w:r>
      <w:hyperlink r:id="rId8">
        <w:r>
          <w:rPr>
            <w:rFonts w:ascii="Georgia" w:eastAsia="Georgia" w:hAnsi="Georgia" w:cs="Georgia"/>
            <w:color w:val="0000FF"/>
            <w:sz w:val="20"/>
            <w:szCs w:val="20"/>
            <w:u w:val="single"/>
          </w:rPr>
          <w:t>Raamplan Farmacie (2016)</w:t>
        </w:r>
      </w:hyperlink>
      <w:r>
        <w:rPr>
          <w:rFonts w:ascii="Georgia" w:eastAsia="Georgia" w:hAnsi="Georgia" w:cs="Georgia"/>
          <w:sz w:val="20"/>
          <w:szCs w:val="20"/>
        </w:rPr>
        <w:t xml:space="preserve"> zijn </w:t>
      </w:r>
      <w:r>
        <w:rPr>
          <w:rFonts w:ascii="Georgia" w:eastAsia="Georgia" w:hAnsi="Georgia" w:cs="Georgia"/>
          <w:sz w:val="20"/>
          <w:szCs w:val="20"/>
          <w:u w:val="single"/>
        </w:rPr>
        <w:t>zeven competentiegebieden</w:t>
      </w:r>
      <w:r>
        <w:rPr>
          <w:rFonts w:ascii="Georgia" w:eastAsia="Georgia" w:hAnsi="Georgia" w:cs="Georgia"/>
          <w:sz w:val="20"/>
          <w:szCs w:val="20"/>
        </w:rPr>
        <w:t xml:space="preserve"> geformuleerd: </w:t>
      </w:r>
    </w:p>
    <w:p w14:paraId="00000021" w14:textId="77777777" w:rsidR="00574712" w:rsidRDefault="00AF3BDA">
      <w:pPr>
        <w:spacing w:line="240" w:lineRule="auto"/>
        <w:rPr>
          <w:rFonts w:ascii="Georgia" w:eastAsia="Georgia" w:hAnsi="Georgia" w:cs="Georgia"/>
          <w:sz w:val="20"/>
          <w:szCs w:val="20"/>
        </w:rPr>
      </w:pPr>
      <w:r>
        <w:rPr>
          <w:rFonts w:ascii="Georgia" w:eastAsia="Georgia" w:hAnsi="Georgia" w:cs="Georgia"/>
          <w:sz w:val="20"/>
          <w:szCs w:val="20"/>
        </w:rPr>
        <w:t xml:space="preserve">1. farmaceutische deskundigheid (kerncompetentie); 2. communicatie; 3. samenwerking; 4. kennis en wetenschap; 5. maatschappelijk handelen; 6. leiderschap en organisatie; 7. professionaliteit. Waarbij, zoals aangegeven, de farmaceutische deskundigheid centraal staat. </w:t>
      </w:r>
    </w:p>
    <w:p w14:paraId="00000022" w14:textId="77777777" w:rsidR="00574712" w:rsidRDefault="00AF3BDA">
      <w:pPr>
        <w:spacing w:line="240" w:lineRule="auto"/>
        <w:rPr>
          <w:rFonts w:ascii="Georgia" w:eastAsia="Georgia" w:hAnsi="Georgia" w:cs="Georgia"/>
          <w:sz w:val="20"/>
          <w:szCs w:val="20"/>
        </w:rPr>
      </w:pPr>
      <w:r>
        <w:rPr>
          <w:rFonts w:ascii="Georgia" w:eastAsia="Georgia" w:hAnsi="Georgia" w:cs="Georgia"/>
          <w:sz w:val="20"/>
          <w:szCs w:val="20"/>
        </w:rPr>
        <w:t>Om inhoudelijk richting te geven aan het curriculum zijn er</w:t>
      </w:r>
      <w:r>
        <w:rPr>
          <w:rFonts w:ascii="Georgia" w:eastAsia="Georgia" w:hAnsi="Georgia" w:cs="Georgia"/>
          <w:i/>
          <w:iCs/>
          <w:sz w:val="20"/>
          <w:szCs w:val="20"/>
        </w:rPr>
        <w:t xml:space="preserve"> </w:t>
      </w:r>
      <w:r>
        <w:rPr>
          <w:rFonts w:ascii="Georgia" w:eastAsia="Georgia" w:hAnsi="Georgia" w:cs="Georgia"/>
          <w:sz w:val="20"/>
          <w:szCs w:val="20"/>
          <w:u w:val="single"/>
        </w:rPr>
        <w:t>vijf taakgebieden</w:t>
      </w:r>
      <w:r>
        <w:rPr>
          <w:rFonts w:ascii="Georgia" w:eastAsia="Georgia" w:hAnsi="Georgia" w:cs="Georgia"/>
          <w:sz w:val="20"/>
          <w:szCs w:val="20"/>
        </w:rPr>
        <w:t xml:space="preserve"> geformuleerd: </w:t>
      </w:r>
    </w:p>
    <w:p w14:paraId="00000023" w14:textId="77777777" w:rsidR="00574712" w:rsidRDefault="00AF3BDA">
      <w:pPr>
        <w:spacing w:line="240" w:lineRule="auto"/>
        <w:rPr>
          <w:rFonts w:ascii="Georgia" w:eastAsia="Georgia" w:hAnsi="Georgia" w:cs="Georgia"/>
          <w:sz w:val="20"/>
          <w:szCs w:val="20"/>
        </w:rPr>
      </w:pPr>
      <w:r>
        <w:rPr>
          <w:rFonts w:ascii="Georgia" w:eastAsia="Georgia" w:hAnsi="Georgia" w:cs="Georgia"/>
          <w:sz w:val="20"/>
          <w:szCs w:val="20"/>
        </w:rPr>
        <w:t>Productzorg, Farmaceutische Patiëntenzorg, Medicatiebeleid, Kwaliteitszorg en Onderzoek, Educatie en Innovatie. De eindtermen zijn gebaseerd op de competentie- en taakgebieden.</w:t>
      </w:r>
    </w:p>
    <w:p w14:paraId="00000024" w14:textId="77777777" w:rsidR="00574712" w:rsidRDefault="00574712">
      <w:pPr>
        <w:rPr>
          <w:rFonts w:ascii="Georgia" w:eastAsia="Georgia" w:hAnsi="Georgia" w:cs="Georgia"/>
          <w:i/>
          <w:iCs/>
          <w:sz w:val="20"/>
          <w:szCs w:val="20"/>
        </w:rPr>
      </w:pPr>
    </w:p>
    <w:p w14:paraId="00000025" w14:textId="77777777" w:rsidR="00574712" w:rsidRDefault="00AF3BDA">
      <w:pPr>
        <w:rPr>
          <w:rFonts w:ascii="Georgia" w:eastAsia="Georgia" w:hAnsi="Georgia" w:cs="Georgia"/>
          <w:sz w:val="20"/>
          <w:szCs w:val="20"/>
        </w:rPr>
      </w:pPr>
      <w:r>
        <w:rPr>
          <w:rFonts w:ascii="Georgia" w:eastAsia="Georgia" w:hAnsi="Georgia" w:cs="Georgia"/>
          <w:sz w:val="20"/>
          <w:szCs w:val="20"/>
        </w:rPr>
        <w:t>Learning outcomes of the MSc Pharmacy programme according to the 2016 Pharmacy Competency Framework (Raamplan Farmacie 2016):</w:t>
      </w:r>
    </w:p>
    <w:p w14:paraId="00000026" w14:textId="77777777" w:rsidR="00574712" w:rsidRDefault="00574712">
      <w:pPr>
        <w:rPr>
          <w:rFonts w:ascii="Georgia" w:eastAsia="Georgia" w:hAnsi="Georgia" w:cs="Georgia"/>
          <w:sz w:val="20"/>
          <w:szCs w:val="20"/>
        </w:rPr>
      </w:pPr>
    </w:p>
    <w:p w14:paraId="00000027" w14:textId="77777777" w:rsidR="00574712" w:rsidRDefault="00574712">
      <w:pPr>
        <w:rPr>
          <w:rFonts w:ascii="Georgia" w:eastAsia="Georgia" w:hAnsi="Georgia" w:cs="Georgia"/>
          <w:sz w:val="20"/>
          <w:szCs w:val="20"/>
        </w:rPr>
      </w:pPr>
      <w:bookmarkStart w:id="3" w:name="_heading=h.nmto0rcdknrx" w:colFirst="0" w:colLast="0"/>
      <w:bookmarkEnd w:id="3"/>
    </w:p>
    <w:tbl>
      <w:tblPr>
        <w:tblStyle w:val="a1"/>
        <w:tblW w:w="93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6"/>
      </w:tblGrid>
      <w:tr w:rsidR="00574712" w14:paraId="6081950C" w14:textId="77777777">
        <w:tc>
          <w:tcPr>
            <w:tcW w:w="9396" w:type="dxa"/>
            <w:shd w:val="clear" w:color="auto" w:fill="E7E6E6"/>
            <w:tcMar>
              <w:top w:w="57" w:type="dxa"/>
              <w:left w:w="57" w:type="dxa"/>
              <w:bottom w:w="57" w:type="dxa"/>
              <w:right w:w="57" w:type="dxa"/>
            </w:tcMar>
          </w:tcPr>
          <w:p w14:paraId="00000028" w14:textId="77777777" w:rsidR="00574712" w:rsidRDefault="00AF3BDA">
            <w:pPr>
              <w:spacing w:after="160" w:line="259" w:lineRule="auto"/>
              <w:rPr>
                <w:rFonts w:ascii="Georgia" w:eastAsia="Georgia" w:hAnsi="Georgia" w:cs="Georgia"/>
                <w:b/>
                <w:bCs/>
                <w:sz w:val="20"/>
                <w:szCs w:val="20"/>
              </w:rPr>
            </w:pPr>
            <w:bookmarkStart w:id="4" w:name="_heading=h.seos37wi39zj" w:colFirst="0" w:colLast="0"/>
            <w:bookmarkEnd w:id="4"/>
            <w:r>
              <w:rPr>
                <w:rFonts w:ascii="Georgia" w:eastAsia="Georgia" w:hAnsi="Georgia" w:cs="Georgia"/>
                <w:b/>
                <w:bCs/>
                <w:sz w:val="20"/>
                <w:szCs w:val="20"/>
              </w:rPr>
              <w:t>Farmaceutische deskundigheid</w:t>
            </w:r>
          </w:p>
        </w:tc>
      </w:tr>
      <w:tr w:rsidR="00574712" w14:paraId="663FCE9D" w14:textId="77777777">
        <w:tc>
          <w:tcPr>
            <w:tcW w:w="9396" w:type="dxa"/>
            <w:shd w:val="clear" w:color="auto" w:fill="E7E6E6"/>
            <w:tcMar>
              <w:top w:w="57" w:type="dxa"/>
              <w:left w:w="57" w:type="dxa"/>
              <w:bottom w:w="57" w:type="dxa"/>
              <w:right w:w="57" w:type="dxa"/>
            </w:tcMar>
          </w:tcPr>
          <w:p w14:paraId="00000029" w14:textId="77777777" w:rsidR="00574712" w:rsidRDefault="00AF3BDA">
            <w:pPr>
              <w:spacing w:after="160" w:line="259" w:lineRule="auto"/>
              <w:rPr>
                <w:rFonts w:ascii="Georgia" w:eastAsia="Georgia" w:hAnsi="Georgia" w:cs="Georgia"/>
                <w:sz w:val="20"/>
                <w:szCs w:val="20"/>
              </w:rPr>
            </w:pPr>
            <w:r>
              <w:rPr>
                <w:rFonts w:ascii="Georgia" w:eastAsia="Georgia" w:hAnsi="Georgia" w:cs="Georgia"/>
                <w:sz w:val="20"/>
                <w:szCs w:val="20"/>
              </w:rPr>
              <w:t>De basisapotheker is in staat:</w:t>
            </w:r>
          </w:p>
        </w:tc>
      </w:tr>
      <w:tr w:rsidR="00574712" w14:paraId="38E65466" w14:textId="77777777">
        <w:tc>
          <w:tcPr>
            <w:tcW w:w="9396" w:type="dxa"/>
            <w:shd w:val="clear" w:color="auto" w:fill="E7E6E6"/>
            <w:tcMar>
              <w:top w:w="57" w:type="dxa"/>
              <w:left w:w="57" w:type="dxa"/>
              <w:bottom w:w="57" w:type="dxa"/>
              <w:right w:w="57" w:type="dxa"/>
            </w:tcMar>
          </w:tcPr>
          <w:p w14:paraId="0000002A" w14:textId="77777777" w:rsidR="00574712" w:rsidRDefault="00AF3BDA">
            <w:pPr>
              <w:numPr>
                <w:ilvl w:val="0"/>
                <w:numId w:val="6"/>
              </w:numPr>
              <w:spacing w:after="160" w:line="259" w:lineRule="auto"/>
              <w:rPr>
                <w:rFonts w:ascii="Georgia" w:eastAsia="Georgia" w:hAnsi="Georgia" w:cs="Georgia"/>
                <w:sz w:val="20"/>
                <w:szCs w:val="20"/>
              </w:rPr>
            </w:pPr>
            <w:r>
              <w:rPr>
                <w:rFonts w:ascii="Georgia" w:eastAsia="Georgia" w:hAnsi="Georgia" w:cs="Georgia"/>
                <w:sz w:val="20"/>
                <w:szCs w:val="20"/>
              </w:rPr>
              <w:t>een breed scala aan kennis en vaardigheden toe te passen op farmaceutische vraagstukken over de volle breedte van de farmaceutische praktijk;</w:t>
            </w:r>
          </w:p>
        </w:tc>
      </w:tr>
      <w:tr w:rsidR="00574712" w14:paraId="77408E17" w14:textId="77777777">
        <w:tc>
          <w:tcPr>
            <w:tcW w:w="9396" w:type="dxa"/>
            <w:shd w:val="clear" w:color="auto" w:fill="E7E6E6"/>
            <w:tcMar>
              <w:top w:w="57" w:type="dxa"/>
              <w:left w:w="57" w:type="dxa"/>
              <w:bottom w:w="57" w:type="dxa"/>
              <w:right w:w="57" w:type="dxa"/>
            </w:tcMar>
          </w:tcPr>
          <w:p w14:paraId="0000002B"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de verworven kennis en vaardigheden op het gebied van de natuurwetenschappen, farmaceutische, medische en mens- en maatschappijwetenschappen in de farmaceutische praktijk toe te passen (V);</w:t>
            </w:r>
          </w:p>
        </w:tc>
      </w:tr>
      <w:tr w:rsidR="00574712" w14:paraId="0297FBAD" w14:textId="77777777">
        <w:tc>
          <w:tcPr>
            <w:tcW w:w="9396" w:type="dxa"/>
            <w:shd w:val="clear" w:color="auto" w:fill="E7E6E6"/>
            <w:tcMar>
              <w:top w:w="57" w:type="dxa"/>
              <w:left w:w="57" w:type="dxa"/>
              <w:bottom w:w="57" w:type="dxa"/>
              <w:right w:w="57" w:type="dxa"/>
            </w:tcMar>
          </w:tcPr>
          <w:p w14:paraId="0000002C"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farmaceutisch vraagstuk waar mogelijk op basis van natuurwetenschappelijk redeneren te benaderen en te analyseren. Bij productzorg gaat het in dit verband vooral om toepassing van de basiswetenschappen chemie, natuurkunde en biologie, bij farmacotherapie om een farmacologische benadering (V);</w:t>
            </w:r>
          </w:p>
        </w:tc>
      </w:tr>
      <w:tr w:rsidR="00574712" w14:paraId="1B9EBDF1" w14:textId="77777777">
        <w:tc>
          <w:tcPr>
            <w:tcW w:w="9396" w:type="dxa"/>
            <w:shd w:val="clear" w:color="auto" w:fill="E7E6E6"/>
            <w:tcMar>
              <w:top w:w="57" w:type="dxa"/>
              <w:left w:w="57" w:type="dxa"/>
              <w:bottom w:w="57" w:type="dxa"/>
              <w:right w:w="57" w:type="dxa"/>
            </w:tcMar>
          </w:tcPr>
          <w:p w14:paraId="0000002D"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farmaceutisch vraagstuk vanuit gebruikersperspectief te benaderen en te analyseren. Bij productzorg gaat het in dit verband vooral om de toedieningsvorm en de applicatie hiervan. Bij patiëntenzorg om het rekening houden met persoonlijke overtuigingen van de patiënt met betrekking tot het nut (werking en bijwerkingen), noodzaak (veiligheid en effectiviteit) en het gebruik (V);</w:t>
            </w:r>
          </w:p>
        </w:tc>
      </w:tr>
      <w:tr w:rsidR="00574712" w14:paraId="33E992D5" w14:textId="77777777">
        <w:tc>
          <w:tcPr>
            <w:tcW w:w="9396" w:type="dxa"/>
            <w:shd w:val="clear" w:color="auto" w:fill="E7E6E6"/>
            <w:tcMar>
              <w:top w:w="57" w:type="dxa"/>
              <w:left w:w="57" w:type="dxa"/>
              <w:bottom w:w="57" w:type="dxa"/>
              <w:right w:w="57" w:type="dxa"/>
            </w:tcMar>
          </w:tcPr>
          <w:p w14:paraId="0000002E" w14:textId="77777777" w:rsidR="00574712" w:rsidRDefault="00AF3BDA">
            <w:pPr>
              <w:numPr>
                <w:ilvl w:val="0"/>
                <w:numId w:val="6"/>
              </w:numPr>
              <w:spacing w:after="160" w:line="259" w:lineRule="auto"/>
              <w:rPr>
                <w:rFonts w:ascii="Georgia" w:eastAsia="Georgia" w:hAnsi="Georgia" w:cs="Georgia"/>
                <w:sz w:val="20"/>
                <w:szCs w:val="20"/>
              </w:rPr>
            </w:pPr>
            <w:r>
              <w:rPr>
                <w:rFonts w:ascii="Georgia" w:eastAsia="Georgia" w:hAnsi="Georgia" w:cs="Georgia"/>
                <w:sz w:val="20"/>
                <w:szCs w:val="20"/>
              </w:rPr>
              <w:t>om in de farmaceutische praktijk doeltreffend en ethisch verantwoord kennis en vaardigheden toe te passen voor relevante onderwerpen binnen de taakgebieden productzorg, farmaceutische patiëntenzorg en medicatiebeleid (V).</w:t>
            </w:r>
          </w:p>
        </w:tc>
      </w:tr>
      <w:tr w:rsidR="00574712" w14:paraId="22B2BC6A" w14:textId="77777777">
        <w:tc>
          <w:tcPr>
            <w:tcW w:w="9396" w:type="dxa"/>
            <w:shd w:val="clear" w:color="auto" w:fill="E7E6E6"/>
            <w:tcMar>
              <w:top w:w="57" w:type="dxa"/>
              <w:left w:w="57" w:type="dxa"/>
              <w:bottom w:w="57" w:type="dxa"/>
              <w:right w:w="57" w:type="dxa"/>
            </w:tcMar>
          </w:tcPr>
          <w:p w14:paraId="0000002F" w14:textId="77777777" w:rsidR="00574712" w:rsidRDefault="00AF3BDA">
            <w:pPr>
              <w:numPr>
                <w:ilvl w:val="0"/>
                <w:numId w:val="10"/>
              </w:numPr>
              <w:spacing w:after="160" w:line="259" w:lineRule="auto"/>
              <w:rPr>
                <w:rFonts w:ascii="Georgia" w:eastAsia="Georgia" w:hAnsi="Georgia" w:cs="Georgia"/>
                <w:sz w:val="20"/>
                <w:szCs w:val="20"/>
              </w:rPr>
            </w:pPr>
            <w:r>
              <w:rPr>
                <w:rFonts w:ascii="Georgia" w:eastAsia="Georgia" w:hAnsi="Georgia" w:cs="Georgia"/>
                <w:sz w:val="20"/>
                <w:szCs w:val="20"/>
              </w:rPr>
              <w:t xml:space="preserve">Binnen het taakgebied </w:t>
            </w:r>
            <w:r>
              <w:rPr>
                <w:rFonts w:ascii="Georgia" w:eastAsia="Georgia" w:hAnsi="Georgia" w:cs="Georgia"/>
                <w:sz w:val="20"/>
                <w:szCs w:val="20"/>
                <w:highlight w:val="lightGray"/>
              </w:rPr>
              <w:t>productzorg</w:t>
            </w:r>
            <w:r>
              <w:rPr>
                <w:rFonts w:ascii="Georgia" w:eastAsia="Georgia" w:hAnsi="Georgia" w:cs="Georgia"/>
                <w:sz w:val="20"/>
                <w:szCs w:val="20"/>
              </w:rPr>
              <w:t xml:space="preserve"> is de basisapotheker in staat:</w:t>
            </w:r>
          </w:p>
        </w:tc>
      </w:tr>
      <w:tr w:rsidR="00574712" w14:paraId="3DF2E97A" w14:textId="77777777">
        <w:tc>
          <w:tcPr>
            <w:tcW w:w="9396" w:type="dxa"/>
            <w:shd w:val="clear" w:color="auto" w:fill="E7E6E6"/>
            <w:tcMar>
              <w:top w:w="57" w:type="dxa"/>
              <w:left w:w="57" w:type="dxa"/>
              <w:bottom w:w="57" w:type="dxa"/>
              <w:right w:w="57" w:type="dxa"/>
            </w:tcMar>
          </w:tcPr>
          <w:p w14:paraId="00000030"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farmaceutisch rationeel en kwalitatief goed, werkzaam en veilig product te ontwerpen (V);</w:t>
            </w:r>
          </w:p>
        </w:tc>
      </w:tr>
      <w:tr w:rsidR="00574712" w14:paraId="2AF3C54A" w14:textId="77777777">
        <w:tc>
          <w:tcPr>
            <w:tcW w:w="9396" w:type="dxa"/>
            <w:shd w:val="clear" w:color="auto" w:fill="E7E6E6"/>
            <w:tcMar>
              <w:top w:w="57" w:type="dxa"/>
              <w:left w:w="57" w:type="dxa"/>
              <w:bottom w:w="57" w:type="dxa"/>
              <w:right w:w="57" w:type="dxa"/>
            </w:tcMar>
          </w:tcPr>
          <w:p w14:paraId="00000031"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lastRenderedPageBreak/>
              <w:t xml:space="preserve">te beoordelen of een geneesmiddel aan alle criteria voldoet om het gewenste farmacotherapeutische effect te realiseren (V); </w:t>
            </w:r>
          </w:p>
        </w:tc>
      </w:tr>
      <w:tr w:rsidR="00574712" w14:paraId="64E464CC" w14:textId="77777777">
        <w:tc>
          <w:tcPr>
            <w:tcW w:w="9396" w:type="dxa"/>
            <w:shd w:val="clear" w:color="auto" w:fill="E7E6E6"/>
            <w:tcMar>
              <w:top w:w="57" w:type="dxa"/>
              <w:left w:w="57" w:type="dxa"/>
              <w:bottom w:w="57" w:type="dxa"/>
              <w:right w:w="57" w:type="dxa"/>
            </w:tcMar>
          </w:tcPr>
          <w:p w14:paraId="00000032"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de juiste toedieningsvorm en -route te kiezen voor een optimaal therapeutisch effect (V);</w:t>
            </w:r>
          </w:p>
        </w:tc>
      </w:tr>
      <w:tr w:rsidR="00574712" w14:paraId="28FBD9CD" w14:textId="77777777">
        <w:tc>
          <w:tcPr>
            <w:tcW w:w="9396" w:type="dxa"/>
            <w:shd w:val="clear" w:color="auto" w:fill="E7E6E6"/>
            <w:tcMar>
              <w:top w:w="57" w:type="dxa"/>
              <w:left w:w="57" w:type="dxa"/>
              <w:bottom w:w="57" w:type="dxa"/>
              <w:right w:w="57" w:type="dxa"/>
            </w:tcMar>
          </w:tcPr>
          <w:p w14:paraId="00000033"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valide uitspraak te doen over bio-equivalentie van verschillende preparaten met dezelfde werkzame stof in dezelfde concentratie en in dezelfde toedieningsvorm (V);</w:t>
            </w:r>
          </w:p>
        </w:tc>
      </w:tr>
      <w:tr w:rsidR="00574712" w14:paraId="60DF5255" w14:textId="77777777">
        <w:tc>
          <w:tcPr>
            <w:tcW w:w="9396" w:type="dxa"/>
            <w:shd w:val="clear" w:color="auto" w:fill="E7E6E6"/>
            <w:tcMar>
              <w:top w:w="57" w:type="dxa"/>
              <w:left w:w="57" w:type="dxa"/>
              <w:bottom w:w="57" w:type="dxa"/>
              <w:right w:w="57" w:type="dxa"/>
            </w:tcMar>
          </w:tcPr>
          <w:p w14:paraId="00000034"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bereidingsverzoek te beoordelen op rationaliteit en uitvoerbaarheid (V);</w:t>
            </w:r>
          </w:p>
        </w:tc>
      </w:tr>
      <w:tr w:rsidR="00574712" w14:paraId="72665DF1" w14:textId="77777777">
        <w:tc>
          <w:tcPr>
            <w:tcW w:w="9396" w:type="dxa"/>
            <w:shd w:val="clear" w:color="auto" w:fill="E7E6E6"/>
            <w:tcMar>
              <w:top w:w="57" w:type="dxa"/>
              <w:left w:w="57" w:type="dxa"/>
              <w:bottom w:w="57" w:type="dxa"/>
              <w:right w:w="57" w:type="dxa"/>
            </w:tcMar>
          </w:tcPr>
          <w:p w14:paraId="00000035"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farmaceutisch product farmaceutisch-technologisch en biofarmaceutisch te karakteriseren (V);</w:t>
            </w:r>
          </w:p>
        </w:tc>
      </w:tr>
      <w:tr w:rsidR="00574712" w14:paraId="5C2EE94D" w14:textId="77777777">
        <w:tc>
          <w:tcPr>
            <w:tcW w:w="9396" w:type="dxa"/>
            <w:shd w:val="clear" w:color="auto" w:fill="E7E6E6"/>
            <w:tcMar>
              <w:top w:w="57" w:type="dxa"/>
              <w:left w:w="57" w:type="dxa"/>
              <w:bottom w:w="57" w:type="dxa"/>
              <w:right w:w="57" w:type="dxa"/>
            </w:tcMar>
          </w:tcPr>
          <w:p w14:paraId="00000036"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protocol of werkinstructie op te stellen en uit te voeren voor een kleinschalige bereiding vanuit grondstoffen of voor VTGM25-handelingen (V);</w:t>
            </w:r>
          </w:p>
        </w:tc>
      </w:tr>
      <w:tr w:rsidR="00574712" w14:paraId="0EB90777" w14:textId="77777777">
        <w:tc>
          <w:tcPr>
            <w:tcW w:w="9396" w:type="dxa"/>
            <w:shd w:val="clear" w:color="auto" w:fill="E7E6E6"/>
            <w:tcMar>
              <w:top w:w="57" w:type="dxa"/>
              <w:left w:w="57" w:type="dxa"/>
              <w:bottom w:w="57" w:type="dxa"/>
              <w:right w:w="57" w:type="dxa"/>
            </w:tcMar>
          </w:tcPr>
          <w:p w14:paraId="00000037"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 xml:space="preserve">het ontwerp, de samenstelling, de productiemethode en de verpakking van geneesmiddelen te evalueren en te beoordelen (V); </w:t>
            </w:r>
          </w:p>
        </w:tc>
      </w:tr>
      <w:tr w:rsidR="00574712" w14:paraId="6B60278F" w14:textId="77777777">
        <w:tc>
          <w:tcPr>
            <w:tcW w:w="9396" w:type="dxa"/>
            <w:shd w:val="clear" w:color="auto" w:fill="E7E6E6"/>
            <w:tcMar>
              <w:top w:w="57" w:type="dxa"/>
              <w:left w:w="57" w:type="dxa"/>
              <w:bottom w:w="57" w:type="dxa"/>
              <w:right w:w="57" w:type="dxa"/>
            </w:tcMar>
          </w:tcPr>
          <w:p w14:paraId="00000038"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tot het opstellen van keuringeisen en het uitvoeren van keuringen (V);</w:t>
            </w:r>
          </w:p>
        </w:tc>
      </w:tr>
      <w:tr w:rsidR="00574712" w14:paraId="62DA9627" w14:textId="77777777">
        <w:tc>
          <w:tcPr>
            <w:tcW w:w="9396" w:type="dxa"/>
            <w:shd w:val="clear" w:color="auto" w:fill="E7E6E6"/>
            <w:tcMar>
              <w:top w:w="57" w:type="dxa"/>
              <w:left w:w="57" w:type="dxa"/>
              <w:bottom w:w="57" w:type="dxa"/>
              <w:right w:w="57" w:type="dxa"/>
            </w:tcMar>
          </w:tcPr>
          <w:p w14:paraId="00000039"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 xml:space="preserve">resultaten van keuringen van producten te interpreteren en op basis daarvan een uitspraak te doen over de afleverbaarheid van producten (V); </w:t>
            </w:r>
          </w:p>
        </w:tc>
      </w:tr>
      <w:tr w:rsidR="00574712" w14:paraId="76BF4416" w14:textId="77777777">
        <w:tc>
          <w:tcPr>
            <w:tcW w:w="9396" w:type="dxa"/>
            <w:shd w:val="clear" w:color="auto" w:fill="E7E6E6"/>
            <w:tcMar>
              <w:top w:w="57" w:type="dxa"/>
              <w:left w:w="57" w:type="dxa"/>
              <w:bottom w:w="57" w:type="dxa"/>
              <w:right w:w="57" w:type="dxa"/>
            </w:tcMar>
          </w:tcPr>
          <w:p w14:paraId="0000003A"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optimale condities voor transport en opslag van geneesmiddelen te bepalen en vast te leggen (V).</w:t>
            </w:r>
          </w:p>
        </w:tc>
      </w:tr>
      <w:tr w:rsidR="00574712" w14:paraId="22A3EBBE" w14:textId="77777777">
        <w:tc>
          <w:tcPr>
            <w:tcW w:w="9396" w:type="dxa"/>
            <w:shd w:val="clear" w:color="auto" w:fill="E7E6E6"/>
            <w:tcMar>
              <w:top w:w="57" w:type="dxa"/>
              <w:left w:w="57" w:type="dxa"/>
              <w:bottom w:w="57" w:type="dxa"/>
              <w:right w:w="57" w:type="dxa"/>
            </w:tcMar>
          </w:tcPr>
          <w:p w14:paraId="0000003B" w14:textId="77777777" w:rsidR="00574712" w:rsidRDefault="00AF3BDA">
            <w:pPr>
              <w:numPr>
                <w:ilvl w:val="0"/>
                <w:numId w:val="10"/>
              </w:numPr>
              <w:spacing w:after="160" w:line="259" w:lineRule="auto"/>
              <w:rPr>
                <w:rFonts w:ascii="Georgia" w:eastAsia="Georgia" w:hAnsi="Georgia" w:cs="Georgia"/>
                <w:sz w:val="20"/>
                <w:szCs w:val="20"/>
              </w:rPr>
            </w:pPr>
            <w:r>
              <w:rPr>
                <w:rFonts w:ascii="Georgia" w:eastAsia="Georgia" w:hAnsi="Georgia" w:cs="Georgia"/>
                <w:sz w:val="20"/>
                <w:szCs w:val="20"/>
              </w:rPr>
              <w:t xml:space="preserve">Binnen het taakgebied </w:t>
            </w:r>
            <w:r>
              <w:rPr>
                <w:rFonts w:ascii="Georgia" w:eastAsia="Georgia" w:hAnsi="Georgia" w:cs="Georgia"/>
                <w:sz w:val="20"/>
                <w:szCs w:val="20"/>
                <w:highlight w:val="lightGray"/>
              </w:rPr>
              <w:t>farmaceutische patiëntenzorg</w:t>
            </w:r>
            <w:r>
              <w:rPr>
                <w:rFonts w:ascii="Georgia" w:eastAsia="Georgia" w:hAnsi="Georgia" w:cs="Georgia"/>
                <w:sz w:val="20"/>
                <w:szCs w:val="20"/>
              </w:rPr>
              <w:t xml:space="preserve"> is de basisapotheker in staat:</w:t>
            </w:r>
          </w:p>
        </w:tc>
      </w:tr>
      <w:tr w:rsidR="00574712" w14:paraId="0597934C" w14:textId="77777777">
        <w:tc>
          <w:tcPr>
            <w:tcW w:w="9396" w:type="dxa"/>
            <w:shd w:val="clear" w:color="auto" w:fill="E7E6E6"/>
            <w:tcMar>
              <w:top w:w="57" w:type="dxa"/>
              <w:left w:w="57" w:type="dxa"/>
              <w:bottom w:w="57" w:type="dxa"/>
              <w:right w:w="57" w:type="dxa"/>
            </w:tcMar>
          </w:tcPr>
          <w:p w14:paraId="0000003C"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op basis van klinisch redeneren  weloverwogen farmacotherapeutische keuzes te maken en te beargumenteren – met gebruikmaking van medisch jargon – in het bijzonder als behandeling volgens richtlijnen niet mogelijk is (V);</w:t>
            </w:r>
          </w:p>
        </w:tc>
      </w:tr>
      <w:tr w:rsidR="00574712" w14:paraId="22FA71B9" w14:textId="77777777">
        <w:tc>
          <w:tcPr>
            <w:tcW w:w="9396" w:type="dxa"/>
            <w:shd w:val="clear" w:color="auto" w:fill="E7E6E6"/>
            <w:tcMar>
              <w:top w:w="57" w:type="dxa"/>
              <w:left w:w="57" w:type="dxa"/>
              <w:bottom w:w="57" w:type="dxa"/>
              <w:right w:w="57" w:type="dxa"/>
            </w:tcMar>
          </w:tcPr>
          <w:p w14:paraId="0000003D"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 xml:space="preserve">(onderdelen van) een medicatiebeoordeling gestructureerd en adequaat uit te voeren, rekening houdend met de zorgen, verwachtingen en overtuigingen van de patiënt (V); </w:t>
            </w:r>
          </w:p>
        </w:tc>
      </w:tr>
      <w:tr w:rsidR="00574712" w14:paraId="7CE99900" w14:textId="77777777">
        <w:tc>
          <w:tcPr>
            <w:tcW w:w="9396" w:type="dxa"/>
            <w:shd w:val="clear" w:color="auto" w:fill="E7E6E6"/>
            <w:tcMar>
              <w:top w:w="57" w:type="dxa"/>
              <w:left w:w="57" w:type="dxa"/>
              <w:bottom w:w="57" w:type="dxa"/>
              <w:right w:w="57" w:type="dxa"/>
            </w:tcMar>
          </w:tcPr>
          <w:p w14:paraId="0000003E"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farmacotherapeutisch behandelplan (mede) te ontwerpen (V);</w:t>
            </w:r>
          </w:p>
        </w:tc>
      </w:tr>
      <w:tr w:rsidR="00574712" w14:paraId="289F8A31" w14:textId="77777777">
        <w:tc>
          <w:tcPr>
            <w:tcW w:w="9396" w:type="dxa"/>
            <w:shd w:val="clear" w:color="auto" w:fill="E7E6E6"/>
            <w:tcMar>
              <w:top w:w="57" w:type="dxa"/>
              <w:left w:w="57" w:type="dxa"/>
              <w:bottom w:w="57" w:type="dxa"/>
              <w:right w:w="57" w:type="dxa"/>
            </w:tcMar>
          </w:tcPr>
          <w:p w14:paraId="0000003F"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afspraken over patiëntproblemen elektronisch of schriftelijk vast te leggen (V);</w:t>
            </w:r>
          </w:p>
        </w:tc>
      </w:tr>
      <w:tr w:rsidR="00574712" w14:paraId="0B853094" w14:textId="77777777">
        <w:tc>
          <w:tcPr>
            <w:tcW w:w="9396" w:type="dxa"/>
            <w:shd w:val="clear" w:color="auto" w:fill="E7E6E6"/>
            <w:tcMar>
              <w:top w:w="57" w:type="dxa"/>
              <w:left w:w="57" w:type="dxa"/>
              <w:bottom w:w="57" w:type="dxa"/>
              <w:right w:w="57" w:type="dxa"/>
            </w:tcMar>
          </w:tcPr>
          <w:p w14:paraId="00000040"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patiëntgebonden farmacotherapeutische problemen te signaleren, te interpreteren en naar vermogen op te lossen (V);</w:t>
            </w:r>
          </w:p>
        </w:tc>
      </w:tr>
      <w:tr w:rsidR="00574712" w14:paraId="0FA548C7" w14:textId="77777777">
        <w:tc>
          <w:tcPr>
            <w:tcW w:w="9396" w:type="dxa"/>
            <w:shd w:val="clear" w:color="auto" w:fill="E7E6E6"/>
            <w:tcMar>
              <w:top w:w="57" w:type="dxa"/>
              <w:left w:w="57" w:type="dxa"/>
              <w:bottom w:w="57" w:type="dxa"/>
              <w:right w:w="57" w:type="dxa"/>
            </w:tcMar>
          </w:tcPr>
          <w:p w14:paraId="00000041"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farmacotherapeutische interventies bij een patiënt te begeleiden of in overleg met andere behandelaars te initiëren (V);</w:t>
            </w:r>
          </w:p>
        </w:tc>
      </w:tr>
      <w:tr w:rsidR="00574712" w14:paraId="52E5B7CF" w14:textId="77777777">
        <w:tc>
          <w:tcPr>
            <w:tcW w:w="9396" w:type="dxa"/>
            <w:shd w:val="clear" w:color="auto" w:fill="E7E6E6"/>
            <w:tcMar>
              <w:top w:w="57" w:type="dxa"/>
              <w:left w:w="57" w:type="dxa"/>
              <w:bottom w:w="57" w:type="dxa"/>
              <w:right w:w="57" w:type="dxa"/>
            </w:tcMar>
          </w:tcPr>
          <w:p w14:paraId="00000042"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 xml:space="preserve">te bepalen wanneer welke bioanalytische bepalingen geïndiceerd zijn ter vaststelling van de geneesmiddelconcentratie in lichaamsvloeistoffen, uitkomsten van deze bepalingen te </w:t>
            </w:r>
            <w:r>
              <w:rPr>
                <w:rFonts w:ascii="Georgia" w:eastAsia="Georgia" w:hAnsi="Georgia" w:cs="Georgia"/>
                <w:sz w:val="20"/>
                <w:szCs w:val="20"/>
              </w:rPr>
              <w:lastRenderedPageBreak/>
              <w:t>interpreteren en te vertalen naar een optimale individuele farmacotherapeutische behandeling (V);</w:t>
            </w:r>
          </w:p>
        </w:tc>
      </w:tr>
      <w:tr w:rsidR="00574712" w14:paraId="51C95EE8" w14:textId="77777777">
        <w:tc>
          <w:tcPr>
            <w:tcW w:w="9396" w:type="dxa"/>
            <w:shd w:val="clear" w:color="auto" w:fill="E7E6E6"/>
            <w:tcMar>
              <w:top w:w="57" w:type="dxa"/>
              <w:left w:w="57" w:type="dxa"/>
              <w:bottom w:w="57" w:type="dxa"/>
              <w:right w:w="57" w:type="dxa"/>
            </w:tcMar>
          </w:tcPr>
          <w:p w14:paraId="00000043"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lastRenderedPageBreak/>
              <w:t>mogelijke risico’s van geneesmiddelgebruik te identificeren en te betrekken in zijn keuzes (V);</w:t>
            </w:r>
          </w:p>
        </w:tc>
      </w:tr>
      <w:tr w:rsidR="00574712" w14:paraId="354ADAE6" w14:textId="77777777">
        <w:tc>
          <w:tcPr>
            <w:tcW w:w="9396" w:type="dxa"/>
            <w:shd w:val="clear" w:color="auto" w:fill="E7E6E6"/>
            <w:tcMar>
              <w:top w:w="57" w:type="dxa"/>
              <w:left w:w="57" w:type="dxa"/>
              <w:bottom w:w="57" w:type="dxa"/>
              <w:right w:w="57" w:type="dxa"/>
            </w:tcMar>
          </w:tcPr>
          <w:p w14:paraId="00000044"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zorgvraag van een patiënt of zorgverlener, zowel mondeling als schriftelijk, te analyseren en adequaat te behandelen (V);</w:t>
            </w:r>
          </w:p>
        </w:tc>
      </w:tr>
      <w:tr w:rsidR="00574712" w14:paraId="13BC839F" w14:textId="77777777">
        <w:tc>
          <w:tcPr>
            <w:tcW w:w="9396" w:type="dxa"/>
            <w:shd w:val="clear" w:color="auto" w:fill="E7E6E6"/>
            <w:tcMar>
              <w:top w:w="57" w:type="dxa"/>
              <w:left w:w="57" w:type="dxa"/>
              <w:bottom w:w="57" w:type="dxa"/>
              <w:right w:w="57" w:type="dxa"/>
            </w:tcMar>
          </w:tcPr>
          <w:p w14:paraId="00000045"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zelfzorgvraag van een patiënt adequaat te behandelen;</w:t>
            </w:r>
          </w:p>
        </w:tc>
      </w:tr>
      <w:tr w:rsidR="00574712" w14:paraId="42122AFA" w14:textId="77777777">
        <w:tc>
          <w:tcPr>
            <w:tcW w:w="9396" w:type="dxa"/>
            <w:shd w:val="clear" w:color="auto" w:fill="E7E6E6"/>
            <w:tcMar>
              <w:top w:w="57" w:type="dxa"/>
              <w:left w:w="57" w:type="dxa"/>
              <w:bottom w:w="57" w:type="dxa"/>
              <w:right w:w="57" w:type="dxa"/>
            </w:tcMar>
          </w:tcPr>
          <w:p w14:paraId="00000046"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UA-geneesmiddel conform de wettelijke bepalingen adequaat af te leveren;</w:t>
            </w:r>
          </w:p>
        </w:tc>
      </w:tr>
      <w:tr w:rsidR="00574712" w14:paraId="4E0785D9" w14:textId="77777777">
        <w:tc>
          <w:tcPr>
            <w:tcW w:w="9396" w:type="dxa"/>
            <w:shd w:val="clear" w:color="auto" w:fill="E7E6E6"/>
            <w:tcMar>
              <w:top w:w="57" w:type="dxa"/>
              <w:left w:w="57" w:type="dxa"/>
              <w:bottom w:w="57" w:type="dxa"/>
              <w:right w:w="57" w:type="dxa"/>
            </w:tcMar>
          </w:tcPr>
          <w:p w14:paraId="00000047"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de afweging van baten en risico’s van farmacotherapeutische behandelingen met een patiënt te bespreken (V);</w:t>
            </w:r>
          </w:p>
        </w:tc>
      </w:tr>
      <w:tr w:rsidR="00574712" w14:paraId="11A6A52F" w14:textId="77777777">
        <w:tc>
          <w:tcPr>
            <w:tcW w:w="9396" w:type="dxa"/>
            <w:shd w:val="clear" w:color="auto" w:fill="E7E6E6"/>
            <w:tcMar>
              <w:top w:w="57" w:type="dxa"/>
              <w:left w:w="57" w:type="dxa"/>
              <w:bottom w:w="57" w:type="dxa"/>
              <w:right w:w="57" w:type="dxa"/>
            </w:tcMar>
          </w:tcPr>
          <w:p w14:paraId="00000048"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het werkelijke geneesmiddelgebruik door de patiënt te achterhalen en achterliggende oorzaken voor afwijkingen van het voorgeschreven gebruik te identificeren (V);</w:t>
            </w:r>
          </w:p>
        </w:tc>
      </w:tr>
      <w:tr w:rsidR="00574712" w14:paraId="411BBD43" w14:textId="77777777">
        <w:tc>
          <w:tcPr>
            <w:tcW w:w="9396" w:type="dxa"/>
            <w:shd w:val="clear" w:color="auto" w:fill="E7E6E6"/>
            <w:tcMar>
              <w:top w:w="57" w:type="dxa"/>
              <w:left w:w="57" w:type="dxa"/>
              <w:bottom w:w="57" w:type="dxa"/>
              <w:right w:w="57" w:type="dxa"/>
            </w:tcMar>
          </w:tcPr>
          <w:p w14:paraId="00000049"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om specifieke ervaringen/problemen te identificeren en de patiënt naar aanleiding van zijn bevindingen adequaat te begeleiden (V);</w:t>
            </w:r>
          </w:p>
        </w:tc>
      </w:tr>
      <w:tr w:rsidR="00574712" w14:paraId="60388E3A" w14:textId="77777777">
        <w:tc>
          <w:tcPr>
            <w:tcW w:w="9396" w:type="dxa"/>
            <w:shd w:val="clear" w:color="auto" w:fill="E7E6E6"/>
            <w:tcMar>
              <w:top w:w="57" w:type="dxa"/>
              <w:left w:w="57" w:type="dxa"/>
              <w:bottom w:w="57" w:type="dxa"/>
              <w:right w:w="57" w:type="dxa"/>
            </w:tcMar>
          </w:tcPr>
          <w:p w14:paraId="0000004A"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 xml:space="preserve">met de patiënt tot overeenstemming te komen over het geneesmiddelgebruik (V). </w:t>
            </w:r>
          </w:p>
        </w:tc>
      </w:tr>
      <w:tr w:rsidR="00574712" w14:paraId="74B52D92" w14:textId="77777777">
        <w:tc>
          <w:tcPr>
            <w:tcW w:w="9396" w:type="dxa"/>
            <w:shd w:val="clear" w:color="auto" w:fill="E7E6E6"/>
            <w:tcMar>
              <w:top w:w="57" w:type="dxa"/>
              <w:left w:w="57" w:type="dxa"/>
              <w:bottom w:w="57" w:type="dxa"/>
              <w:right w:w="57" w:type="dxa"/>
            </w:tcMar>
          </w:tcPr>
          <w:p w14:paraId="0000004B" w14:textId="77777777" w:rsidR="00574712" w:rsidRDefault="00AF3BDA">
            <w:pPr>
              <w:numPr>
                <w:ilvl w:val="0"/>
                <w:numId w:val="10"/>
              </w:numPr>
              <w:spacing w:after="160" w:line="259" w:lineRule="auto"/>
              <w:rPr>
                <w:rFonts w:ascii="Georgia" w:eastAsia="Georgia" w:hAnsi="Georgia" w:cs="Georgia"/>
                <w:sz w:val="20"/>
                <w:szCs w:val="20"/>
              </w:rPr>
            </w:pPr>
            <w:r>
              <w:rPr>
                <w:rFonts w:ascii="Georgia" w:eastAsia="Georgia" w:hAnsi="Georgia" w:cs="Georgia"/>
                <w:sz w:val="20"/>
                <w:szCs w:val="20"/>
              </w:rPr>
              <w:t xml:space="preserve">Binnen het taakgebied </w:t>
            </w:r>
            <w:r>
              <w:rPr>
                <w:rFonts w:ascii="Georgia" w:eastAsia="Georgia" w:hAnsi="Georgia" w:cs="Georgia"/>
                <w:sz w:val="20"/>
                <w:szCs w:val="20"/>
                <w:highlight w:val="lightGray"/>
              </w:rPr>
              <w:t>medicatiebeleid</w:t>
            </w:r>
            <w:r>
              <w:rPr>
                <w:rFonts w:ascii="Georgia" w:eastAsia="Georgia" w:hAnsi="Georgia" w:cs="Georgia"/>
                <w:sz w:val="20"/>
                <w:szCs w:val="20"/>
              </w:rPr>
              <w:t xml:space="preserve"> is de basisapotheker in staat:</w:t>
            </w:r>
          </w:p>
        </w:tc>
      </w:tr>
      <w:tr w:rsidR="00574712" w14:paraId="65A22675" w14:textId="77777777">
        <w:tc>
          <w:tcPr>
            <w:tcW w:w="9396" w:type="dxa"/>
            <w:shd w:val="clear" w:color="auto" w:fill="E7E6E6"/>
            <w:tcMar>
              <w:top w:w="57" w:type="dxa"/>
              <w:left w:w="57" w:type="dxa"/>
              <w:bottom w:w="57" w:type="dxa"/>
              <w:right w:w="57" w:type="dxa"/>
            </w:tcMar>
          </w:tcPr>
          <w:p w14:paraId="0000004C"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 xml:space="preserve">op basis van zijn farmaceutische deskundigheid een deskundige bijdrage te leveren aan de ontwikkeling van richtlijnen en zorgprotocollen, rekening houdend met effectiviteit, veiligheid, kosteneffectiviteit en patiëntperspectief (IV); </w:t>
            </w:r>
          </w:p>
        </w:tc>
      </w:tr>
      <w:tr w:rsidR="00574712" w14:paraId="18AA506A" w14:textId="77777777">
        <w:tc>
          <w:tcPr>
            <w:tcW w:w="9396" w:type="dxa"/>
            <w:shd w:val="clear" w:color="auto" w:fill="E7E6E6"/>
            <w:tcMar>
              <w:top w:w="57" w:type="dxa"/>
              <w:left w:w="57" w:type="dxa"/>
              <w:bottom w:w="57" w:type="dxa"/>
              <w:right w:w="57" w:type="dxa"/>
            </w:tcMar>
          </w:tcPr>
          <w:p w14:paraId="0000004D"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klinisch geneesmiddelonderzoek te interpreteren en de effecten daarvan te extrapoleren naar de dagelijkse praktijk, rekening houdend met verschillen in populatie en zorgsysteem (V);</w:t>
            </w:r>
          </w:p>
        </w:tc>
      </w:tr>
      <w:tr w:rsidR="00574712" w14:paraId="58DBBA4A" w14:textId="77777777">
        <w:tc>
          <w:tcPr>
            <w:tcW w:w="9396" w:type="dxa"/>
            <w:shd w:val="clear" w:color="auto" w:fill="E7E6E6"/>
            <w:tcMar>
              <w:top w:w="57" w:type="dxa"/>
              <w:left w:w="57" w:type="dxa"/>
              <w:bottom w:w="57" w:type="dxa"/>
              <w:right w:w="57" w:type="dxa"/>
            </w:tcMar>
          </w:tcPr>
          <w:p w14:paraId="0000004E"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kwaliteit van het voorschrijfbeleid met behulp van voorschrijfgegevens te evalueren, de resultaten hiervan met voorschrijvers te bespreken, intercollegiale afspraken te kunnen maken en deze vervolgens te evalueren (III);</w:t>
            </w:r>
          </w:p>
        </w:tc>
      </w:tr>
      <w:tr w:rsidR="00574712" w14:paraId="0086832D" w14:textId="77777777">
        <w:tc>
          <w:tcPr>
            <w:tcW w:w="9396" w:type="dxa"/>
            <w:shd w:val="clear" w:color="auto" w:fill="E7E6E6"/>
            <w:tcMar>
              <w:top w:w="57" w:type="dxa"/>
              <w:left w:w="57" w:type="dxa"/>
              <w:bottom w:w="57" w:type="dxa"/>
              <w:right w:w="57" w:type="dxa"/>
            </w:tcMar>
          </w:tcPr>
          <w:p w14:paraId="0000004F" w14:textId="77777777" w:rsidR="00574712" w:rsidRDefault="00AF3BDA">
            <w:pPr>
              <w:numPr>
                <w:ilvl w:val="0"/>
                <w:numId w:val="11"/>
              </w:numPr>
              <w:spacing w:after="160" w:line="259" w:lineRule="auto"/>
              <w:rPr>
                <w:rFonts w:ascii="Georgia" w:eastAsia="Georgia" w:hAnsi="Georgia" w:cs="Georgia"/>
                <w:sz w:val="20"/>
                <w:szCs w:val="20"/>
              </w:rPr>
            </w:pPr>
            <w:r>
              <w:rPr>
                <w:rFonts w:ascii="Georgia" w:eastAsia="Georgia" w:hAnsi="Georgia" w:cs="Georgia"/>
                <w:sz w:val="20"/>
                <w:szCs w:val="20"/>
              </w:rPr>
              <w:t>relevante wetenschappelijke informatie ten aanzien van farmaceutische vraagstukken op het gebied van productzorg, patiëntenzorg en medicatiebeleid systematisch op te zoeken en te integreren in de farmaceutische praktijk;</w:t>
            </w:r>
          </w:p>
        </w:tc>
      </w:tr>
      <w:tr w:rsidR="00574712" w14:paraId="4363041A" w14:textId="77777777">
        <w:tc>
          <w:tcPr>
            <w:tcW w:w="9396" w:type="dxa"/>
            <w:shd w:val="clear" w:color="auto" w:fill="E7E6E6"/>
            <w:tcMar>
              <w:top w:w="57" w:type="dxa"/>
              <w:left w:w="57" w:type="dxa"/>
              <w:bottom w:w="57" w:type="dxa"/>
              <w:right w:w="57" w:type="dxa"/>
            </w:tcMar>
          </w:tcPr>
          <w:p w14:paraId="00000050"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 xml:space="preserve">schriftelijke en elektronische informatiebronnen te raadplegen en correct te interpreteren (V); </w:t>
            </w:r>
          </w:p>
        </w:tc>
      </w:tr>
      <w:tr w:rsidR="00574712" w14:paraId="48A14079" w14:textId="77777777">
        <w:tc>
          <w:tcPr>
            <w:tcW w:w="9396" w:type="dxa"/>
            <w:shd w:val="clear" w:color="auto" w:fill="E7E6E6"/>
            <w:tcMar>
              <w:top w:w="57" w:type="dxa"/>
              <w:left w:w="57" w:type="dxa"/>
              <w:bottom w:w="57" w:type="dxa"/>
              <w:right w:w="57" w:type="dxa"/>
            </w:tcMar>
          </w:tcPr>
          <w:p w14:paraId="00000051"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de wetenschappelijke waarde van informatiebronnen kritisch in te schatten (V);</w:t>
            </w:r>
          </w:p>
        </w:tc>
      </w:tr>
      <w:tr w:rsidR="00574712" w14:paraId="6D333DE4" w14:textId="77777777">
        <w:tc>
          <w:tcPr>
            <w:tcW w:w="9396" w:type="dxa"/>
            <w:shd w:val="clear" w:color="auto" w:fill="E7E6E6"/>
            <w:tcMar>
              <w:top w:w="57" w:type="dxa"/>
              <w:left w:w="57" w:type="dxa"/>
              <w:bottom w:w="57" w:type="dxa"/>
              <w:right w:w="57" w:type="dxa"/>
            </w:tcMar>
          </w:tcPr>
          <w:p w14:paraId="00000052"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wetenschappelijke kennis en inzichten te vertalen naar optimale productzorg, naar optimale farmaceutische patiëntenzorg of naar praktische toepassing van geneesmiddelen op populatieniveau (V);</w:t>
            </w:r>
          </w:p>
        </w:tc>
      </w:tr>
      <w:tr w:rsidR="00574712" w14:paraId="61DA4F29" w14:textId="77777777">
        <w:tc>
          <w:tcPr>
            <w:tcW w:w="9396" w:type="dxa"/>
            <w:shd w:val="clear" w:color="auto" w:fill="E7E6E6"/>
            <w:tcMar>
              <w:top w:w="57" w:type="dxa"/>
              <w:left w:w="57" w:type="dxa"/>
              <w:bottom w:w="57" w:type="dxa"/>
              <w:right w:w="57" w:type="dxa"/>
            </w:tcMar>
          </w:tcPr>
          <w:p w14:paraId="00000053"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lastRenderedPageBreak/>
              <w:t>op basis van geneesmiddelonderzoek, klinisch onderzoek en farmaceutisch praktijkonderzoek farmaceutische en farmacotherapeutische keuzes te maken en deze wetenschappelijk te verantwoorden (V);</w:t>
            </w:r>
          </w:p>
        </w:tc>
      </w:tr>
      <w:tr w:rsidR="00574712" w14:paraId="0F1BB123" w14:textId="77777777">
        <w:tc>
          <w:tcPr>
            <w:tcW w:w="9396" w:type="dxa"/>
            <w:shd w:val="clear" w:color="auto" w:fill="E7E6E6"/>
            <w:tcMar>
              <w:top w:w="57" w:type="dxa"/>
              <w:left w:w="57" w:type="dxa"/>
              <w:bottom w:w="57" w:type="dxa"/>
              <w:right w:w="57" w:type="dxa"/>
            </w:tcMar>
          </w:tcPr>
          <w:p w14:paraId="00000054"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andere deskundigen te raadplegen (V);</w:t>
            </w:r>
          </w:p>
        </w:tc>
      </w:tr>
      <w:tr w:rsidR="00574712" w14:paraId="34674C01" w14:textId="77777777">
        <w:tc>
          <w:tcPr>
            <w:tcW w:w="9396" w:type="dxa"/>
            <w:shd w:val="clear" w:color="auto" w:fill="E7E6E6"/>
            <w:tcMar>
              <w:top w:w="57" w:type="dxa"/>
              <w:left w:w="57" w:type="dxa"/>
              <w:bottom w:w="57" w:type="dxa"/>
              <w:right w:w="57" w:type="dxa"/>
            </w:tcMar>
          </w:tcPr>
          <w:p w14:paraId="00000055" w14:textId="77777777" w:rsidR="00574712" w:rsidRDefault="00AF3BDA">
            <w:pPr>
              <w:numPr>
                <w:ilvl w:val="0"/>
                <w:numId w:val="11"/>
              </w:numPr>
              <w:spacing w:after="160" w:line="259" w:lineRule="auto"/>
              <w:rPr>
                <w:rFonts w:ascii="Georgia" w:eastAsia="Georgia" w:hAnsi="Georgia" w:cs="Georgia"/>
                <w:sz w:val="20"/>
                <w:szCs w:val="20"/>
              </w:rPr>
            </w:pPr>
            <w:r>
              <w:rPr>
                <w:rFonts w:ascii="Georgia" w:eastAsia="Georgia" w:hAnsi="Georgia" w:cs="Georgia"/>
                <w:sz w:val="20"/>
                <w:szCs w:val="20"/>
              </w:rPr>
              <w:t xml:space="preserve">met andere zorgverleners adequaat te communiceren over farmaceutische patiëntenzorg, zowel mondeling, schriftelijk als elektronisch; </w:t>
            </w:r>
          </w:p>
        </w:tc>
      </w:tr>
      <w:tr w:rsidR="00574712" w14:paraId="79DB965B" w14:textId="77777777">
        <w:tc>
          <w:tcPr>
            <w:tcW w:w="9396" w:type="dxa"/>
            <w:shd w:val="clear" w:color="auto" w:fill="E7E6E6"/>
            <w:tcMar>
              <w:top w:w="57" w:type="dxa"/>
              <w:left w:w="57" w:type="dxa"/>
              <w:bottom w:w="57" w:type="dxa"/>
              <w:right w:w="57" w:type="dxa"/>
            </w:tcMar>
          </w:tcPr>
          <w:p w14:paraId="00000056"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zich bij het verlenen van zorg goed in de Nederlandse taal uit te drukken, schriftelijk en mondeling (V);</w:t>
            </w:r>
          </w:p>
        </w:tc>
      </w:tr>
      <w:tr w:rsidR="00574712" w14:paraId="782412A6" w14:textId="77777777">
        <w:tc>
          <w:tcPr>
            <w:tcW w:w="9396" w:type="dxa"/>
            <w:shd w:val="clear" w:color="auto" w:fill="E7E6E6"/>
            <w:tcMar>
              <w:top w:w="57" w:type="dxa"/>
              <w:left w:w="57" w:type="dxa"/>
              <w:bottom w:w="57" w:type="dxa"/>
              <w:right w:w="57" w:type="dxa"/>
            </w:tcMar>
          </w:tcPr>
          <w:p w14:paraId="00000057"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respect te tonen voor en adequaat om te gaan met andere denkwijzen en ander jargon van zorgverleners buiten het farmaceutisch veld (V);</w:t>
            </w:r>
          </w:p>
        </w:tc>
      </w:tr>
      <w:tr w:rsidR="00574712" w14:paraId="1AEC523C" w14:textId="77777777">
        <w:tc>
          <w:tcPr>
            <w:tcW w:w="9396" w:type="dxa"/>
            <w:shd w:val="clear" w:color="auto" w:fill="E7E6E6"/>
            <w:tcMar>
              <w:top w:w="57" w:type="dxa"/>
              <w:left w:w="57" w:type="dxa"/>
              <w:bottom w:w="57" w:type="dxa"/>
              <w:right w:w="57" w:type="dxa"/>
            </w:tcMar>
          </w:tcPr>
          <w:p w14:paraId="00000058" w14:textId="77777777" w:rsidR="00574712" w:rsidRDefault="00AF3BDA">
            <w:pPr>
              <w:numPr>
                <w:ilvl w:val="0"/>
                <w:numId w:val="11"/>
              </w:numPr>
              <w:spacing w:after="160" w:line="259" w:lineRule="auto"/>
              <w:rPr>
                <w:rFonts w:ascii="Georgia" w:eastAsia="Georgia" w:hAnsi="Georgia" w:cs="Georgia"/>
                <w:sz w:val="20"/>
                <w:szCs w:val="20"/>
              </w:rPr>
            </w:pPr>
            <w:r>
              <w:rPr>
                <w:rFonts w:ascii="Georgia" w:eastAsia="Georgia" w:hAnsi="Georgia" w:cs="Georgia"/>
                <w:sz w:val="20"/>
                <w:szCs w:val="20"/>
              </w:rPr>
              <w:t>te reflecteren op eigen farmaceutisch handelen;</w:t>
            </w:r>
          </w:p>
        </w:tc>
      </w:tr>
      <w:tr w:rsidR="00574712" w14:paraId="771B78DF" w14:textId="77777777">
        <w:tc>
          <w:tcPr>
            <w:tcW w:w="9396" w:type="dxa"/>
            <w:shd w:val="clear" w:color="auto" w:fill="E7E6E6"/>
            <w:tcMar>
              <w:top w:w="57" w:type="dxa"/>
              <w:left w:w="57" w:type="dxa"/>
              <w:bottom w:w="57" w:type="dxa"/>
              <w:right w:w="57" w:type="dxa"/>
            </w:tcMar>
          </w:tcPr>
          <w:p w14:paraId="00000059"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 xml:space="preserve">te reflecteren op de sterke en zwakke punten binnen zijn eigen vakinhoudelijke bekwaamheid op farmaceutisch gebied (V); </w:t>
            </w:r>
          </w:p>
        </w:tc>
      </w:tr>
      <w:tr w:rsidR="00574712" w14:paraId="73F9023D" w14:textId="77777777">
        <w:tc>
          <w:tcPr>
            <w:tcW w:w="9396" w:type="dxa"/>
            <w:shd w:val="clear" w:color="auto" w:fill="E7E6E6"/>
            <w:tcMar>
              <w:top w:w="57" w:type="dxa"/>
              <w:left w:w="57" w:type="dxa"/>
              <w:bottom w:w="57" w:type="dxa"/>
              <w:right w:w="57" w:type="dxa"/>
            </w:tcMar>
          </w:tcPr>
          <w:p w14:paraId="0000005A"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te reflecteren op terugkoppeling naar patiënten en andere zorgverleners van de geleverde farmaceutische zorg (V);</w:t>
            </w:r>
          </w:p>
        </w:tc>
      </w:tr>
      <w:tr w:rsidR="00574712" w14:paraId="32D7C87C" w14:textId="77777777">
        <w:tc>
          <w:tcPr>
            <w:tcW w:w="9396" w:type="dxa"/>
            <w:shd w:val="clear" w:color="auto" w:fill="E7E6E6"/>
            <w:tcMar>
              <w:top w:w="57" w:type="dxa"/>
              <w:left w:w="57" w:type="dxa"/>
              <w:bottom w:w="57" w:type="dxa"/>
              <w:right w:w="57" w:type="dxa"/>
            </w:tcMar>
          </w:tcPr>
          <w:p w14:paraId="0000005B"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morele standpunten te verduidelijken en te verantwoorden tegenover patiënten, collega’s, voorschrijvers en andere werkers in de zorg (V);</w:t>
            </w:r>
          </w:p>
        </w:tc>
      </w:tr>
      <w:tr w:rsidR="00574712" w14:paraId="1B330D4C" w14:textId="77777777">
        <w:tc>
          <w:tcPr>
            <w:tcW w:w="9396" w:type="dxa"/>
            <w:shd w:val="clear" w:color="auto" w:fill="E7E6E6"/>
            <w:tcMar>
              <w:top w:w="57" w:type="dxa"/>
              <w:left w:w="57" w:type="dxa"/>
              <w:bottom w:w="57" w:type="dxa"/>
              <w:right w:w="57" w:type="dxa"/>
            </w:tcMar>
          </w:tcPr>
          <w:p w14:paraId="0000005C"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morele en ethische vraagstukken uit de beroepspraktijk te herkennen en daarbij de eigen mening over goed farmaceutisch handelen te analyseren (V);</w:t>
            </w:r>
          </w:p>
        </w:tc>
      </w:tr>
      <w:tr w:rsidR="00574712" w14:paraId="1091E4B2" w14:textId="77777777">
        <w:tc>
          <w:tcPr>
            <w:tcW w:w="9396" w:type="dxa"/>
            <w:shd w:val="clear" w:color="auto" w:fill="E7E6E6"/>
            <w:tcMar>
              <w:top w:w="57" w:type="dxa"/>
              <w:left w:w="57" w:type="dxa"/>
              <w:bottom w:w="57" w:type="dxa"/>
              <w:right w:w="57" w:type="dxa"/>
            </w:tcMar>
          </w:tcPr>
          <w:p w14:paraId="0000005D"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eigen mening over verantwoordelijkheid in concrete farmaceutische situaties te verwoorden, in het bijzonder situaties rond farmaceutische patiëntenzorg en zorgbeleid (V).</w:t>
            </w:r>
          </w:p>
        </w:tc>
      </w:tr>
    </w:tbl>
    <w:p w14:paraId="0000005E" w14:textId="77777777" w:rsidR="00574712" w:rsidRDefault="00AF3BDA">
      <w:pPr>
        <w:rPr>
          <w:rFonts w:ascii="Georgia" w:eastAsia="Georgia" w:hAnsi="Georgia" w:cs="Georgia"/>
          <w:sz w:val="20"/>
          <w:szCs w:val="20"/>
        </w:rPr>
      </w:pPr>
      <w:r>
        <w:br w:type="page"/>
      </w:r>
    </w:p>
    <w:tbl>
      <w:tblPr>
        <w:tblStyle w:val="a2"/>
        <w:tblW w:w="93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6"/>
      </w:tblGrid>
      <w:tr w:rsidR="00574712" w14:paraId="47FF2A19" w14:textId="77777777">
        <w:tc>
          <w:tcPr>
            <w:tcW w:w="9396" w:type="dxa"/>
            <w:shd w:val="clear" w:color="auto" w:fill="E7E6E6"/>
            <w:tcMar>
              <w:top w:w="57" w:type="dxa"/>
              <w:left w:w="57" w:type="dxa"/>
              <w:bottom w:w="57" w:type="dxa"/>
              <w:right w:w="57" w:type="dxa"/>
            </w:tcMar>
          </w:tcPr>
          <w:p w14:paraId="0000005F" w14:textId="77777777" w:rsidR="00574712" w:rsidRDefault="00AF3BDA">
            <w:pPr>
              <w:spacing w:after="160" w:line="259" w:lineRule="auto"/>
              <w:rPr>
                <w:rFonts w:ascii="Georgia" w:eastAsia="Georgia" w:hAnsi="Georgia" w:cs="Georgia"/>
                <w:b/>
                <w:bCs/>
                <w:sz w:val="20"/>
                <w:szCs w:val="20"/>
              </w:rPr>
            </w:pPr>
            <w:bookmarkStart w:id="5" w:name="_heading=h.918rm0b4hsbt" w:colFirst="0" w:colLast="0"/>
            <w:bookmarkEnd w:id="5"/>
            <w:r>
              <w:rPr>
                <w:rFonts w:ascii="Georgia" w:eastAsia="Georgia" w:hAnsi="Georgia" w:cs="Georgia"/>
                <w:b/>
                <w:bCs/>
                <w:sz w:val="20"/>
                <w:szCs w:val="20"/>
              </w:rPr>
              <w:lastRenderedPageBreak/>
              <w:t>Communicatie</w:t>
            </w:r>
          </w:p>
        </w:tc>
      </w:tr>
      <w:tr w:rsidR="00574712" w14:paraId="22FEEC15" w14:textId="77777777">
        <w:tc>
          <w:tcPr>
            <w:tcW w:w="9396" w:type="dxa"/>
            <w:shd w:val="clear" w:color="auto" w:fill="E7E6E6"/>
            <w:tcMar>
              <w:top w:w="57" w:type="dxa"/>
              <w:left w:w="57" w:type="dxa"/>
              <w:bottom w:w="57" w:type="dxa"/>
              <w:right w:w="57" w:type="dxa"/>
            </w:tcMar>
          </w:tcPr>
          <w:p w14:paraId="00000060" w14:textId="77777777" w:rsidR="00574712" w:rsidRDefault="00AF3BDA">
            <w:pPr>
              <w:spacing w:after="160" w:line="259" w:lineRule="auto"/>
              <w:rPr>
                <w:rFonts w:ascii="Georgia" w:eastAsia="Georgia" w:hAnsi="Georgia" w:cs="Georgia"/>
                <w:sz w:val="20"/>
                <w:szCs w:val="20"/>
              </w:rPr>
            </w:pPr>
            <w:r>
              <w:rPr>
                <w:rFonts w:ascii="Georgia" w:eastAsia="Georgia" w:hAnsi="Georgia" w:cs="Georgia"/>
                <w:sz w:val="20"/>
                <w:szCs w:val="20"/>
              </w:rPr>
              <w:t>De basisapotheker is in staat:</w:t>
            </w:r>
          </w:p>
        </w:tc>
      </w:tr>
      <w:tr w:rsidR="00574712" w14:paraId="28B3A3CB" w14:textId="77777777">
        <w:tc>
          <w:tcPr>
            <w:tcW w:w="9396" w:type="dxa"/>
            <w:shd w:val="clear" w:color="auto" w:fill="E7E6E6"/>
            <w:tcMar>
              <w:top w:w="57" w:type="dxa"/>
              <w:left w:w="57" w:type="dxa"/>
              <w:bottom w:w="57" w:type="dxa"/>
              <w:right w:w="57" w:type="dxa"/>
            </w:tcMar>
          </w:tcPr>
          <w:p w14:paraId="00000061" w14:textId="77777777" w:rsidR="00574712" w:rsidRDefault="00AF3BDA">
            <w:pPr>
              <w:numPr>
                <w:ilvl w:val="0"/>
                <w:numId w:val="12"/>
              </w:numPr>
              <w:spacing w:after="160" w:line="259" w:lineRule="auto"/>
              <w:rPr>
                <w:rFonts w:ascii="Georgia" w:eastAsia="Georgia" w:hAnsi="Georgia" w:cs="Georgia"/>
                <w:sz w:val="20"/>
                <w:szCs w:val="20"/>
              </w:rPr>
            </w:pPr>
            <w:r>
              <w:rPr>
                <w:rFonts w:ascii="Georgia" w:eastAsia="Georgia" w:hAnsi="Georgia" w:cs="Georgia"/>
                <w:sz w:val="20"/>
                <w:szCs w:val="20"/>
              </w:rPr>
              <w:t xml:space="preserve">met patiënten een professionele (farmaco)therapeutische relatie aan te gaan op basis van empathie, wederzijds begrip en vertrouwen; </w:t>
            </w:r>
          </w:p>
        </w:tc>
      </w:tr>
      <w:tr w:rsidR="00574712" w14:paraId="0E9F6523" w14:textId="77777777">
        <w:tc>
          <w:tcPr>
            <w:tcW w:w="9396" w:type="dxa"/>
            <w:shd w:val="clear" w:color="auto" w:fill="E7E6E6"/>
            <w:tcMar>
              <w:top w:w="57" w:type="dxa"/>
              <w:left w:w="57" w:type="dxa"/>
              <w:bottom w:w="57" w:type="dxa"/>
              <w:right w:w="57" w:type="dxa"/>
            </w:tcMar>
          </w:tcPr>
          <w:p w14:paraId="00000062"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te zorgen voor een open en respectvolle communicatie, en empathie en betrokkenheid te tonen (V);</w:t>
            </w:r>
          </w:p>
        </w:tc>
      </w:tr>
      <w:tr w:rsidR="00574712" w14:paraId="13F7A0A5" w14:textId="77777777">
        <w:tc>
          <w:tcPr>
            <w:tcW w:w="9396" w:type="dxa"/>
            <w:shd w:val="clear" w:color="auto" w:fill="E7E6E6"/>
            <w:tcMar>
              <w:top w:w="57" w:type="dxa"/>
              <w:left w:w="57" w:type="dxa"/>
              <w:bottom w:w="57" w:type="dxa"/>
              <w:right w:w="57" w:type="dxa"/>
            </w:tcMar>
          </w:tcPr>
          <w:p w14:paraId="00000063"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op adequate wijze gespreksvaardigheden toe te passen in gesprekken met patienten en hun naasten (V);</w:t>
            </w:r>
          </w:p>
        </w:tc>
      </w:tr>
      <w:tr w:rsidR="00574712" w14:paraId="1DDAA4DF" w14:textId="77777777">
        <w:tc>
          <w:tcPr>
            <w:tcW w:w="9396" w:type="dxa"/>
            <w:shd w:val="clear" w:color="auto" w:fill="E7E6E6"/>
            <w:tcMar>
              <w:top w:w="57" w:type="dxa"/>
              <w:left w:w="57" w:type="dxa"/>
              <w:bottom w:w="57" w:type="dxa"/>
              <w:right w:w="57" w:type="dxa"/>
            </w:tcMar>
          </w:tcPr>
          <w:p w14:paraId="00000064"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de Nederlandse taal zowel mondeling als schriftelijk correct toe te passen (V);</w:t>
            </w:r>
          </w:p>
        </w:tc>
      </w:tr>
      <w:tr w:rsidR="00574712" w14:paraId="67F3CB10" w14:textId="77777777">
        <w:tc>
          <w:tcPr>
            <w:tcW w:w="9396" w:type="dxa"/>
            <w:shd w:val="clear" w:color="auto" w:fill="E7E6E6"/>
            <w:tcMar>
              <w:top w:w="57" w:type="dxa"/>
              <w:left w:w="57" w:type="dxa"/>
              <w:bottom w:w="57" w:type="dxa"/>
              <w:right w:w="57" w:type="dxa"/>
            </w:tcMar>
          </w:tcPr>
          <w:p w14:paraId="00000065"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te signaleren wanneer de inzet van een tolk-vertaler nodig is en deze in te  schakelen (V);</w:t>
            </w:r>
          </w:p>
        </w:tc>
      </w:tr>
      <w:tr w:rsidR="00574712" w14:paraId="0EC20CAB" w14:textId="77777777">
        <w:tc>
          <w:tcPr>
            <w:tcW w:w="9396" w:type="dxa"/>
            <w:shd w:val="clear" w:color="auto" w:fill="E7E6E6"/>
            <w:tcMar>
              <w:top w:w="57" w:type="dxa"/>
              <w:left w:w="57" w:type="dxa"/>
              <w:bottom w:w="57" w:type="dxa"/>
              <w:right w:w="57" w:type="dxa"/>
            </w:tcMar>
          </w:tcPr>
          <w:p w14:paraId="00000066"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mondeling, schriftelijk en elektronisch te communiceren met patiënten en daarbij de inhoud en vorm van de communicatie af te stemmen op (het niveau van) de individuele patiënt en/of patiëntengroep (V);</w:t>
            </w:r>
          </w:p>
        </w:tc>
      </w:tr>
      <w:tr w:rsidR="00574712" w14:paraId="456CA628" w14:textId="77777777">
        <w:tc>
          <w:tcPr>
            <w:tcW w:w="9396" w:type="dxa"/>
            <w:shd w:val="clear" w:color="auto" w:fill="E7E6E6"/>
            <w:tcMar>
              <w:top w:w="57" w:type="dxa"/>
              <w:left w:w="57" w:type="dxa"/>
              <w:bottom w:w="57" w:type="dxa"/>
              <w:right w:w="57" w:type="dxa"/>
            </w:tcMar>
          </w:tcPr>
          <w:p w14:paraId="00000067" w14:textId="77777777" w:rsidR="00574712" w:rsidRDefault="00AF3BDA">
            <w:pPr>
              <w:numPr>
                <w:ilvl w:val="0"/>
                <w:numId w:val="12"/>
              </w:numPr>
              <w:spacing w:after="160" w:line="259" w:lineRule="auto"/>
              <w:rPr>
                <w:rFonts w:ascii="Georgia" w:eastAsia="Georgia" w:hAnsi="Georgia" w:cs="Georgia"/>
                <w:sz w:val="20"/>
                <w:szCs w:val="20"/>
              </w:rPr>
            </w:pPr>
            <w:r>
              <w:rPr>
                <w:rFonts w:ascii="Georgia" w:eastAsia="Georgia" w:hAnsi="Georgia" w:cs="Georgia"/>
                <w:sz w:val="20"/>
                <w:szCs w:val="20"/>
              </w:rPr>
              <w:t>informatie over een (farmaceutische) zorgvraag te verzamelen en te integreren;</w:t>
            </w:r>
          </w:p>
        </w:tc>
      </w:tr>
      <w:tr w:rsidR="00574712" w14:paraId="742F228C" w14:textId="77777777">
        <w:tc>
          <w:tcPr>
            <w:tcW w:w="9396" w:type="dxa"/>
            <w:shd w:val="clear" w:color="auto" w:fill="E7E6E6"/>
            <w:tcMar>
              <w:top w:w="57" w:type="dxa"/>
              <w:left w:w="57" w:type="dxa"/>
              <w:bottom w:w="57" w:type="dxa"/>
              <w:right w:w="57" w:type="dxa"/>
            </w:tcMar>
          </w:tcPr>
          <w:p w14:paraId="00000068"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zorgvraag van een patiënt te verhelderen door te luisteren naar de patiënt, eventueel naar zijn naasten en naar andere zorgverleners, door nadere informatie te vragen waar nodig en door de verkregen informatie te integreren (V);</w:t>
            </w:r>
          </w:p>
        </w:tc>
      </w:tr>
      <w:tr w:rsidR="00574712" w14:paraId="4F4D42C7" w14:textId="77777777">
        <w:tc>
          <w:tcPr>
            <w:tcW w:w="9396" w:type="dxa"/>
            <w:shd w:val="clear" w:color="auto" w:fill="E7E6E6"/>
            <w:tcMar>
              <w:top w:w="57" w:type="dxa"/>
              <w:left w:w="57" w:type="dxa"/>
              <w:bottom w:w="57" w:type="dxa"/>
              <w:right w:w="57" w:type="dxa"/>
            </w:tcMar>
          </w:tcPr>
          <w:p w14:paraId="00000069"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bij het uitvragen van deze zorgvraag gericht aandacht te besteden aan specifieke zorgen, verwachtingen, overtuigingen en ervaringen met geneesmiddelen en geneesmiddelgebruik, waaronder praktische problemen met het toepassen van geneesmiddelen, effectiviteit, bijwerkingen en therapietrouw (V);</w:t>
            </w:r>
          </w:p>
        </w:tc>
      </w:tr>
      <w:tr w:rsidR="00574712" w14:paraId="6207B81D" w14:textId="77777777">
        <w:tc>
          <w:tcPr>
            <w:tcW w:w="9396" w:type="dxa"/>
            <w:shd w:val="clear" w:color="auto" w:fill="E7E6E6"/>
            <w:tcMar>
              <w:top w:w="57" w:type="dxa"/>
              <w:left w:w="57" w:type="dxa"/>
              <w:bottom w:w="57" w:type="dxa"/>
              <w:right w:w="57" w:type="dxa"/>
            </w:tcMar>
          </w:tcPr>
          <w:p w14:paraId="0000006A" w14:textId="77777777" w:rsidR="00574712" w:rsidRDefault="00AF3BDA">
            <w:pPr>
              <w:numPr>
                <w:ilvl w:val="0"/>
                <w:numId w:val="12"/>
              </w:numPr>
              <w:spacing w:after="160" w:line="259" w:lineRule="auto"/>
              <w:rPr>
                <w:rFonts w:ascii="Georgia" w:eastAsia="Georgia" w:hAnsi="Georgia" w:cs="Georgia"/>
                <w:sz w:val="20"/>
                <w:szCs w:val="20"/>
              </w:rPr>
            </w:pPr>
            <w:r>
              <w:rPr>
                <w:rFonts w:ascii="Georgia" w:eastAsia="Georgia" w:hAnsi="Georgia" w:cs="Georgia"/>
                <w:sz w:val="20"/>
                <w:szCs w:val="20"/>
              </w:rPr>
              <w:t xml:space="preserve">relevante informatie met een patiënt, zijn naasten en andere professionals in de zorg te bespreken om tot optimale farmaceutische patiëntenzorg te komen (valt ook onder het competentiegebied ‘samenwerking’); </w:t>
            </w:r>
          </w:p>
        </w:tc>
      </w:tr>
      <w:tr w:rsidR="00574712" w14:paraId="5D2F18FC" w14:textId="77777777">
        <w:tc>
          <w:tcPr>
            <w:tcW w:w="9396" w:type="dxa"/>
            <w:shd w:val="clear" w:color="auto" w:fill="E7E6E6"/>
            <w:tcMar>
              <w:top w:w="57" w:type="dxa"/>
              <w:left w:w="57" w:type="dxa"/>
              <w:bottom w:w="57" w:type="dxa"/>
              <w:right w:w="57" w:type="dxa"/>
            </w:tcMar>
          </w:tcPr>
          <w:p w14:paraId="0000006B"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bij aflevering van geneesmiddelen en hulpmiddelen adequate voorlichting te geven aan de patiënt, inclusief informatie over de risico’s van de betreffende therapie (V);</w:t>
            </w:r>
          </w:p>
        </w:tc>
      </w:tr>
      <w:tr w:rsidR="00574712" w14:paraId="72DE5D53" w14:textId="77777777">
        <w:tc>
          <w:tcPr>
            <w:tcW w:w="9396" w:type="dxa"/>
            <w:shd w:val="clear" w:color="auto" w:fill="E7E6E6"/>
            <w:tcMar>
              <w:top w:w="57" w:type="dxa"/>
              <w:left w:w="57" w:type="dxa"/>
              <w:bottom w:w="57" w:type="dxa"/>
              <w:right w:w="57" w:type="dxa"/>
            </w:tcMar>
          </w:tcPr>
          <w:p w14:paraId="0000006C"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de patiënt, en eventueel zijn mantelzorgers, te informeren over de mogelijke uitkomsten van een farmacotherapeutische behandeling, waar nodig in overleg met andere zorgverleners (V);</w:t>
            </w:r>
          </w:p>
        </w:tc>
      </w:tr>
      <w:tr w:rsidR="00574712" w14:paraId="57AF3AED" w14:textId="77777777">
        <w:tc>
          <w:tcPr>
            <w:tcW w:w="9396" w:type="dxa"/>
            <w:shd w:val="clear" w:color="auto" w:fill="E7E6E6"/>
            <w:tcMar>
              <w:top w:w="57" w:type="dxa"/>
              <w:left w:w="57" w:type="dxa"/>
              <w:bottom w:w="57" w:type="dxa"/>
              <w:right w:w="57" w:type="dxa"/>
            </w:tcMar>
          </w:tcPr>
          <w:p w14:paraId="0000006D"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de patiënt te vragen of verstrekte informatie duidelijk is gegeven en goed is begrepen (V);</w:t>
            </w:r>
          </w:p>
        </w:tc>
      </w:tr>
      <w:tr w:rsidR="00574712" w14:paraId="78748703" w14:textId="77777777">
        <w:tc>
          <w:tcPr>
            <w:tcW w:w="9396" w:type="dxa"/>
            <w:shd w:val="clear" w:color="auto" w:fill="E7E6E6"/>
            <w:tcMar>
              <w:top w:w="57" w:type="dxa"/>
              <w:left w:w="57" w:type="dxa"/>
              <w:bottom w:w="57" w:type="dxa"/>
              <w:right w:w="57" w:type="dxa"/>
            </w:tcMar>
          </w:tcPr>
          <w:p w14:paraId="0000006E"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voorschrijvers en andere zorgverleners adequaat te informeren en te adviseren over de farmacotherapie van de individuele patiënt, over keuzes uit verschillende farmacotherapeutische opties ten behoeve van medicatiebeleid en over patiëntgerichte productzorg (V);</w:t>
            </w:r>
          </w:p>
        </w:tc>
      </w:tr>
      <w:tr w:rsidR="00574712" w14:paraId="296C7407" w14:textId="77777777">
        <w:tc>
          <w:tcPr>
            <w:tcW w:w="9396" w:type="dxa"/>
            <w:shd w:val="clear" w:color="auto" w:fill="E7E6E6"/>
            <w:tcMar>
              <w:top w:w="57" w:type="dxa"/>
              <w:left w:w="57" w:type="dxa"/>
              <w:bottom w:w="57" w:type="dxa"/>
              <w:right w:w="57" w:type="dxa"/>
            </w:tcMar>
          </w:tcPr>
          <w:p w14:paraId="0000006F" w14:textId="77777777" w:rsidR="00574712" w:rsidRDefault="00AF3BDA">
            <w:pPr>
              <w:numPr>
                <w:ilvl w:val="0"/>
                <w:numId w:val="12"/>
              </w:numPr>
              <w:spacing w:after="160" w:line="259" w:lineRule="auto"/>
              <w:rPr>
                <w:rFonts w:ascii="Georgia" w:eastAsia="Georgia" w:hAnsi="Georgia" w:cs="Georgia"/>
                <w:sz w:val="20"/>
                <w:szCs w:val="20"/>
              </w:rPr>
            </w:pPr>
            <w:r>
              <w:rPr>
                <w:rFonts w:ascii="Georgia" w:eastAsia="Georgia" w:hAnsi="Georgia" w:cs="Georgia"/>
                <w:sz w:val="20"/>
                <w:szCs w:val="20"/>
              </w:rPr>
              <w:lastRenderedPageBreak/>
              <w:t xml:space="preserve">de patiënt en de bij de patiënt betrokkenen farmaceutisch te begeleiden; </w:t>
            </w:r>
          </w:p>
        </w:tc>
      </w:tr>
      <w:tr w:rsidR="00574712" w14:paraId="40AC06C9" w14:textId="77777777">
        <w:tc>
          <w:tcPr>
            <w:tcW w:w="9396" w:type="dxa"/>
            <w:shd w:val="clear" w:color="auto" w:fill="E7E6E6"/>
            <w:tcMar>
              <w:top w:w="57" w:type="dxa"/>
              <w:left w:w="57" w:type="dxa"/>
              <w:bottom w:w="57" w:type="dxa"/>
              <w:right w:w="57" w:type="dxa"/>
            </w:tcMar>
          </w:tcPr>
          <w:p w14:paraId="00000070"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de patiënt te motiveren en praktische oplossingen te bieden bij vragen over en problemen met het gebruik van geneesmiddelen of hulpmiddelen, zoals bijvoorbeeld therapietrouw (V);</w:t>
            </w:r>
          </w:p>
        </w:tc>
      </w:tr>
      <w:tr w:rsidR="00574712" w14:paraId="228D297C" w14:textId="77777777">
        <w:tc>
          <w:tcPr>
            <w:tcW w:w="9396" w:type="dxa"/>
            <w:shd w:val="clear" w:color="auto" w:fill="E7E6E6"/>
            <w:tcMar>
              <w:top w:w="57" w:type="dxa"/>
              <w:left w:w="57" w:type="dxa"/>
              <w:bottom w:w="57" w:type="dxa"/>
              <w:right w:w="57" w:type="dxa"/>
            </w:tcMar>
          </w:tcPr>
          <w:p w14:paraId="00000071"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rekening te houden met het mogelijk aanwezig zijn van geringe gezondheidsvaardigheden en relevante persoonsgebonden aspecten (bijvoorbeeld woonomstandigheden en eventuele cognitieproblemen);</w:t>
            </w:r>
          </w:p>
        </w:tc>
      </w:tr>
      <w:tr w:rsidR="00574712" w14:paraId="1C7D3312" w14:textId="77777777">
        <w:tc>
          <w:tcPr>
            <w:tcW w:w="9396" w:type="dxa"/>
            <w:shd w:val="clear" w:color="auto" w:fill="E7E6E6"/>
            <w:tcMar>
              <w:top w:w="57" w:type="dxa"/>
              <w:left w:w="57" w:type="dxa"/>
              <w:bottom w:w="57" w:type="dxa"/>
              <w:right w:w="57" w:type="dxa"/>
            </w:tcMar>
          </w:tcPr>
          <w:p w14:paraId="00000072"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de patiënt (en eventueel zijn mantelzorgers) de mogelijkheden van hulpmiddelen toe te lichten en aan te bieden;</w:t>
            </w:r>
          </w:p>
        </w:tc>
      </w:tr>
      <w:tr w:rsidR="00574712" w14:paraId="0A1CF5C9" w14:textId="77777777">
        <w:tc>
          <w:tcPr>
            <w:tcW w:w="9396" w:type="dxa"/>
            <w:shd w:val="clear" w:color="auto" w:fill="E7E6E6"/>
            <w:tcMar>
              <w:top w:w="57" w:type="dxa"/>
              <w:left w:w="57" w:type="dxa"/>
              <w:bottom w:w="57" w:type="dxa"/>
              <w:right w:w="57" w:type="dxa"/>
            </w:tcMar>
          </w:tcPr>
          <w:p w14:paraId="00000073" w14:textId="77777777" w:rsidR="00574712" w:rsidRDefault="00AF3BDA">
            <w:pPr>
              <w:numPr>
                <w:ilvl w:val="0"/>
                <w:numId w:val="12"/>
              </w:numPr>
              <w:spacing w:after="160" w:line="259" w:lineRule="auto"/>
              <w:rPr>
                <w:rFonts w:ascii="Georgia" w:eastAsia="Georgia" w:hAnsi="Georgia" w:cs="Georgia"/>
                <w:sz w:val="20"/>
                <w:szCs w:val="20"/>
              </w:rPr>
            </w:pPr>
            <w:r>
              <w:rPr>
                <w:rFonts w:ascii="Georgia" w:eastAsia="Georgia" w:hAnsi="Georgia" w:cs="Georgia"/>
                <w:sz w:val="20"/>
                <w:szCs w:val="20"/>
              </w:rPr>
              <w:t xml:space="preserve">adequaat om te gaan met diverse patiëntgroepen, zoals kinderen, ouderen, mannen en vrouwen en patiënten met diverse opleidingsniveaus of diverse culturele achtergronden of een bepaalde kwetsbaarheid; </w:t>
            </w:r>
          </w:p>
        </w:tc>
      </w:tr>
      <w:tr w:rsidR="00574712" w14:paraId="140DD4FF" w14:textId="77777777">
        <w:tc>
          <w:tcPr>
            <w:tcW w:w="9396" w:type="dxa"/>
            <w:shd w:val="clear" w:color="auto" w:fill="E7E6E6"/>
            <w:tcMar>
              <w:top w:w="57" w:type="dxa"/>
              <w:left w:w="57" w:type="dxa"/>
              <w:bottom w:w="57" w:type="dxa"/>
              <w:right w:w="57" w:type="dxa"/>
            </w:tcMar>
          </w:tcPr>
          <w:p w14:paraId="00000074"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op adequate wijze om te gaan met interculturele situaties die zich in de zorg of in de organisatie voordoen (V);</w:t>
            </w:r>
          </w:p>
        </w:tc>
      </w:tr>
      <w:tr w:rsidR="00574712" w14:paraId="71B0FE38" w14:textId="77777777">
        <w:tc>
          <w:tcPr>
            <w:tcW w:w="9396" w:type="dxa"/>
            <w:shd w:val="clear" w:color="auto" w:fill="E7E6E6"/>
            <w:tcMar>
              <w:top w:w="57" w:type="dxa"/>
              <w:left w:w="57" w:type="dxa"/>
              <w:bottom w:w="57" w:type="dxa"/>
              <w:right w:w="57" w:type="dxa"/>
            </w:tcMar>
          </w:tcPr>
          <w:p w14:paraId="00000075"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 xml:space="preserve">rekening te houden met mogelijke etnische en culturele achtergronden en met maatschappelijke onderwerpen die in de samenleving een rol spelen en die van invloed kunnen zijn op het leveren van zorg aan individuen in de samenleving (V); </w:t>
            </w:r>
          </w:p>
        </w:tc>
      </w:tr>
      <w:tr w:rsidR="00574712" w14:paraId="2E15A467" w14:textId="77777777">
        <w:tc>
          <w:tcPr>
            <w:tcW w:w="9396" w:type="dxa"/>
            <w:shd w:val="clear" w:color="auto" w:fill="E7E6E6"/>
            <w:tcMar>
              <w:top w:w="57" w:type="dxa"/>
              <w:left w:w="57" w:type="dxa"/>
              <w:bottom w:w="57" w:type="dxa"/>
              <w:right w:w="57" w:type="dxa"/>
            </w:tcMar>
          </w:tcPr>
          <w:p w14:paraId="00000076"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gesprek met een patiënt of zijn naasten (tweegesprek) op adequate wijze te voeren (V);</w:t>
            </w:r>
          </w:p>
        </w:tc>
      </w:tr>
      <w:tr w:rsidR="00574712" w14:paraId="0F50D937" w14:textId="77777777">
        <w:tc>
          <w:tcPr>
            <w:tcW w:w="9396" w:type="dxa"/>
            <w:shd w:val="clear" w:color="auto" w:fill="E7E6E6"/>
            <w:tcMar>
              <w:top w:w="57" w:type="dxa"/>
              <w:left w:w="57" w:type="dxa"/>
              <w:bottom w:w="57" w:type="dxa"/>
              <w:right w:w="57" w:type="dxa"/>
            </w:tcMar>
          </w:tcPr>
          <w:p w14:paraId="00000077" w14:textId="77777777" w:rsidR="00574712" w:rsidRDefault="00AF3BDA">
            <w:pPr>
              <w:numPr>
                <w:ilvl w:val="0"/>
                <w:numId w:val="12"/>
              </w:numPr>
              <w:spacing w:after="160" w:line="259" w:lineRule="auto"/>
              <w:rPr>
                <w:rFonts w:ascii="Georgia" w:eastAsia="Georgia" w:hAnsi="Georgia" w:cs="Georgia"/>
                <w:sz w:val="20"/>
                <w:szCs w:val="20"/>
              </w:rPr>
            </w:pPr>
            <w:r>
              <w:rPr>
                <w:rFonts w:ascii="Georgia" w:eastAsia="Georgia" w:hAnsi="Georgia" w:cs="Georgia"/>
                <w:sz w:val="20"/>
                <w:szCs w:val="20"/>
              </w:rPr>
              <w:t xml:space="preserve">mondeling en schriftelijk te informeren en te rapporteren over bevindingen betreffende uitkomsten van (overleg over) productzorg, farmaceutische patiëntenzorg, medicatiebeleid, kwaliteitszorg en eigen onderzoek (valt ook onder het competentiegebied ‘farmaceutische deskundigheid’); </w:t>
            </w:r>
          </w:p>
        </w:tc>
      </w:tr>
      <w:tr w:rsidR="00574712" w14:paraId="2BA9C5A2" w14:textId="77777777">
        <w:tc>
          <w:tcPr>
            <w:tcW w:w="9396" w:type="dxa"/>
            <w:shd w:val="clear" w:color="auto" w:fill="E7E6E6"/>
            <w:tcMar>
              <w:top w:w="57" w:type="dxa"/>
              <w:left w:w="57" w:type="dxa"/>
              <w:bottom w:w="57" w:type="dxa"/>
              <w:right w:w="57" w:type="dxa"/>
            </w:tcMar>
          </w:tcPr>
          <w:p w14:paraId="00000078"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gesprekken met patiënten in het kader van farmaceutische patiëntenzorg gestructureerd elektronisch vast te leggen in een patiëntendossier (V);</w:t>
            </w:r>
          </w:p>
        </w:tc>
      </w:tr>
      <w:tr w:rsidR="00574712" w14:paraId="2B0FA99A" w14:textId="77777777">
        <w:tc>
          <w:tcPr>
            <w:tcW w:w="9396" w:type="dxa"/>
            <w:shd w:val="clear" w:color="auto" w:fill="E7E6E6"/>
            <w:tcMar>
              <w:top w:w="57" w:type="dxa"/>
              <w:left w:w="57" w:type="dxa"/>
              <w:bottom w:w="57" w:type="dxa"/>
              <w:right w:w="57" w:type="dxa"/>
            </w:tcMar>
          </w:tcPr>
          <w:p w14:paraId="00000079"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relevante persoonsgebonden gegevens die de uitvoering van farmaceutische patiëntenzorg (mede) kunnen bepalen, zoals klinische of chemische parameters, redenen van geneesmiddelgebruik, geringe gezondheidsvaardigheden en cognitieproblemen, elektronisch vast te leggen in een patiëntendossier (V);</w:t>
            </w:r>
          </w:p>
        </w:tc>
      </w:tr>
      <w:tr w:rsidR="00574712" w14:paraId="12EA32F1" w14:textId="77777777">
        <w:tc>
          <w:tcPr>
            <w:tcW w:w="9396" w:type="dxa"/>
            <w:shd w:val="clear" w:color="auto" w:fill="E7E6E6"/>
            <w:tcMar>
              <w:top w:w="57" w:type="dxa"/>
              <w:left w:w="57" w:type="dxa"/>
              <w:bottom w:w="57" w:type="dxa"/>
              <w:right w:w="57" w:type="dxa"/>
            </w:tcMar>
          </w:tcPr>
          <w:p w14:paraId="0000007A"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relevante aspecten van productzorg schriftelijk vast te leggen in een productdossier (V);</w:t>
            </w:r>
          </w:p>
        </w:tc>
      </w:tr>
      <w:tr w:rsidR="00574712" w14:paraId="3DB111A8" w14:textId="77777777">
        <w:tc>
          <w:tcPr>
            <w:tcW w:w="9396" w:type="dxa"/>
            <w:shd w:val="clear" w:color="auto" w:fill="E7E6E6"/>
            <w:tcMar>
              <w:top w:w="57" w:type="dxa"/>
              <w:left w:w="57" w:type="dxa"/>
              <w:bottom w:w="57" w:type="dxa"/>
              <w:right w:w="57" w:type="dxa"/>
            </w:tcMar>
          </w:tcPr>
          <w:p w14:paraId="0000007B"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processen op het gebied van productzorg en kwaliteitszorg schriftelijk vast te leggen in protocollen (V);</w:t>
            </w:r>
          </w:p>
        </w:tc>
      </w:tr>
      <w:tr w:rsidR="00574712" w14:paraId="4CFF2628" w14:textId="77777777">
        <w:tc>
          <w:tcPr>
            <w:tcW w:w="9396" w:type="dxa"/>
            <w:shd w:val="clear" w:color="auto" w:fill="E7E6E6"/>
            <w:tcMar>
              <w:top w:w="57" w:type="dxa"/>
              <w:left w:w="57" w:type="dxa"/>
              <w:bottom w:w="57" w:type="dxa"/>
              <w:right w:w="57" w:type="dxa"/>
            </w:tcMar>
          </w:tcPr>
          <w:p w14:paraId="0000007C"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op gestructureerde wijze een casus te beschrijven voor publicatie in een ‘peer reviewed’ wetenschappelijk tijdschrift (IV).</w:t>
            </w:r>
          </w:p>
        </w:tc>
      </w:tr>
      <w:tr w:rsidR="00574712" w14:paraId="7367BB59" w14:textId="77777777">
        <w:tc>
          <w:tcPr>
            <w:tcW w:w="9396" w:type="dxa"/>
            <w:shd w:val="clear" w:color="auto" w:fill="E7E6E6"/>
            <w:tcMar>
              <w:top w:w="57" w:type="dxa"/>
              <w:left w:w="57" w:type="dxa"/>
              <w:bottom w:w="57" w:type="dxa"/>
              <w:right w:w="57" w:type="dxa"/>
            </w:tcMar>
          </w:tcPr>
          <w:p w14:paraId="0000007D" w14:textId="77777777" w:rsidR="00574712" w:rsidRDefault="00AF3BDA">
            <w:pPr>
              <w:spacing w:after="160" w:line="259" w:lineRule="auto"/>
              <w:rPr>
                <w:rFonts w:ascii="Georgia" w:eastAsia="Georgia" w:hAnsi="Georgia" w:cs="Georgia"/>
                <w:b/>
                <w:bCs/>
                <w:sz w:val="20"/>
                <w:szCs w:val="20"/>
              </w:rPr>
            </w:pPr>
            <w:r>
              <w:rPr>
                <w:rFonts w:ascii="Georgia" w:eastAsia="Georgia" w:hAnsi="Georgia" w:cs="Georgia"/>
                <w:b/>
                <w:bCs/>
                <w:sz w:val="20"/>
                <w:szCs w:val="20"/>
              </w:rPr>
              <w:t xml:space="preserve">Samenwerking </w:t>
            </w:r>
          </w:p>
        </w:tc>
      </w:tr>
      <w:tr w:rsidR="00574712" w14:paraId="6D8B37F8" w14:textId="77777777">
        <w:tc>
          <w:tcPr>
            <w:tcW w:w="9396" w:type="dxa"/>
            <w:shd w:val="clear" w:color="auto" w:fill="E7E6E6"/>
            <w:tcMar>
              <w:top w:w="57" w:type="dxa"/>
              <w:left w:w="57" w:type="dxa"/>
              <w:bottom w:w="57" w:type="dxa"/>
              <w:right w:w="57" w:type="dxa"/>
            </w:tcMar>
          </w:tcPr>
          <w:p w14:paraId="0000007E" w14:textId="77777777" w:rsidR="00574712" w:rsidRDefault="00AF3BDA">
            <w:pPr>
              <w:spacing w:after="160" w:line="259" w:lineRule="auto"/>
              <w:rPr>
                <w:rFonts w:ascii="Georgia" w:eastAsia="Georgia" w:hAnsi="Georgia" w:cs="Georgia"/>
                <w:sz w:val="20"/>
                <w:szCs w:val="20"/>
              </w:rPr>
            </w:pPr>
            <w:r>
              <w:rPr>
                <w:rFonts w:ascii="Georgia" w:eastAsia="Georgia" w:hAnsi="Georgia" w:cs="Georgia"/>
                <w:sz w:val="20"/>
                <w:szCs w:val="20"/>
              </w:rPr>
              <w:t>De basisapotheker is in staat:</w:t>
            </w:r>
          </w:p>
        </w:tc>
      </w:tr>
      <w:tr w:rsidR="00574712" w14:paraId="10EF2201" w14:textId="77777777">
        <w:tc>
          <w:tcPr>
            <w:tcW w:w="9396" w:type="dxa"/>
            <w:shd w:val="clear" w:color="auto" w:fill="E7E6E6"/>
            <w:tcMar>
              <w:top w:w="57" w:type="dxa"/>
              <w:left w:w="57" w:type="dxa"/>
              <w:bottom w:w="57" w:type="dxa"/>
              <w:right w:w="57" w:type="dxa"/>
            </w:tcMar>
          </w:tcPr>
          <w:p w14:paraId="0000007F" w14:textId="77777777" w:rsidR="00574712" w:rsidRDefault="00AF3BDA">
            <w:pPr>
              <w:numPr>
                <w:ilvl w:val="0"/>
                <w:numId w:val="13"/>
              </w:numPr>
              <w:spacing w:after="160" w:line="259" w:lineRule="auto"/>
              <w:rPr>
                <w:rFonts w:ascii="Georgia" w:eastAsia="Georgia" w:hAnsi="Georgia" w:cs="Georgia"/>
                <w:sz w:val="20"/>
                <w:szCs w:val="20"/>
              </w:rPr>
            </w:pPr>
            <w:r>
              <w:rPr>
                <w:rFonts w:ascii="Georgia" w:eastAsia="Georgia" w:hAnsi="Georgia" w:cs="Georgia"/>
                <w:sz w:val="20"/>
                <w:szCs w:val="20"/>
              </w:rPr>
              <w:lastRenderedPageBreak/>
              <w:t xml:space="preserve">effectief samen te werken met voorschrijvers en andere professionals in de zorg om bij te dragen aan een optimale behandeling van patiënten, waarbij hij meningen en belangen van anderen overweegt en respecteert; </w:t>
            </w:r>
          </w:p>
        </w:tc>
      </w:tr>
      <w:tr w:rsidR="00574712" w14:paraId="40F82C0C" w14:textId="77777777">
        <w:tc>
          <w:tcPr>
            <w:tcW w:w="9396" w:type="dxa"/>
            <w:shd w:val="clear" w:color="auto" w:fill="E7E6E6"/>
            <w:tcMar>
              <w:top w:w="57" w:type="dxa"/>
              <w:left w:w="57" w:type="dxa"/>
              <w:bottom w:w="57" w:type="dxa"/>
              <w:right w:w="57" w:type="dxa"/>
            </w:tcMar>
          </w:tcPr>
          <w:p w14:paraId="00000080"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farmacotherapeutisch behandelplan te ontwikkelen in samenwerking met de voorschrijver en de patiënt (eventueel met diens mantelzorger) (IV);</w:t>
            </w:r>
          </w:p>
        </w:tc>
      </w:tr>
      <w:tr w:rsidR="00574712" w14:paraId="0BBE9E3B" w14:textId="77777777">
        <w:tc>
          <w:tcPr>
            <w:tcW w:w="9396" w:type="dxa"/>
            <w:shd w:val="clear" w:color="auto" w:fill="E7E6E6"/>
            <w:tcMar>
              <w:top w:w="57" w:type="dxa"/>
              <w:left w:w="57" w:type="dxa"/>
              <w:bottom w:w="57" w:type="dxa"/>
              <w:right w:w="57" w:type="dxa"/>
            </w:tcMar>
          </w:tcPr>
          <w:p w14:paraId="00000081"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op adequate wijze gespreksvaardigheden toe te passen in gesprekken met voorschrijvers en andere werkers in de zorg (V);</w:t>
            </w:r>
          </w:p>
        </w:tc>
      </w:tr>
      <w:tr w:rsidR="00574712" w14:paraId="2AC8F70E" w14:textId="77777777">
        <w:tc>
          <w:tcPr>
            <w:tcW w:w="9396" w:type="dxa"/>
            <w:shd w:val="clear" w:color="auto" w:fill="E7E6E6"/>
            <w:tcMar>
              <w:top w:w="57" w:type="dxa"/>
              <w:left w:w="57" w:type="dxa"/>
              <w:bottom w:w="57" w:type="dxa"/>
              <w:right w:w="57" w:type="dxa"/>
            </w:tcMar>
          </w:tcPr>
          <w:p w14:paraId="00000082" w14:textId="77777777" w:rsidR="00574712" w:rsidRDefault="00AF3BDA">
            <w:pPr>
              <w:numPr>
                <w:ilvl w:val="0"/>
                <w:numId w:val="13"/>
              </w:numPr>
              <w:spacing w:after="160" w:line="259" w:lineRule="auto"/>
              <w:rPr>
                <w:rFonts w:ascii="Georgia" w:eastAsia="Georgia" w:hAnsi="Georgia" w:cs="Georgia"/>
                <w:sz w:val="20"/>
                <w:szCs w:val="20"/>
              </w:rPr>
            </w:pPr>
            <w:r>
              <w:rPr>
                <w:rFonts w:ascii="Georgia" w:eastAsia="Georgia" w:hAnsi="Georgia" w:cs="Georgia"/>
                <w:sz w:val="20"/>
                <w:szCs w:val="20"/>
              </w:rPr>
              <w:t>doeltreffend bij te dragen aan interprofessionele teams op het gebied van patiëntenzorg, medicatiebeleid, onderzoek en educatie, waarbij hij meningen en belangen van anderen overweegt en respecteert;</w:t>
            </w:r>
          </w:p>
        </w:tc>
      </w:tr>
      <w:tr w:rsidR="00574712" w14:paraId="7ABAA1B5" w14:textId="77777777">
        <w:tc>
          <w:tcPr>
            <w:tcW w:w="9396" w:type="dxa"/>
            <w:shd w:val="clear" w:color="auto" w:fill="E7E6E6"/>
            <w:tcMar>
              <w:top w:w="57" w:type="dxa"/>
              <w:left w:w="57" w:type="dxa"/>
              <w:bottom w:w="57" w:type="dxa"/>
              <w:right w:w="57" w:type="dxa"/>
            </w:tcMar>
          </w:tcPr>
          <w:p w14:paraId="00000083"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 xml:space="preserve">een eigen standpunt vanuit farmaceutisch perspectief te verwoorden (V); </w:t>
            </w:r>
          </w:p>
        </w:tc>
      </w:tr>
      <w:tr w:rsidR="00574712" w14:paraId="64DAA3D9" w14:textId="77777777">
        <w:tc>
          <w:tcPr>
            <w:tcW w:w="9396" w:type="dxa"/>
            <w:shd w:val="clear" w:color="auto" w:fill="E7E6E6"/>
            <w:tcMar>
              <w:top w:w="57" w:type="dxa"/>
              <w:left w:w="57" w:type="dxa"/>
              <w:bottom w:w="57" w:type="dxa"/>
              <w:right w:w="57" w:type="dxa"/>
            </w:tcMar>
          </w:tcPr>
          <w:p w14:paraId="00000084"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van gedachten te wisselen en tot consensus te komen over het te hanteren medicatiebeleid (IV);</w:t>
            </w:r>
          </w:p>
        </w:tc>
      </w:tr>
      <w:tr w:rsidR="00574712" w14:paraId="32CCA8DB" w14:textId="77777777">
        <w:tc>
          <w:tcPr>
            <w:tcW w:w="9396" w:type="dxa"/>
            <w:shd w:val="clear" w:color="auto" w:fill="E7E6E6"/>
            <w:tcMar>
              <w:top w:w="57" w:type="dxa"/>
              <w:left w:w="57" w:type="dxa"/>
              <w:bottom w:w="57" w:type="dxa"/>
              <w:right w:w="57" w:type="dxa"/>
            </w:tcMar>
          </w:tcPr>
          <w:p w14:paraId="00000085"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afspraken te maken over medicatiebeleid (V);</w:t>
            </w:r>
          </w:p>
        </w:tc>
      </w:tr>
      <w:tr w:rsidR="00574712" w14:paraId="7076980C" w14:textId="77777777">
        <w:tc>
          <w:tcPr>
            <w:tcW w:w="9396" w:type="dxa"/>
            <w:shd w:val="clear" w:color="auto" w:fill="E7E6E6"/>
            <w:tcMar>
              <w:top w:w="57" w:type="dxa"/>
              <w:left w:w="57" w:type="dxa"/>
              <w:bottom w:w="57" w:type="dxa"/>
              <w:right w:w="57" w:type="dxa"/>
            </w:tcMar>
          </w:tcPr>
          <w:p w14:paraId="00000086"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afspraken te maken over medicatiebegeleiding en farmaceutische patiëntenzorg, zodat effectieve dossiervorming en uitwisseling van zorgrelevante gegevens mogelijk zijn;</w:t>
            </w:r>
          </w:p>
        </w:tc>
      </w:tr>
      <w:tr w:rsidR="00574712" w14:paraId="10B3F0EF" w14:textId="77777777">
        <w:tc>
          <w:tcPr>
            <w:tcW w:w="9396" w:type="dxa"/>
            <w:shd w:val="clear" w:color="auto" w:fill="E7E6E6"/>
            <w:tcMar>
              <w:top w:w="57" w:type="dxa"/>
              <w:left w:w="57" w:type="dxa"/>
              <w:bottom w:w="57" w:type="dxa"/>
              <w:right w:w="57" w:type="dxa"/>
            </w:tcMar>
          </w:tcPr>
          <w:p w14:paraId="00000087"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 xml:space="preserve">afspraken te maken over het gebruik van e-health-hulpmiddelen zoals patiëntenportals en telemonitoring; </w:t>
            </w:r>
          </w:p>
        </w:tc>
      </w:tr>
      <w:tr w:rsidR="00574712" w14:paraId="622EBBF1" w14:textId="77777777">
        <w:tc>
          <w:tcPr>
            <w:tcW w:w="9396" w:type="dxa"/>
            <w:shd w:val="clear" w:color="auto" w:fill="E7E6E6"/>
            <w:tcMar>
              <w:top w:w="57" w:type="dxa"/>
              <w:left w:w="57" w:type="dxa"/>
              <w:bottom w:w="57" w:type="dxa"/>
              <w:right w:w="57" w:type="dxa"/>
            </w:tcMar>
          </w:tcPr>
          <w:p w14:paraId="00000088"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overleg te voeren in een multidisciplinair team en werkrelaties op te bouwen binnen een team (III);</w:t>
            </w:r>
          </w:p>
        </w:tc>
      </w:tr>
      <w:tr w:rsidR="00574712" w14:paraId="35ECF274" w14:textId="77777777">
        <w:tc>
          <w:tcPr>
            <w:tcW w:w="9396" w:type="dxa"/>
            <w:shd w:val="clear" w:color="auto" w:fill="E7E6E6"/>
            <w:tcMar>
              <w:top w:w="57" w:type="dxa"/>
              <w:left w:w="57" w:type="dxa"/>
              <w:bottom w:w="57" w:type="dxa"/>
              <w:right w:w="57" w:type="dxa"/>
            </w:tcMar>
          </w:tcPr>
          <w:p w14:paraId="00000089" w14:textId="77777777" w:rsidR="00574712" w:rsidRDefault="00AF3BDA">
            <w:pPr>
              <w:numPr>
                <w:ilvl w:val="0"/>
                <w:numId w:val="13"/>
              </w:numPr>
              <w:spacing w:after="160" w:line="259" w:lineRule="auto"/>
              <w:rPr>
                <w:rFonts w:ascii="Georgia" w:eastAsia="Georgia" w:hAnsi="Georgia" w:cs="Georgia"/>
                <w:sz w:val="20"/>
                <w:szCs w:val="20"/>
              </w:rPr>
            </w:pPr>
            <w:r>
              <w:rPr>
                <w:rFonts w:ascii="Georgia" w:eastAsia="Georgia" w:hAnsi="Georgia" w:cs="Georgia"/>
                <w:sz w:val="20"/>
                <w:szCs w:val="20"/>
              </w:rPr>
              <w:t xml:space="preserve">doeltreffend bij te dragen aan de kwaliteit van de organisatie waarin hij werkzaam is en effectief overleg te voeren binnen de organisatie, waarbij hij meningen en belangen van anderen overweegt en respecteert; </w:t>
            </w:r>
          </w:p>
        </w:tc>
      </w:tr>
      <w:tr w:rsidR="00574712" w14:paraId="5E1E272D" w14:textId="77777777">
        <w:tc>
          <w:tcPr>
            <w:tcW w:w="9396" w:type="dxa"/>
            <w:shd w:val="clear" w:color="auto" w:fill="E7E6E6"/>
            <w:tcMar>
              <w:top w:w="57" w:type="dxa"/>
              <w:left w:w="57" w:type="dxa"/>
              <w:bottom w:w="57" w:type="dxa"/>
              <w:right w:w="57" w:type="dxa"/>
            </w:tcMar>
          </w:tcPr>
          <w:p w14:paraId="0000008A"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te delegeren en samen te werken en anderen te stimuleren om te werken aan voortdurende verbetering van de kwaliteit van de organisatie (III);</w:t>
            </w:r>
          </w:p>
        </w:tc>
      </w:tr>
      <w:tr w:rsidR="00574712" w14:paraId="45D1DDC9" w14:textId="77777777">
        <w:tc>
          <w:tcPr>
            <w:tcW w:w="9396" w:type="dxa"/>
            <w:shd w:val="clear" w:color="auto" w:fill="E7E6E6"/>
            <w:tcMar>
              <w:top w:w="57" w:type="dxa"/>
              <w:left w:w="57" w:type="dxa"/>
              <w:bottom w:w="57" w:type="dxa"/>
              <w:right w:w="57" w:type="dxa"/>
            </w:tcMar>
          </w:tcPr>
          <w:p w14:paraId="0000008B"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effectieve werkrelaties op te bouwen binnen de organisatie op basis van vertrouwen en respect (III).</w:t>
            </w:r>
          </w:p>
        </w:tc>
      </w:tr>
      <w:tr w:rsidR="00574712" w14:paraId="1F364C33" w14:textId="77777777">
        <w:tc>
          <w:tcPr>
            <w:tcW w:w="9396" w:type="dxa"/>
            <w:shd w:val="clear" w:color="auto" w:fill="E7E6E6"/>
            <w:tcMar>
              <w:top w:w="57" w:type="dxa"/>
              <w:left w:w="57" w:type="dxa"/>
              <w:bottom w:w="57" w:type="dxa"/>
              <w:right w:w="57" w:type="dxa"/>
            </w:tcMar>
          </w:tcPr>
          <w:p w14:paraId="0000008C" w14:textId="77777777" w:rsidR="00574712" w:rsidRDefault="00AF3BDA">
            <w:pPr>
              <w:spacing w:after="160" w:line="259" w:lineRule="auto"/>
              <w:rPr>
                <w:rFonts w:ascii="Georgia" w:eastAsia="Georgia" w:hAnsi="Georgia" w:cs="Georgia"/>
                <w:b/>
                <w:bCs/>
                <w:sz w:val="20"/>
                <w:szCs w:val="20"/>
              </w:rPr>
            </w:pPr>
            <w:r>
              <w:rPr>
                <w:rFonts w:ascii="Georgia" w:eastAsia="Georgia" w:hAnsi="Georgia" w:cs="Georgia"/>
                <w:b/>
                <w:bCs/>
                <w:sz w:val="20"/>
                <w:szCs w:val="20"/>
              </w:rPr>
              <w:t xml:space="preserve">Kennis en wetenschap </w:t>
            </w:r>
          </w:p>
        </w:tc>
      </w:tr>
      <w:tr w:rsidR="00574712" w14:paraId="011614C0" w14:textId="77777777">
        <w:tc>
          <w:tcPr>
            <w:tcW w:w="9396" w:type="dxa"/>
            <w:shd w:val="clear" w:color="auto" w:fill="E7E6E6"/>
            <w:tcMar>
              <w:top w:w="57" w:type="dxa"/>
              <w:left w:w="57" w:type="dxa"/>
              <w:bottom w:w="57" w:type="dxa"/>
              <w:right w:w="57" w:type="dxa"/>
            </w:tcMar>
          </w:tcPr>
          <w:p w14:paraId="0000008D" w14:textId="77777777" w:rsidR="00574712" w:rsidRDefault="00AF3BDA">
            <w:pPr>
              <w:spacing w:after="160" w:line="259" w:lineRule="auto"/>
              <w:rPr>
                <w:rFonts w:ascii="Georgia" w:eastAsia="Georgia" w:hAnsi="Georgia" w:cs="Georgia"/>
                <w:sz w:val="20"/>
                <w:szCs w:val="20"/>
              </w:rPr>
            </w:pPr>
            <w:r>
              <w:rPr>
                <w:rFonts w:ascii="Georgia" w:eastAsia="Georgia" w:hAnsi="Georgia" w:cs="Georgia"/>
                <w:sz w:val="20"/>
                <w:szCs w:val="20"/>
              </w:rPr>
              <w:t>De basisapotheker is in staat:</w:t>
            </w:r>
          </w:p>
        </w:tc>
      </w:tr>
      <w:tr w:rsidR="00574712" w14:paraId="4726C385" w14:textId="77777777">
        <w:tc>
          <w:tcPr>
            <w:tcW w:w="9396" w:type="dxa"/>
            <w:shd w:val="clear" w:color="auto" w:fill="E7E6E6"/>
            <w:tcMar>
              <w:top w:w="57" w:type="dxa"/>
              <w:left w:w="57" w:type="dxa"/>
              <w:bottom w:w="57" w:type="dxa"/>
              <w:right w:w="57" w:type="dxa"/>
            </w:tcMar>
          </w:tcPr>
          <w:p w14:paraId="0000008E" w14:textId="77777777" w:rsidR="00574712" w:rsidRDefault="00AF3BDA">
            <w:pPr>
              <w:numPr>
                <w:ilvl w:val="0"/>
                <w:numId w:val="2"/>
              </w:numPr>
              <w:spacing w:after="160" w:line="259" w:lineRule="auto"/>
              <w:rPr>
                <w:rFonts w:ascii="Georgia" w:eastAsia="Georgia" w:hAnsi="Georgia" w:cs="Georgia"/>
                <w:sz w:val="20"/>
                <w:szCs w:val="20"/>
              </w:rPr>
            </w:pPr>
            <w:r>
              <w:rPr>
                <w:rFonts w:ascii="Georgia" w:eastAsia="Georgia" w:hAnsi="Georgia" w:cs="Georgia"/>
                <w:sz w:val="20"/>
                <w:szCs w:val="20"/>
              </w:rPr>
              <w:t xml:space="preserve">een wetenschappelijk onderzoek op te zetten en uit te voeren;  </w:t>
            </w:r>
          </w:p>
        </w:tc>
      </w:tr>
      <w:tr w:rsidR="00574712" w14:paraId="3527A0E2" w14:textId="77777777">
        <w:tc>
          <w:tcPr>
            <w:tcW w:w="9396" w:type="dxa"/>
            <w:shd w:val="clear" w:color="auto" w:fill="E7E6E6"/>
            <w:tcMar>
              <w:top w:w="57" w:type="dxa"/>
              <w:left w:w="57" w:type="dxa"/>
              <w:bottom w:w="57" w:type="dxa"/>
              <w:right w:w="57" w:type="dxa"/>
            </w:tcMar>
          </w:tcPr>
          <w:p w14:paraId="0000008F"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probleem- en vraagstelling te formuleren (V);</w:t>
            </w:r>
          </w:p>
        </w:tc>
      </w:tr>
      <w:tr w:rsidR="00574712" w14:paraId="4C53BBB1" w14:textId="77777777">
        <w:tc>
          <w:tcPr>
            <w:tcW w:w="9396" w:type="dxa"/>
            <w:shd w:val="clear" w:color="auto" w:fill="E7E6E6"/>
            <w:tcMar>
              <w:top w:w="57" w:type="dxa"/>
              <w:left w:w="57" w:type="dxa"/>
              <w:bottom w:w="57" w:type="dxa"/>
              <w:right w:w="57" w:type="dxa"/>
            </w:tcMar>
          </w:tcPr>
          <w:p w14:paraId="00000090"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literatuuronderzoek uit te voeren (V);</w:t>
            </w:r>
          </w:p>
        </w:tc>
      </w:tr>
      <w:tr w:rsidR="00574712" w14:paraId="43545AFB" w14:textId="77777777">
        <w:tc>
          <w:tcPr>
            <w:tcW w:w="9396" w:type="dxa"/>
            <w:shd w:val="clear" w:color="auto" w:fill="E7E6E6"/>
            <w:tcMar>
              <w:top w:w="57" w:type="dxa"/>
              <w:left w:w="57" w:type="dxa"/>
              <w:bottom w:w="57" w:type="dxa"/>
              <w:right w:w="57" w:type="dxa"/>
            </w:tcMar>
          </w:tcPr>
          <w:p w14:paraId="00000091"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lastRenderedPageBreak/>
              <w:t>onderzoeksmethodologie en (bio)statistiek toe te passen binnen een of meer gebieden van het geneesmiddelonderzoek of farmaceutisch praktijkonderzoek (V);</w:t>
            </w:r>
          </w:p>
        </w:tc>
      </w:tr>
      <w:tr w:rsidR="00574712" w14:paraId="16331552" w14:textId="77777777">
        <w:tc>
          <w:tcPr>
            <w:tcW w:w="9396" w:type="dxa"/>
            <w:shd w:val="clear" w:color="auto" w:fill="E7E6E6"/>
            <w:tcMar>
              <w:top w:w="57" w:type="dxa"/>
              <w:left w:w="57" w:type="dxa"/>
              <w:bottom w:w="57" w:type="dxa"/>
              <w:right w:w="57" w:type="dxa"/>
            </w:tcMar>
          </w:tcPr>
          <w:p w14:paraId="00000092"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gegevens op de juiste wijze te verzamelen en te analyseren (V);</w:t>
            </w:r>
          </w:p>
        </w:tc>
      </w:tr>
      <w:tr w:rsidR="00574712" w14:paraId="40C59EDD" w14:textId="77777777">
        <w:tc>
          <w:tcPr>
            <w:tcW w:w="9396" w:type="dxa"/>
            <w:shd w:val="clear" w:color="auto" w:fill="E7E6E6"/>
            <w:tcMar>
              <w:top w:w="57" w:type="dxa"/>
              <w:left w:w="57" w:type="dxa"/>
              <w:bottom w:w="57" w:type="dxa"/>
              <w:right w:w="57" w:type="dxa"/>
            </w:tcMar>
          </w:tcPr>
          <w:p w14:paraId="00000093"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 xml:space="preserve">verkregen onderzoeksresultaten in relatie tot de literatuur van het vakgebied correct te verklaren – voor zover mogelijk – en te interpreteren (V); </w:t>
            </w:r>
          </w:p>
        </w:tc>
      </w:tr>
      <w:tr w:rsidR="00574712" w14:paraId="786C6756" w14:textId="77777777">
        <w:tc>
          <w:tcPr>
            <w:tcW w:w="9396" w:type="dxa"/>
            <w:shd w:val="clear" w:color="auto" w:fill="E7E6E6"/>
            <w:tcMar>
              <w:top w:w="57" w:type="dxa"/>
              <w:left w:w="57" w:type="dxa"/>
              <w:bottom w:w="57" w:type="dxa"/>
              <w:right w:w="57" w:type="dxa"/>
            </w:tcMar>
          </w:tcPr>
          <w:p w14:paraId="00000094"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de kwaliteit van eigen onderzoek kritisch te beoordelen (V);</w:t>
            </w:r>
          </w:p>
        </w:tc>
      </w:tr>
      <w:tr w:rsidR="00574712" w14:paraId="71C55363" w14:textId="77777777">
        <w:tc>
          <w:tcPr>
            <w:tcW w:w="9396" w:type="dxa"/>
            <w:shd w:val="clear" w:color="auto" w:fill="E7E6E6"/>
            <w:tcMar>
              <w:top w:w="57" w:type="dxa"/>
              <w:left w:w="57" w:type="dxa"/>
              <w:bottom w:w="57" w:type="dxa"/>
              <w:right w:w="57" w:type="dxa"/>
            </w:tcMar>
          </w:tcPr>
          <w:p w14:paraId="00000095"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nieuw verworven kennis en inzichten uit onderzoek te vertalen naar nieuwe wetenschappelijke vraagstellingen (V);</w:t>
            </w:r>
          </w:p>
        </w:tc>
      </w:tr>
      <w:tr w:rsidR="00574712" w14:paraId="3A1CF4A0" w14:textId="77777777">
        <w:tc>
          <w:tcPr>
            <w:tcW w:w="9396" w:type="dxa"/>
            <w:shd w:val="clear" w:color="auto" w:fill="E7E6E6"/>
            <w:tcMar>
              <w:top w:w="57" w:type="dxa"/>
              <w:left w:w="57" w:type="dxa"/>
              <w:bottom w:w="57" w:type="dxa"/>
              <w:right w:w="57" w:type="dxa"/>
            </w:tcMar>
          </w:tcPr>
          <w:p w14:paraId="00000096" w14:textId="77777777" w:rsidR="00574712" w:rsidRDefault="00AF3BDA">
            <w:pPr>
              <w:numPr>
                <w:ilvl w:val="0"/>
                <w:numId w:val="2"/>
              </w:numPr>
              <w:spacing w:after="160" w:line="259" w:lineRule="auto"/>
              <w:rPr>
                <w:rFonts w:ascii="Georgia" w:eastAsia="Georgia" w:hAnsi="Georgia" w:cs="Georgia"/>
                <w:sz w:val="20"/>
                <w:szCs w:val="20"/>
              </w:rPr>
            </w:pPr>
            <w:r>
              <w:rPr>
                <w:rFonts w:ascii="Georgia" w:eastAsia="Georgia" w:hAnsi="Georgia" w:cs="Georgia"/>
                <w:sz w:val="20"/>
                <w:szCs w:val="20"/>
              </w:rPr>
              <w:t xml:space="preserve">bij te dragen aan educatie van patiënten, studenten, voorschrijvers en andere professionals in het werkveld (IV); </w:t>
            </w:r>
          </w:p>
        </w:tc>
      </w:tr>
      <w:tr w:rsidR="00574712" w14:paraId="03E17B1D" w14:textId="77777777">
        <w:tc>
          <w:tcPr>
            <w:tcW w:w="9396" w:type="dxa"/>
            <w:shd w:val="clear" w:color="auto" w:fill="E7E6E6"/>
            <w:tcMar>
              <w:top w:w="57" w:type="dxa"/>
              <w:left w:w="57" w:type="dxa"/>
              <w:bottom w:w="57" w:type="dxa"/>
              <w:right w:w="57" w:type="dxa"/>
            </w:tcMar>
          </w:tcPr>
          <w:p w14:paraId="00000097"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casuïstiek adequaat te beschrijven en te publiceren (IV);</w:t>
            </w:r>
          </w:p>
        </w:tc>
      </w:tr>
      <w:tr w:rsidR="00574712" w14:paraId="7C3CCAF8" w14:textId="77777777">
        <w:tc>
          <w:tcPr>
            <w:tcW w:w="9396" w:type="dxa"/>
            <w:shd w:val="clear" w:color="auto" w:fill="E7E6E6"/>
            <w:tcMar>
              <w:top w:w="57" w:type="dxa"/>
              <w:left w:w="57" w:type="dxa"/>
              <w:bottom w:w="57" w:type="dxa"/>
              <w:right w:w="57" w:type="dxa"/>
            </w:tcMar>
          </w:tcPr>
          <w:p w14:paraId="00000098"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 xml:space="preserve">bijwerkingen adequaat te melden (IV); </w:t>
            </w:r>
          </w:p>
        </w:tc>
      </w:tr>
      <w:tr w:rsidR="00574712" w14:paraId="43437837" w14:textId="77777777">
        <w:tc>
          <w:tcPr>
            <w:tcW w:w="9396" w:type="dxa"/>
            <w:shd w:val="clear" w:color="auto" w:fill="E7E6E6"/>
            <w:tcMar>
              <w:top w:w="57" w:type="dxa"/>
              <w:left w:w="57" w:type="dxa"/>
              <w:bottom w:w="57" w:type="dxa"/>
              <w:right w:w="57" w:type="dxa"/>
            </w:tcMar>
          </w:tcPr>
          <w:p w14:paraId="00000099"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incidenten met geneesmiddelen of geneesmiddelgebruik adequaat te melden (IV);</w:t>
            </w:r>
          </w:p>
        </w:tc>
      </w:tr>
      <w:tr w:rsidR="00574712" w14:paraId="0E67B405" w14:textId="77777777">
        <w:tc>
          <w:tcPr>
            <w:tcW w:w="9396" w:type="dxa"/>
            <w:shd w:val="clear" w:color="auto" w:fill="E7E6E6"/>
            <w:tcMar>
              <w:top w:w="57" w:type="dxa"/>
              <w:left w:w="57" w:type="dxa"/>
              <w:bottom w:w="57" w:type="dxa"/>
              <w:right w:w="57" w:type="dxa"/>
            </w:tcMar>
          </w:tcPr>
          <w:p w14:paraId="0000009A"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educatieve activiteiten te ontwikkelen op individueel en groepsniveau voor patiënten, studenten, voorschrijvers en andere professionals in de zorg (IV);</w:t>
            </w:r>
          </w:p>
        </w:tc>
      </w:tr>
      <w:tr w:rsidR="00574712" w14:paraId="3B71D5B8" w14:textId="77777777">
        <w:tc>
          <w:tcPr>
            <w:tcW w:w="9396" w:type="dxa"/>
            <w:shd w:val="clear" w:color="auto" w:fill="E7E6E6"/>
            <w:tcMar>
              <w:top w:w="57" w:type="dxa"/>
              <w:left w:w="57" w:type="dxa"/>
              <w:bottom w:w="57" w:type="dxa"/>
              <w:right w:w="57" w:type="dxa"/>
            </w:tcMar>
          </w:tcPr>
          <w:p w14:paraId="0000009B" w14:textId="77777777" w:rsidR="00574712" w:rsidRDefault="00AF3BDA">
            <w:pPr>
              <w:numPr>
                <w:ilvl w:val="0"/>
                <w:numId w:val="2"/>
              </w:numPr>
              <w:spacing w:after="160" w:line="259" w:lineRule="auto"/>
              <w:rPr>
                <w:rFonts w:ascii="Georgia" w:eastAsia="Georgia" w:hAnsi="Georgia" w:cs="Georgia"/>
                <w:sz w:val="20"/>
                <w:szCs w:val="20"/>
              </w:rPr>
            </w:pPr>
            <w:r>
              <w:rPr>
                <w:rFonts w:ascii="Georgia" w:eastAsia="Georgia" w:hAnsi="Georgia" w:cs="Georgia"/>
                <w:sz w:val="20"/>
                <w:szCs w:val="20"/>
              </w:rPr>
              <w:t xml:space="preserve">bronnen van farmaceutische en hieraan gerelateerde medische informatie kritisch te beoordelen en te interpreteren; </w:t>
            </w:r>
          </w:p>
        </w:tc>
      </w:tr>
      <w:tr w:rsidR="00574712" w14:paraId="1920CCA3" w14:textId="77777777">
        <w:tc>
          <w:tcPr>
            <w:tcW w:w="9396" w:type="dxa"/>
            <w:shd w:val="clear" w:color="auto" w:fill="E7E6E6"/>
            <w:tcMar>
              <w:top w:w="57" w:type="dxa"/>
              <w:left w:w="57" w:type="dxa"/>
              <w:bottom w:w="57" w:type="dxa"/>
              <w:right w:w="57" w:type="dxa"/>
            </w:tcMar>
          </w:tcPr>
          <w:p w14:paraId="0000009C"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hypothesen te vormen naar aanleiding van bronnenonderzoek (V);</w:t>
            </w:r>
          </w:p>
        </w:tc>
      </w:tr>
      <w:tr w:rsidR="00574712" w14:paraId="1A57460F" w14:textId="77777777">
        <w:tc>
          <w:tcPr>
            <w:tcW w:w="9396" w:type="dxa"/>
            <w:shd w:val="clear" w:color="auto" w:fill="E7E6E6"/>
            <w:tcMar>
              <w:top w:w="57" w:type="dxa"/>
              <w:left w:w="57" w:type="dxa"/>
              <w:bottom w:w="57" w:type="dxa"/>
              <w:right w:w="57" w:type="dxa"/>
            </w:tcMar>
          </w:tcPr>
          <w:p w14:paraId="0000009D"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(medisch-)farmaceutisch probleem systematisch te benaderen naar aanleiding van bevindingen uit de literatuur (V);</w:t>
            </w:r>
          </w:p>
        </w:tc>
      </w:tr>
      <w:tr w:rsidR="00574712" w14:paraId="212773CF" w14:textId="77777777">
        <w:tc>
          <w:tcPr>
            <w:tcW w:w="9396" w:type="dxa"/>
            <w:shd w:val="clear" w:color="auto" w:fill="E7E6E6"/>
            <w:tcMar>
              <w:top w:w="57" w:type="dxa"/>
              <w:left w:w="57" w:type="dxa"/>
              <w:bottom w:w="57" w:type="dxa"/>
              <w:right w:w="57" w:type="dxa"/>
            </w:tcMar>
          </w:tcPr>
          <w:p w14:paraId="0000009E"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objectief om te gaan met informatie die wordt verstrekt door belanghebbenden (V);</w:t>
            </w:r>
          </w:p>
        </w:tc>
      </w:tr>
      <w:tr w:rsidR="00574712" w14:paraId="0192952F" w14:textId="77777777">
        <w:tc>
          <w:tcPr>
            <w:tcW w:w="9396" w:type="dxa"/>
            <w:shd w:val="clear" w:color="auto" w:fill="E7E6E6"/>
            <w:tcMar>
              <w:top w:w="57" w:type="dxa"/>
              <w:left w:w="57" w:type="dxa"/>
              <w:bottom w:w="57" w:type="dxa"/>
              <w:right w:w="57" w:type="dxa"/>
            </w:tcMar>
          </w:tcPr>
          <w:p w14:paraId="0000009F"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protocollen op te stellen (of hieraan een bijdrage te leveren) ten behoeve van patiëntenzorg, medicatiebeleid, productzorg en kwaliteitszorg (V);</w:t>
            </w:r>
          </w:p>
        </w:tc>
      </w:tr>
      <w:tr w:rsidR="00574712" w14:paraId="6F71DC67" w14:textId="77777777">
        <w:tc>
          <w:tcPr>
            <w:tcW w:w="9396" w:type="dxa"/>
            <w:shd w:val="clear" w:color="auto" w:fill="E7E6E6"/>
            <w:tcMar>
              <w:top w:w="57" w:type="dxa"/>
              <w:left w:w="57" w:type="dxa"/>
              <w:bottom w:w="57" w:type="dxa"/>
              <w:right w:w="57" w:type="dxa"/>
            </w:tcMar>
          </w:tcPr>
          <w:p w14:paraId="000000A0"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de algemene kwaliteit van richtlijnen en protocollen te beoordelen (V);</w:t>
            </w:r>
          </w:p>
        </w:tc>
      </w:tr>
      <w:tr w:rsidR="00574712" w14:paraId="7E213B53" w14:textId="77777777">
        <w:tc>
          <w:tcPr>
            <w:tcW w:w="9396" w:type="dxa"/>
            <w:shd w:val="clear" w:color="auto" w:fill="E7E6E6"/>
            <w:tcMar>
              <w:top w:w="57" w:type="dxa"/>
              <w:left w:w="57" w:type="dxa"/>
              <w:bottom w:w="57" w:type="dxa"/>
              <w:right w:w="57" w:type="dxa"/>
            </w:tcMar>
          </w:tcPr>
          <w:p w14:paraId="000000A1" w14:textId="77777777" w:rsidR="00574712" w:rsidRDefault="00AF3BDA">
            <w:pPr>
              <w:numPr>
                <w:ilvl w:val="0"/>
                <w:numId w:val="2"/>
              </w:numPr>
              <w:spacing w:after="160" w:line="259" w:lineRule="auto"/>
              <w:rPr>
                <w:rFonts w:ascii="Georgia" w:eastAsia="Georgia" w:hAnsi="Georgia" w:cs="Georgia"/>
                <w:sz w:val="20"/>
                <w:szCs w:val="20"/>
              </w:rPr>
            </w:pPr>
            <w:r>
              <w:rPr>
                <w:rFonts w:ascii="Georgia" w:eastAsia="Georgia" w:hAnsi="Georgia" w:cs="Georgia"/>
                <w:sz w:val="20"/>
                <w:szCs w:val="20"/>
              </w:rPr>
              <w:t xml:space="preserve">beslissingen in de farmaceutische praktijk waar mogelijk te nemen op basis van beschikbaar wetenschappelijk bewijs; </w:t>
            </w:r>
          </w:p>
        </w:tc>
      </w:tr>
      <w:tr w:rsidR="00574712" w14:paraId="5BEDD7B6" w14:textId="77777777">
        <w:tc>
          <w:tcPr>
            <w:tcW w:w="9396" w:type="dxa"/>
            <w:shd w:val="clear" w:color="auto" w:fill="E7E6E6"/>
            <w:tcMar>
              <w:top w:w="57" w:type="dxa"/>
              <w:left w:w="57" w:type="dxa"/>
              <w:bottom w:w="57" w:type="dxa"/>
              <w:right w:w="57" w:type="dxa"/>
            </w:tcMar>
          </w:tcPr>
          <w:p w14:paraId="000000A2"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 xml:space="preserve">een therapeutische beslissing waar mogelijk te nemen op basis van </w:t>
            </w:r>
            <w:r>
              <w:rPr>
                <w:rFonts w:ascii="Georgia" w:eastAsia="Georgia" w:hAnsi="Georgia" w:cs="Georgia"/>
                <w:i/>
                <w:iCs/>
                <w:sz w:val="20"/>
                <w:szCs w:val="20"/>
              </w:rPr>
              <w:t>evidence based medicine</w:t>
            </w:r>
            <w:r>
              <w:rPr>
                <w:rFonts w:ascii="Georgia" w:eastAsia="Georgia" w:hAnsi="Georgia" w:cs="Georgia"/>
                <w:sz w:val="20"/>
                <w:szCs w:val="20"/>
              </w:rPr>
              <w:t xml:space="preserve"> (V);</w:t>
            </w:r>
          </w:p>
        </w:tc>
      </w:tr>
      <w:tr w:rsidR="00574712" w14:paraId="4E7944FF" w14:textId="77777777">
        <w:tc>
          <w:tcPr>
            <w:tcW w:w="9396" w:type="dxa"/>
            <w:shd w:val="clear" w:color="auto" w:fill="E7E6E6"/>
            <w:tcMar>
              <w:top w:w="57" w:type="dxa"/>
              <w:left w:w="57" w:type="dxa"/>
              <w:bottom w:w="57" w:type="dxa"/>
              <w:right w:w="57" w:type="dxa"/>
            </w:tcMar>
          </w:tcPr>
          <w:p w14:paraId="000000A3"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literatuuronderzoek met betrekking tot een farmaceutisch probleem uit te voeren (V);</w:t>
            </w:r>
          </w:p>
        </w:tc>
      </w:tr>
      <w:tr w:rsidR="00574712" w14:paraId="1D58C959" w14:textId="77777777">
        <w:tc>
          <w:tcPr>
            <w:tcW w:w="9396" w:type="dxa"/>
            <w:shd w:val="clear" w:color="auto" w:fill="E7E6E6"/>
            <w:tcMar>
              <w:top w:w="57" w:type="dxa"/>
              <w:left w:w="57" w:type="dxa"/>
              <w:bottom w:w="57" w:type="dxa"/>
              <w:right w:w="57" w:type="dxa"/>
            </w:tcMar>
          </w:tcPr>
          <w:p w14:paraId="000000A4"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lastRenderedPageBreak/>
              <w:t>wetenschappelijke kennis en inzichten uit onderzoek te vertalen naar het niveau van de individuele patiënt (V);</w:t>
            </w:r>
          </w:p>
        </w:tc>
      </w:tr>
      <w:tr w:rsidR="00574712" w14:paraId="72312595" w14:textId="77777777">
        <w:tc>
          <w:tcPr>
            <w:tcW w:w="9396" w:type="dxa"/>
            <w:shd w:val="clear" w:color="auto" w:fill="E7E6E6"/>
            <w:tcMar>
              <w:top w:w="57" w:type="dxa"/>
              <w:left w:w="57" w:type="dxa"/>
              <w:bottom w:w="57" w:type="dxa"/>
              <w:right w:w="57" w:type="dxa"/>
            </w:tcMar>
          </w:tcPr>
          <w:p w14:paraId="000000A5"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wetenschappelijke kennis en inzichten uit onderzoek te vertalen naar populatieniveau (V);</w:t>
            </w:r>
          </w:p>
        </w:tc>
      </w:tr>
      <w:tr w:rsidR="00574712" w14:paraId="627BC58E" w14:textId="77777777">
        <w:tc>
          <w:tcPr>
            <w:tcW w:w="9396" w:type="dxa"/>
            <w:shd w:val="clear" w:color="auto" w:fill="E7E6E6"/>
            <w:tcMar>
              <w:top w:w="57" w:type="dxa"/>
              <w:left w:w="57" w:type="dxa"/>
              <w:bottom w:w="57" w:type="dxa"/>
              <w:right w:w="57" w:type="dxa"/>
            </w:tcMar>
          </w:tcPr>
          <w:p w14:paraId="000000A6" w14:textId="77777777" w:rsidR="00574712" w:rsidRDefault="00AF3BDA">
            <w:pPr>
              <w:numPr>
                <w:ilvl w:val="0"/>
                <w:numId w:val="2"/>
              </w:numPr>
              <w:spacing w:after="160" w:line="259" w:lineRule="auto"/>
              <w:rPr>
                <w:rFonts w:ascii="Georgia" w:eastAsia="Georgia" w:hAnsi="Georgia" w:cs="Georgia"/>
                <w:sz w:val="20"/>
                <w:szCs w:val="20"/>
              </w:rPr>
            </w:pPr>
            <w:r>
              <w:rPr>
                <w:rFonts w:ascii="Georgia" w:eastAsia="Georgia" w:hAnsi="Georgia" w:cs="Georgia"/>
                <w:sz w:val="20"/>
                <w:szCs w:val="20"/>
              </w:rPr>
              <w:t xml:space="preserve">een persoonlijke leerstrategie te ontwikkelen, implementeren en documenteren; </w:t>
            </w:r>
          </w:p>
        </w:tc>
      </w:tr>
      <w:tr w:rsidR="00574712" w14:paraId="4156BF50" w14:textId="77777777">
        <w:tc>
          <w:tcPr>
            <w:tcW w:w="9396" w:type="dxa"/>
            <w:shd w:val="clear" w:color="auto" w:fill="E7E6E6"/>
            <w:tcMar>
              <w:top w:w="57" w:type="dxa"/>
              <w:left w:w="57" w:type="dxa"/>
              <w:bottom w:w="57" w:type="dxa"/>
              <w:right w:w="57" w:type="dxa"/>
            </w:tcMar>
          </w:tcPr>
          <w:p w14:paraId="000000A7"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persoonlijke leerbehoeften te identificeren en een passend studieplan te ontwerpen (III);</w:t>
            </w:r>
          </w:p>
        </w:tc>
      </w:tr>
      <w:tr w:rsidR="00574712" w14:paraId="37F63B07" w14:textId="77777777">
        <w:tc>
          <w:tcPr>
            <w:tcW w:w="9396" w:type="dxa"/>
            <w:shd w:val="clear" w:color="auto" w:fill="E7E6E6"/>
            <w:tcMar>
              <w:top w:w="57" w:type="dxa"/>
              <w:left w:w="57" w:type="dxa"/>
              <w:bottom w:w="57" w:type="dxa"/>
              <w:right w:w="57" w:type="dxa"/>
            </w:tcMar>
          </w:tcPr>
          <w:p w14:paraId="000000A8"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de eigen vakbekwaamheid te onderhouden en te bevorderen door voortdurende zelfstudie op de belangrijkste voor de beroepsuitoefening relevante wetenschappelijke ontwikkelingen (III);</w:t>
            </w:r>
          </w:p>
        </w:tc>
      </w:tr>
      <w:tr w:rsidR="00574712" w14:paraId="7C4342A6" w14:textId="77777777">
        <w:tc>
          <w:tcPr>
            <w:tcW w:w="9396" w:type="dxa"/>
            <w:shd w:val="clear" w:color="auto" w:fill="E7E6E6"/>
            <w:tcMar>
              <w:top w:w="57" w:type="dxa"/>
              <w:left w:w="57" w:type="dxa"/>
              <w:bottom w:w="57" w:type="dxa"/>
              <w:right w:w="57" w:type="dxa"/>
            </w:tcMar>
          </w:tcPr>
          <w:p w14:paraId="000000A9"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nieuw verworven kennis en vaardigheden in de beroepsbeoefening te implementeren (III);</w:t>
            </w:r>
          </w:p>
        </w:tc>
      </w:tr>
      <w:tr w:rsidR="00574712" w14:paraId="3B60C29B" w14:textId="77777777">
        <w:tc>
          <w:tcPr>
            <w:tcW w:w="9396" w:type="dxa"/>
            <w:shd w:val="clear" w:color="auto" w:fill="E7E6E6"/>
            <w:tcMar>
              <w:top w:w="57" w:type="dxa"/>
              <w:left w:w="57" w:type="dxa"/>
              <w:bottom w:w="57" w:type="dxa"/>
              <w:right w:w="57" w:type="dxa"/>
            </w:tcMar>
          </w:tcPr>
          <w:p w14:paraId="000000AA"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zichzelf en anderen te toetsen (III);</w:t>
            </w:r>
          </w:p>
        </w:tc>
      </w:tr>
      <w:tr w:rsidR="00574712" w14:paraId="0A168828" w14:textId="77777777">
        <w:tc>
          <w:tcPr>
            <w:tcW w:w="9396" w:type="dxa"/>
            <w:shd w:val="clear" w:color="auto" w:fill="E7E6E6"/>
            <w:tcMar>
              <w:top w:w="57" w:type="dxa"/>
              <w:left w:w="57" w:type="dxa"/>
              <w:bottom w:w="57" w:type="dxa"/>
              <w:right w:w="57" w:type="dxa"/>
            </w:tcMar>
          </w:tcPr>
          <w:p w14:paraId="000000AB" w14:textId="77777777" w:rsidR="00574712" w:rsidRDefault="00AF3BDA">
            <w:pPr>
              <w:numPr>
                <w:ilvl w:val="0"/>
                <w:numId w:val="2"/>
              </w:numPr>
              <w:spacing w:after="160" w:line="259" w:lineRule="auto"/>
              <w:rPr>
                <w:rFonts w:ascii="Georgia" w:eastAsia="Georgia" w:hAnsi="Georgia" w:cs="Georgia"/>
                <w:sz w:val="20"/>
                <w:szCs w:val="20"/>
              </w:rPr>
            </w:pPr>
            <w:r>
              <w:rPr>
                <w:rFonts w:ascii="Georgia" w:eastAsia="Georgia" w:hAnsi="Georgia" w:cs="Georgia"/>
                <w:sz w:val="20"/>
                <w:szCs w:val="20"/>
              </w:rPr>
              <w:t>op sterke en zwakke elementen in het eigen functioneren te reflecteren en (daardoor) het eigen leerproces te sturen met als doel levenslange professionele ontwikkeling;</w:t>
            </w:r>
          </w:p>
        </w:tc>
      </w:tr>
      <w:tr w:rsidR="00574712" w14:paraId="1D7223D3" w14:textId="77777777">
        <w:tc>
          <w:tcPr>
            <w:tcW w:w="9396" w:type="dxa"/>
            <w:shd w:val="clear" w:color="auto" w:fill="E7E6E6"/>
            <w:tcMar>
              <w:top w:w="57" w:type="dxa"/>
              <w:left w:w="57" w:type="dxa"/>
              <w:bottom w:w="57" w:type="dxa"/>
              <w:right w:w="57" w:type="dxa"/>
            </w:tcMar>
          </w:tcPr>
          <w:p w14:paraId="000000AC"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 xml:space="preserve">om te analyseren en vast te stellen welke kennisgebieden, vaardigheden en persoonlijke aspecten verdere ontwikkeling behoeven (IV); </w:t>
            </w:r>
          </w:p>
        </w:tc>
      </w:tr>
      <w:tr w:rsidR="00574712" w14:paraId="3ED51F75" w14:textId="77777777">
        <w:tc>
          <w:tcPr>
            <w:tcW w:w="9396" w:type="dxa"/>
            <w:shd w:val="clear" w:color="auto" w:fill="E7E6E6"/>
            <w:tcMar>
              <w:top w:w="57" w:type="dxa"/>
              <w:left w:w="57" w:type="dxa"/>
              <w:bottom w:w="57" w:type="dxa"/>
              <w:right w:w="57" w:type="dxa"/>
            </w:tcMar>
          </w:tcPr>
          <w:p w14:paraId="000000AD"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adequate acties te ondernemen om de competenties op het vereiste niveau te brengen (IV);</w:t>
            </w:r>
          </w:p>
        </w:tc>
      </w:tr>
      <w:tr w:rsidR="00574712" w14:paraId="1124A220" w14:textId="77777777">
        <w:tc>
          <w:tcPr>
            <w:tcW w:w="9396" w:type="dxa"/>
            <w:shd w:val="clear" w:color="auto" w:fill="E7E6E6"/>
            <w:tcMar>
              <w:top w:w="57" w:type="dxa"/>
              <w:left w:w="57" w:type="dxa"/>
              <w:bottom w:w="57" w:type="dxa"/>
              <w:right w:w="57" w:type="dxa"/>
            </w:tcMar>
          </w:tcPr>
          <w:p w14:paraId="000000AE"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tot een verantwoorde beroepskeuze te komen, passend bij de persoonlijke kwaliteiten (IV).</w:t>
            </w:r>
          </w:p>
        </w:tc>
      </w:tr>
      <w:tr w:rsidR="00574712" w14:paraId="456C5834" w14:textId="77777777">
        <w:tc>
          <w:tcPr>
            <w:tcW w:w="9396" w:type="dxa"/>
            <w:shd w:val="clear" w:color="auto" w:fill="E7E6E6"/>
            <w:tcMar>
              <w:top w:w="57" w:type="dxa"/>
              <w:left w:w="57" w:type="dxa"/>
              <w:bottom w:w="57" w:type="dxa"/>
              <w:right w:w="57" w:type="dxa"/>
            </w:tcMar>
          </w:tcPr>
          <w:p w14:paraId="000000AF" w14:textId="77777777" w:rsidR="00574712" w:rsidRDefault="00AF3BDA">
            <w:pPr>
              <w:spacing w:after="160" w:line="259" w:lineRule="auto"/>
              <w:rPr>
                <w:rFonts w:ascii="Georgia" w:eastAsia="Georgia" w:hAnsi="Georgia" w:cs="Georgia"/>
                <w:b/>
                <w:bCs/>
                <w:sz w:val="20"/>
                <w:szCs w:val="20"/>
              </w:rPr>
            </w:pPr>
            <w:r>
              <w:rPr>
                <w:rFonts w:ascii="Georgia" w:eastAsia="Georgia" w:hAnsi="Georgia" w:cs="Georgia"/>
                <w:b/>
                <w:bCs/>
                <w:sz w:val="20"/>
                <w:szCs w:val="20"/>
              </w:rPr>
              <w:t>Maatschappelijk handelen</w:t>
            </w:r>
          </w:p>
        </w:tc>
      </w:tr>
      <w:tr w:rsidR="00574712" w14:paraId="68808DAB" w14:textId="77777777">
        <w:tc>
          <w:tcPr>
            <w:tcW w:w="9396" w:type="dxa"/>
            <w:shd w:val="clear" w:color="auto" w:fill="E7E6E6"/>
            <w:tcMar>
              <w:top w:w="57" w:type="dxa"/>
              <w:left w:w="57" w:type="dxa"/>
              <w:bottom w:w="57" w:type="dxa"/>
              <w:right w:w="57" w:type="dxa"/>
            </w:tcMar>
          </w:tcPr>
          <w:p w14:paraId="000000B0" w14:textId="77777777" w:rsidR="00574712" w:rsidRDefault="00AF3BDA">
            <w:pPr>
              <w:spacing w:after="160" w:line="259" w:lineRule="auto"/>
              <w:rPr>
                <w:rFonts w:ascii="Georgia" w:eastAsia="Georgia" w:hAnsi="Georgia" w:cs="Georgia"/>
                <w:sz w:val="20"/>
                <w:szCs w:val="20"/>
              </w:rPr>
            </w:pPr>
            <w:r>
              <w:rPr>
                <w:rFonts w:ascii="Georgia" w:eastAsia="Georgia" w:hAnsi="Georgia" w:cs="Georgia"/>
                <w:sz w:val="20"/>
                <w:szCs w:val="20"/>
              </w:rPr>
              <w:t>De basisapotheker is in staat:</w:t>
            </w:r>
          </w:p>
        </w:tc>
      </w:tr>
      <w:tr w:rsidR="00574712" w14:paraId="26C7BD9A" w14:textId="77777777">
        <w:tc>
          <w:tcPr>
            <w:tcW w:w="9396" w:type="dxa"/>
            <w:shd w:val="clear" w:color="auto" w:fill="E7E6E6"/>
            <w:tcMar>
              <w:top w:w="57" w:type="dxa"/>
              <w:left w:w="57" w:type="dxa"/>
              <w:bottom w:w="57" w:type="dxa"/>
              <w:right w:w="57" w:type="dxa"/>
            </w:tcMar>
          </w:tcPr>
          <w:p w14:paraId="000000B1" w14:textId="77777777" w:rsidR="00574712" w:rsidRDefault="00AF3BDA">
            <w:pPr>
              <w:numPr>
                <w:ilvl w:val="0"/>
                <w:numId w:val="3"/>
              </w:numPr>
              <w:spacing w:after="160" w:line="259" w:lineRule="auto"/>
              <w:rPr>
                <w:rFonts w:ascii="Georgia" w:eastAsia="Georgia" w:hAnsi="Georgia" w:cs="Georgia"/>
                <w:sz w:val="20"/>
                <w:szCs w:val="20"/>
              </w:rPr>
            </w:pPr>
            <w:r>
              <w:rPr>
                <w:rFonts w:ascii="Georgia" w:eastAsia="Georgia" w:hAnsi="Georgia" w:cs="Georgia"/>
                <w:sz w:val="20"/>
                <w:szCs w:val="20"/>
              </w:rPr>
              <w:t>het beroep van apotheker uit te oefenen conform de relevante wettelijke bepalingen en de grondslagen voor het professioneel en ethisch handelen zoals vastgelegd in het Handvest van de apotheker (V);</w:t>
            </w:r>
          </w:p>
        </w:tc>
      </w:tr>
      <w:tr w:rsidR="00574712" w14:paraId="57C186AC" w14:textId="77777777">
        <w:tc>
          <w:tcPr>
            <w:tcW w:w="9396" w:type="dxa"/>
            <w:shd w:val="clear" w:color="auto" w:fill="E7E6E6"/>
            <w:tcMar>
              <w:top w:w="57" w:type="dxa"/>
              <w:left w:w="57" w:type="dxa"/>
              <w:bottom w:w="57" w:type="dxa"/>
              <w:right w:w="57" w:type="dxa"/>
            </w:tcMar>
          </w:tcPr>
          <w:p w14:paraId="000000B2" w14:textId="77777777" w:rsidR="00574712" w:rsidRDefault="00AF3BDA">
            <w:pPr>
              <w:numPr>
                <w:ilvl w:val="0"/>
                <w:numId w:val="3"/>
              </w:numPr>
              <w:spacing w:after="160" w:line="259" w:lineRule="auto"/>
              <w:rPr>
                <w:rFonts w:ascii="Georgia" w:eastAsia="Georgia" w:hAnsi="Georgia" w:cs="Georgia"/>
                <w:sz w:val="20"/>
                <w:szCs w:val="20"/>
              </w:rPr>
            </w:pPr>
            <w:r>
              <w:rPr>
                <w:rFonts w:ascii="Georgia" w:eastAsia="Georgia" w:hAnsi="Georgia" w:cs="Georgia"/>
                <w:sz w:val="20"/>
                <w:szCs w:val="20"/>
              </w:rPr>
              <w:t xml:space="preserve">een actieve en kritische bijdrage te leveren aan het maatschappelijk debat over aan farmacie gerelateerde onderwerpen; </w:t>
            </w:r>
          </w:p>
        </w:tc>
      </w:tr>
      <w:tr w:rsidR="00574712" w14:paraId="36586A7F" w14:textId="77777777">
        <w:tc>
          <w:tcPr>
            <w:tcW w:w="9396" w:type="dxa"/>
            <w:shd w:val="clear" w:color="auto" w:fill="E7E6E6"/>
            <w:tcMar>
              <w:top w:w="57" w:type="dxa"/>
              <w:left w:w="57" w:type="dxa"/>
              <w:bottom w:w="57" w:type="dxa"/>
              <w:right w:w="57" w:type="dxa"/>
            </w:tcMar>
          </w:tcPr>
          <w:p w14:paraId="000000B3"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inzicht te tonen in de wijze waarop het beleid rond geneesmiddelen tot stand komt en de gevolgen hiervan voor patiënten en patiëntengroepen (V);</w:t>
            </w:r>
          </w:p>
        </w:tc>
      </w:tr>
      <w:tr w:rsidR="00574712" w14:paraId="78FA6732" w14:textId="77777777">
        <w:tc>
          <w:tcPr>
            <w:tcW w:w="9396" w:type="dxa"/>
            <w:shd w:val="clear" w:color="auto" w:fill="E7E6E6"/>
            <w:tcMar>
              <w:top w:w="57" w:type="dxa"/>
              <w:left w:w="57" w:type="dxa"/>
              <w:bottom w:w="57" w:type="dxa"/>
              <w:right w:w="57" w:type="dxa"/>
            </w:tcMar>
          </w:tcPr>
          <w:p w14:paraId="000000B4" w14:textId="77777777" w:rsidR="00574712" w:rsidRDefault="00AF3BDA">
            <w:pPr>
              <w:numPr>
                <w:ilvl w:val="0"/>
                <w:numId w:val="3"/>
              </w:numPr>
              <w:spacing w:after="160" w:line="259" w:lineRule="auto"/>
              <w:rPr>
                <w:rFonts w:ascii="Georgia" w:eastAsia="Georgia" w:hAnsi="Georgia" w:cs="Georgia"/>
                <w:sz w:val="20"/>
                <w:szCs w:val="20"/>
              </w:rPr>
            </w:pPr>
            <w:r>
              <w:rPr>
                <w:rFonts w:ascii="Georgia" w:eastAsia="Georgia" w:hAnsi="Georgia" w:cs="Georgia"/>
                <w:sz w:val="20"/>
                <w:szCs w:val="20"/>
              </w:rPr>
              <w:t xml:space="preserve">kennis over belangrijke determinanten van ziekte, en in het bijzonder geneesmiddelgebruik, toe te passen en mee te werken om de gezondheid van individuen en groepen te bevorderen; </w:t>
            </w:r>
          </w:p>
        </w:tc>
      </w:tr>
      <w:tr w:rsidR="00574712" w14:paraId="3955D9EF" w14:textId="77777777">
        <w:tc>
          <w:tcPr>
            <w:tcW w:w="9396" w:type="dxa"/>
            <w:shd w:val="clear" w:color="auto" w:fill="E7E6E6"/>
            <w:tcMar>
              <w:top w:w="57" w:type="dxa"/>
              <w:left w:w="57" w:type="dxa"/>
              <w:bottom w:w="57" w:type="dxa"/>
              <w:right w:w="57" w:type="dxa"/>
            </w:tcMar>
          </w:tcPr>
          <w:p w14:paraId="000000B5"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inzicht te tonen in de wijze waarop het beleid rond geneesmiddelen tot stand komt en de gevolgen hiervan voor patiënten en patiëntengroepen (V);</w:t>
            </w:r>
          </w:p>
        </w:tc>
      </w:tr>
      <w:tr w:rsidR="00574712" w14:paraId="2D96678A" w14:textId="77777777">
        <w:tc>
          <w:tcPr>
            <w:tcW w:w="9396" w:type="dxa"/>
            <w:shd w:val="clear" w:color="auto" w:fill="E7E6E6"/>
            <w:tcMar>
              <w:top w:w="57" w:type="dxa"/>
              <w:left w:w="57" w:type="dxa"/>
              <w:bottom w:w="57" w:type="dxa"/>
              <w:right w:w="57" w:type="dxa"/>
            </w:tcMar>
          </w:tcPr>
          <w:p w14:paraId="000000B6"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risicogroepen onder gebruikers van geneesmiddelen te identificeren en waar mogelijk bij te dragen aan het verlagen van het risico binnen die groepen (V);</w:t>
            </w:r>
          </w:p>
        </w:tc>
      </w:tr>
      <w:tr w:rsidR="00574712" w14:paraId="7E0ED812" w14:textId="77777777">
        <w:tc>
          <w:tcPr>
            <w:tcW w:w="9396" w:type="dxa"/>
            <w:shd w:val="clear" w:color="auto" w:fill="E7E6E6"/>
            <w:tcMar>
              <w:top w:w="57" w:type="dxa"/>
              <w:left w:w="57" w:type="dxa"/>
              <w:bottom w:w="57" w:type="dxa"/>
              <w:right w:w="57" w:type="dxa"/>
            </w:tcMar>
          </w:tcPr>
          <w:p w14:paraId="000000B7" w14:textId="77777777" w:rsidR="00574712" w:rsidRDefault="00AF3BDA">
            <w:pPr>
              <w:numPr>
                <w:ilvl w:val="0"/>
                <w:numId w:val="3"/>
              </w:numPr>
              <w:spacing w:after="160" w:line="259" w:lineRule="auto"/>
              <w:rPr>
                <w:rFonts w:ascii="Georgia" w:eastAsia="Georgia" w:hAnsi="Georgia" w:cs="Georgia"/>
                <w:sz w:val="20"/>
                <w:szCs w:val="20"/>
              </w:rPr>
            </w:pPr>
            <w:r>
              <w:rPr>
                <w:rFonts w:ascii="Georgia" w:eastAsia="Georgia" w:hAnsi="Georgia" w:cs="Georgia"/>
                <w:sz w:val="20"/>
                <w:szCs w:val="20"/>
              </w:rPr>
              <w:lastRenderedPageBreak/>
              <w:t xml:space="preserve">adequaat op te treden bij incidenten en risico’s rondom productzorg en farmaceutische patiëntenzorg op het niveau van de individuele patiënt en van de maatschappij (III); </w:t>
            </w:r>
          </w:p>
        </w:tc>
      </w:tr>
      <w:tr w:rsidR="00574712" w14:paraId="1A841A8F" w14:textId="77777777">
        <w:tc>
          <w:tcPr>
            <w:tcW w:w="9396" w:type="dxa"/>
            <w:shd w:val="clear" w:color="auto" w:fill="E7E6E6"/>
            <w:tcMar>
              <w:top w:w="57" w:type="dxa"/>
              <w:left w:w="57" w:type="dxa"/>
              <w:bottom w:w="57" w:type="dxa"/>
              <w:right w:w="57" w:type="dxa"/>
            </w:tcMar>
          </w:tcPr>
          <w:p w14:paraId="000000B8" w14:textId="77777777" w:rsidR="00574712" w:rsidRDefault="00AF3BDA">
            <w:pPr>
              <w:numPr>
                <w:ilvl w:val="0"/>
                <w:numId w:val="3"/>
              </w:numPr>
              <w:spacing w:after="160" w:line="259" w:lineRule="auto"/>
              <w:rPr>
                <w:rFonts w:ascii="Georgia" w:eastAsia="Georgia" w:hAnsi="Georgia" w:cs="Georgia"/>
                <w:sz w:val="20"/>
                <w:szCs w:val="20"/>
              </w:rPr>
            </w:pPr>
            <w:r>
              <w:rPr>
                <w:rFonts w:ascii="Georgia" w:eastAsia="Georgia" w:hAnsi="Georgia" w:cs="Georgia"/>
                <w:sz w:val="20"/>
                <w:szCs w:val="20"/>
              </w:rPr>
              <w:t xml:space="preserve">bij te dragen aan beheersing van de kosten van farmacotherapie, onder andere door toezicht op en beperking van spillage, aflevering in verantwoorde hoeveelheden en bevordering van verantwoord hergebruik van afgeleverde geneesmiddelen (III); </w:t>
            </w:r>
          </w:p>
        </w:tc>
      </w:tr>
      <w:tr w:rsidR="00574712" w14:paraId="58FBA8B4" w14:textId="77777777">
        <w:tc>
          <w:tcPr>
            <w:tcW w:w="9396" w:type="dxa"/>
            <w:shd w:val="clear" w:color="auto" w:fill="E7E6E6"/>
            <w:tcMar>
              <w:top w:w="57" w:type="dxa"/>
              <w:left w:w="57" w:type="dxa"/>
              <w:bottom w:w="57" w:type="dxa"/>
              <w:right w:w="57" w:type="dxa"/>
            </w:tcMar>
          </w:tcPr>
          <w:p w14:paraId="000000B9" w14:textId="77777777" w:rsidR="00574712" w:rsidRDefault="00AF3BDA">
            <w:pPr>
              <w:numPr>
                <w:ilvl w:val="0"/>
                <w:numId w:val="3"/>
              </w:numPr>
              <w:spacing w:after="160" w:line="259" w:lineRule="auto"/>
              <w:rPr>
                <w:rFonts w:ascii="Georgia" w:eastAsia="Georgia" w:hAnsi="Georgia" w:cs="Georgia"/>
                <w:sz w:val="20"/>
                <w:szCs w:val="20"/>
              </w:rPr>
            </w:pPr>
            <w:r>
              <w:rPr>
                <w:rFonts w:ascii="Georgia" w:eastAsia="Georgia" w:hAnsi="Georgia" w:cs="Georgia"/>
                <w:sz w:val="20"/>
                <w:szCs w:val="20"/>
              </w:rPr>
              <w:t xml:space="preserve">bij te dragen aan bescherming van het milieu tegen geneesmiddelafval; </w:t>
            </w:r>
          </w:p>
        </w:tc>
      </w:tr>
      <w:tr w:rsidR="00574712" w14:paraId="4983E98A" w14:textId="77777777">
        <w:tc>
          <w:tcPr>
            <w:tcW w:w="9396" w:type="dxa"/>
            <w:shd w:val="clear" w:color="auto" w:fill="E7E6E6"/>
            <w:tcMar>
              <w:top w:w="57" w:type="dxa"/>
              <w:left w:w="57" w:type="dxa"/>
              <w:bottom w:w="57" w:type="dxa"/>
              <w:right w:w="57" w:type="dxa"/>
            </w:tcMar>
          </w:tcPr>
          <w:p w14:paraId="000000BA"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inzicht te tonen in effecten die geneesmiddelen kunnen hebben op het milieu (III);</w:t>
            </w:r>
          </w:p>
        </w:tc>
      </w:tr>
      <w:tr w:rsidR="00574712" w14:paraId="64A33F67" w14:textId="77777777">
        <w:tc>
          <w:tcPr>
            <w:tcW w:w="9396" w:type="dxa"/>
            <w:shd w:val="clear" w:color="auto" w:fill="E7E6E6"/>
            <w:tcMar>
              <w:top w:w="57" w:type="dxa"/>
              <w:left w:w="57" w:type="dxa"/>
              <w:bottom w:w="57" w:type="dxa"/>
              <w:right w:w="57" w:type="dxa"/>
            </w:tcMar>
          </w:tcPr>
          <w:p w14:paraId="000000BB"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 xml:space="preserve">actief te bevorderen dat gebruikte geneesmiddelen via daartoe bestemde kanalen worden afgevoerd (III); </w:t>
            </w:r>
          </w:p>
        </w:tc>
      </w:tr>
      <w:tr w:rsidR="00574712" w14:paraId="65C43E50" w14:textId="77777777">
        <w:tc>
          <w:tcPr>
            <w:tcW w:w="9396" w:type="dxa"/>
            <w:shd w:val="clear" w:color="auto" w:fill="E7E6E6"/>
            <w:tcMar>
              <w:top w:w="57" w:type="dxa"/>
              <w:left w:w="57" w:type="dxa"/>
              <w:bottom w:w="57" w:type="dxa"/>
              <w:right w:w="57" w:type="dxa"/>
            </w:tcMar>
          </w:tcPr>
          <w:p w14:paraId="000000BC" w14:textId="77777777" w:rsidR="00574712" w:rsidRDefault="00AF3BDA">
            <w:pPr>
              <w:numPr>
                <w:ilvl w:val="0"/>
                <w:numId w:val="3"/>
              </w:numPr>
              <w:spacing w:after="160" w:line="259" w:lineRule="auto"/>
              <w:rPr>
                <w:rFonts w:ascii="Georgia" w:eastAsia="Georgia" w:hAnsi="Georgia" w:cs="Georgia"/>
                <w:sz w:val="20"/>
                <w:szCs w:val="20"/>
              </w:rPr>
            </w:pPr>
            <w:r>
              <w:rPr>
                <w:rFonts w:ascii="Georgia" w:eastAsia="Georgia" w:hAnsi="Georgia" w:cs="Georgia"/>
                <w:sz w:val="20"/>
                <w:szCs w:val="20"/>
              </w:rPr>
              <w:t>inzicht te tonen in zijn plaats als apotheker in de gezondheidszorg, in het bijzonder in zijn eigen verantwoordelijkheden ten opzichte van patiënten en andere zorgverleners (III).</w:t>
            </w:r>
          </w:p>
        </w:tc>
      </w:tr>
      <w:tr w:rsidR="00574712" w14:paraId="3497727B" w14:textId="77777777">
        <w:tc>
          <w:tcPr>
            <w:tcW w:w="9396" w:type="dxa"/>
            <w:shd w:val="clear" w:color="auto" w:fill="E7E6E6"/>
            <w:tcMar>
              <w:top w:w="57" w:type="dxa"/>
              <w:left w:w="57" w:type="dxa"/>
              <w:bottom w:w="57" w:type="dxa"/>
              <w:right w:w="57" w:type="dxa"/>
            </w:tcMar>
          </w:tcPr>
          <w:p w14:paraId="000000BD" w14:textId="77777777" w:rsidR="00574712" w:rsidRDefault="00AF3BDA">
            <w:pPr>
              <w:spacing w:after="160" w:line="259" w:lineRule="auto"/>
              <w:rPr>
                <w:rFonts w:ascii="Georgia" w:eastAsia="Georgia" w:hAnsi="Georgia" w:cs="Georgia"/>
                <w:b/>
                <w:bCs/>
                <w:sz w:val="20"/>
                <w:szCs w:val="20"/>
              </w:rPr>
            </w:pPr>
            <w:r>
              <w:rPr>
                <w:rFonts w:ascii="Georgia" w:eastAsia="Georgia" w:hAnsi="Georgia" w:cs="Georgia"/>
                <w:b/>
                <w:bCs/>
                <w:sz w:val="20"/>
                <w:szCs w:val="20"/>
              </w:rPr>
              <w:t>Leiderschap en organisatie</w:t>
            </w:r>
          </w:p>
        </w:tc>
      </w:tr>
      <w:tr w:rsidR="00574712" w14:paraId="310FB658" w14:textId="77777777">
        <w:tc>
          <w:tcPr>
            <w:tcW w:w="9396" w:type="dxa"/>
            <w:shd w:val="clear" w:color="auto" w:fill="E7E6E6"/>
            <w:tcMar>
              <w:top w:w="57" w:type="dxa"/>
              <w:left w:w="57" w:type="dxa"/>
              <w:bottom w:w="57" w:type="dxa"/>
              <w:right w:w="57" w:type="dxa"/>
            </w:tcMar>
          </w:tcPr>
          <w:p w14:paraId="000000BE" w14:textId="77777777" w:rsidR="00574712" w:rsidRDefault="00AF3BDA">
            <w:pPr>
              <w:spacing w:after="160" w:line="259" w:lineRule="auto"/>
              <w:rPr>
                <w:rFonts w:ascii="Georgia" w:eastAsia="Georgia" w:hAnsi="Georgia" w:cs="Georgia"/>
                <w:sz w:val="20"/>
                <w:szCs w:val="20"/>
              </w:rPr>
            </w:pPr>
            <w:r>
              <w:rPr>
                <w:rFonts w:ascii="Georgia" w:eastAsia="Georgia" w:hAnsi="Georgia" w:cs="Georgia"/>
                <w:sz w:val="20"/>
                <w:szCs w:val="20"/>
              </w:rPr>
              <w:t>De basisapotheker is in staat:</w:t>
            </w:r>
          </w:p>
        </w:tc>
      </w:tr>
      <w:tr w:rsidR="00574712" w14:paraId="42D329C2" w14:textId="77777777">
        <w:tc>
          <w:tcPr>
            <w:tcW w:w="9396" w:type="dxa"/>
            <w:shd w:val="clear" w:color="auto" w:fill="E7E6E6"/>
            <w:tcMar>
              <w:top w:w="57" w:type="dxa"/>
              <w:left w:w="57" w:type="dxa"/>
              <w:bottom w:w="57" w:type="dxa"/>
              <w:right w:w="57" w:type="dxa"/>
            </w:tcMar>
          </w:tcPr>
          <w:p w14:paraId="000000BF" w14:textId="77777777" w:rsidR="00574712" w:rsidRDefault="00AF3BDA">
            <w:pPr>
              <w:numPr>
                <w:ilvl w:val="0"/>
                <w:numId w:val="4"/>
              </w:numPr>
              <w:spacing w:after="160" w:line="259" w:lineRule="auto"/>
              <w:rPr>
                <w:rFonts w:ascii="Georgia" w:eastAsia="Georgia" w:hAnsi="Georgia" w:cs="Georgia"/>
                <w:sz w:val="20"/>
                <w:szCs w:val="20"/>
              </w:rPr>
            </w:pPr>
            <w:r>
              <w:rPr>
                <w:rFonts w:ascii="Georgia" w:eastAsia="Georgia" w:hAnsi="Georgia" w:cs="Georgia"/>
                <w:sz w:val="20"/>
                <w:szCs w:val="20"/>
              </w:rPr>
              <w:t xml:space="preserve">de belangrijkste kerncompetenties van leiderschap te benoemen;  </w:t>
            </w:r>
          </w:p>
        </w:tc>
      </w:tr>
      <w:tr w:rsidR="00574712" w14:paraId="39F5BE82" w14:textId="77777777">
        <w:tc>
          <w:tcPr>
            <w:tcW w:w="9396" w:type="dxa"/>
            <w:shd w:val="clear" w:color="auto" w:fill="E7E6E6"/>
            <w:tcMar>
              <w:top w:w="57" w:type="dxa"/>
              <w:left w:w="57" w:type="dxa"/>
              <w:bottom w:w="57" w:type="dxa"/>
              <w:right w:w="57" w:type="dxa"/>
            </w:tcMar>
          </w:tcPr>
          <w:p w14:paraId="000000C0"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persoonlijke visie te formuleren op de farmacie (III);</w:t>
            </w:r>
          </w:p>
        </w:tc>
      </w:tr>
      <w:tr w:rsidR="00574712" w14:paraId="239A628F" w14:textId="77777777">
        <w:tc>
          <w:tcPr>
            <w:tcW w:w="9396" w:type="dxa"/>
            <w:shd w:val="clear" w:color="auto" w:fill="E7E6E6"/>
            <w:tcMar>
              <w:top w:w="57" w:type="dxa"/>
              <w:left w:w="57" w:type="dxa"/>
              <w:bottom w:w="57" w:type="dxa"/>
              <w:right w:w="57" w:type="dxa"/>
            </w:tcMar>
          </w:tcPr>
          <w:p w14:paraId="000000C1"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zijn persoonlijke ontwikkeling tot professional te analyseren en het belang van een persoonlijke ontwikkeling te duiden (III);</w:t>
            </w:r>
          </w:p>
        </w:tc>
      </w:tr>
      <w:tr w:rsidR="00574712" w14:paraId="74C3DFEA" w14:textId="77777777">
        <w:tc>
          <w:tcPr>
            <w:tcW w:w="9396" w:type="dxa"/>
            <w:shd w:val="clear" w:color="auto" w:fill="E7E6E6"/>
            <w:tcMar>
              <w:top w:w="57" w:type="dxa"/>
              <w:left w:w="57" w:type="dxa"/>
              <w:bottom w:w="57" w:type="dxa"/>
              <w:right w:w="57" w:type="dxa"/>
            </w:tcMar>
          </w:tcPr>
          <w:p w14:paraId="000000C2"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verantwoordelijkheid te nemen in professionele situaties en de grens aan te geven tussen gedeelde verantwoordelijkheid en eigen verantwoordelijkheid in professionele situaties (III);</w:t>
            </w:r>
          </w:p>
        </w:tc>
      </w:tr>
      <w:tr w:rsidR="00574712" w14:paraId="1971F74A" w14:textId="77777777">
        <w:tc>
          <w:tcPr>
            <w:tcW w:w="9396" w:type="dxa"/>
            <w:shd w:val="clear" w:color="auto" w:fill="E7E6E6"/>
            <w:tcMar>
              <w:top w:w="57" w:type="dxa"/>
              <w:left w:w="57" w:type="dxa"/>
              <w:bottom w:w="57" w:type="dxa"/>
              <w:right w:w="57" w:type="dxa"/>
            </w:tcMar>
          </w:tcPr>
          <w:p w14:paraId="000000C3"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coachende en sturende rol te vervullen in professionele situaties waarin dit wordt vereist (III);</w:t>
            </w:r>
          </w:p>
        </w:tc>
      </w:tr>
      <w:tr w:rsidR="00574712" w14:paraId="44289F49" w14:textId="77777777">
        <w:tc>
          <w:tcPr>
            <w:tcW w:w="9396" w:type="dxa"/>
            <w:shd w:val="clear" w:color="auto" w:fill="E7E6E6"/>
            <w:tcMar>
              <w:top w:w="57" w:type="dxa"/>
              <w:left w:w="57" w:type="dxa"/>
              <w:bottom w:w="57" w:type="dxa"/>
              <w:right w:w="57" w:type="dxa"/>
            </w:tcMar>
          </w:tcPr>
          <w:p w14:paraId="000000C4" w14:textId="77777777" w:rsidR="00574712" w:rsidRDefault="00AF3BDA">
            <w:pPr>
              <w:numPr>
                <w:ilvl w:val="0"/>
                <w:numId w:val="4"/>
              </w:numPr>
              <w:spacing w:after="160" w:line="259" w:lineRule="auto"/>
              <w:rPr>
                <w:rFonts w:ascii="Georgia" w:eastAsia="Georgia" w:hAnsi="Georgia" w:cs="Georgia"/>
                <w:sz w:val="20"/>
                <w:szCs w:val="20"/>
              </w:rPr>
            </w:pPr>
            <w:r>
              <w:rPr>
                <w:rFonts w:ascii="Georgia" w:eastAsia="Georgia" w:hAnsi="Georgia" w:cs="Georgia"/>
                <w:sz w:val="20"/>
                <w:szCs w:val="20"/>
              </w:rPr>
              <w:t>effectief gebruik te maken van automatiseringssystemen en informatietechnologie;</w:t>
            </w:r>
          </w:p>
        </w:tc>
      </w:tr>
      <w:tr w:rsidR="00574712" w14:paraId="65737F58" w14:textId="77777777">
        <w:tc>
          <w:tcPr>
            <w:tcW w:w="9396" w:type="dxa"/>
            <w:shd w:val="clear" w:color="auto" w:fill="E7E6E6"/>
            <w:tcMar>
              <w:top w:w="57" w:type="dxa"/>
              <w:left w:w="57" w:type="dxa"/>
              <w:bottom w:w="57" w:type="dxa"/>
              <w:right w:w="57" w:type="dxa"/>
            </w:tcMar>
          </w:tcPr>
          <w:p w14:paraId="000000C5"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op adequate wijze om te gaan met automatiseringssystemen ten aanzien van medicatiebegeleiding (V);</w:t>
            </w:r>
          </w:p>
        </w:tc>
      </w:tr>
      <w:tr w:rsidR="00574712" w14:paraId="1AE94C48" w14:textId="77777777">
        <w:tc>
          <w:tcPr>
            <w:tcW w:w="9396" w:type="dxa"/>
            <w:shd w:val="clear" w:color="auto" w:fill="E7E6E6"/>
            <w:tcMar>
              <w:top w:w="57" w:type="dxa"/>
              <w:left w:w="57" w:type="dxa"/>
              <w:bottom w:w="57" w:type="dxa"/>
              <w:right w:w="57" w:type="dxa"/>
            </w:tcMar>
          </w:tcPr>
          <w:p w14:paraId="000000C6"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interventies, overwegingen en afspraken vast te leggen in een elektronisch patiëntendossier (V);</w:t>
            </w:r>
          </w:p>
        </w:tc>
      </w:tr>
      <w:tr w:rsidR="00574712" w14:paraId="03201C8F" w14:textId="77777777">
        <w:tc>
          <w:tcPr>
            <w:tcW w:w="9396" w:type="dxa"/>
            <w:shd w:val="clear" w:color="auto" w:fill="E7E6E6"/>
            <w:tcMar>
              <w:top w:w="57" w:type="dxa"/>
              <w:left w:w="57" w:type="dxa"/>
              <w:bottom w:w="57" w:type="dxa"/>
              <w:right w:w="57" w:type="dxa"/>
            </w:tcMar>
          </w:tcPr>
          <w:p w14:paraId="000000C7"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goed om te gaan met beveiligings- en privacyaspecten rondom elektronisch dataverkeer rond patiëntengegevens (V);</w:t>
            </w:r>
          </w:p>
        </w:tc>
      </w:tr>
      <w:tr w:rsidR="00574712" w14:paraId="01F4487C" w14:textId="77777777">
        <w:tc>
          <w:tcPr>
            <w:tcW w:w="9396" w:type="dxa"/>
            <w:shd w:val="clear" w:color="auto" w:fill="E7E6E6"/>
            <w:tcMar>
              <w:top w:w="57" w:type="dxa"/>
              <w:left w:w="57" w:type="dxa"/>
              <w:bottom w:w="57" w:type="dxa"/>
              <w:right w:w="57" w:type="dxa"/>
            </w:tcMar>
          </w:tcPr>
          <w:p w14:paraId="000000C8"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hulpmiddelen aan te bieden voor communicatie met patiënten (en eventueel hun mantelzorgers) ter bevordering van zelfmanagement en telemonitoring (IV);</w:t>
            </w:r>
          </w:p>
        </w:tc>
      </w:tr>
      <w:tr w:rsidR="00574712" w14:paraId="138D68CF" w14:textId="77777777">
        <w:tc>
          <w:tcPr>
            <w:tcW w:w="9396" w:type="dxa"/>
            <w:shd w:val="clear" w:color="auto" w:fill="E7E6E6"/>
            <w:tcMar>
              <w:top w:w="57" w:type="dxa"/>
              <w:left w:w="57" w:type="dxa"/>
              <w:bottom w:w="57" w:type="dxa"/>
              <w:right w:w="57" w:type="dxa"/>
            </w:tcMar>
          </w:tcPr>
          <w:p w14:paraId="000000C9" w14:textId="77777777" w:rsidR="00574712" w:rsidRDefault="00AF3BDA">
            <w:pPr>
              <w:numPr>
                <w:ilvl w:val="0"/>
                <w:numId w:val="4"/>
              </w:numPr>
              <w:spacing w:line="259" w:lineRule="auto"/>
              <w:rPr>
                <w:rFonts w:ascii="Georgia" w:eastAsia="Georgia" w:hAnsi="Georgia" w:cs="Georgia"/>
                <w:sz w:val="20"/>
                <w:szCs w:val="20"/>
              </w:rPr>
            </w:pPr>
            <w:r>
              <w:rPr>
                <w:rFonts w:ascii="Georgia" w:eastAsia="Georgia" w:hAnsi="Georgia" w:cs="Georgia"/>
                <w:sz w:val="20"/>
                <w:szCs w:val="20"/>
              </w:rPr>
              <w:t>de eigen werkzaamheden en de werkzaamheden binnen de organisatie adequaat</w:t>
            </w:r>
          </w:p>
          <w:p w14:paraId="000000CA" w14:textId="77777777" w:rsidR="00574712" w:rsidRDefault="00AF3BDA">
            <w:pPr>
              <w:spacing w:after="160" w:line="259" w:lineRule="auto"/>
              <w:ind w:left="720"/>
              <w:rPr>
                <w:rFonts w:ascii="Georgia" w:eastAsia="Georgia" w:hAnsi="Georgia" w:cs="Georgia"/>
                <w:sz w:val="20"/>
                <w:szCs w:val="20"/>
              </w:rPr>
            </w:pPr>
            <w:r>
              <w:rPr>
                <w:rFonts w:ascii="Georgia" w:eastAsia="Georgia" w:hAnsi="Georgia" w:cs="Georgia"/>
                <w:sz w:val="20"/>
                <w:szCs w:val="20"/>
              </w:rPr>
              <w:lastRenderedPageBreak/>
              <w:t>te organiseren;</w:t>
            </w:r>
          </w:p>
        </w:tc>
      </w:tr>
      <w:tr w:rsidR="00574712" w14:paraId="32FA9AAC" w14:textId="77777777">
        <w:tc>
          <w:tcPr>
            <w:tcW w:w="9396" w:type="dxa"/>
            <w:shd w:val="clear" w:color="auto" w:fill="E7E6E6"/>
            <w:tcMar>
              <w:top w:w="57" w:type="dxa"/>
              <w:left w:w="57" w:type="dxa"/>
              <w:bottom w:w="57" w:type="dxa"/>
              <w:right w:w="57" w:type="dxa"/>
            </w:tcMar>
          </w:tcPr>
          <w:p w14:paraId="000000CB"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lastRenderedPageBreak/>
              <w:t>hoofd- en bijzaken te onderscheiden (V);</w:t>
            </w:r>
          </w:p>
        </w:tc>
      </w:tr>
      <w:tr w:rsidR="00574712" w14:paraId="530C83A8" w14:textId="77777777">
        <w:tc>
          <w:tcPr>
            <w:tcW w:w="9396" w:type="dxa"/>
            <w:shd w:val="clear" w:color="auto" w:fill="E7E6E6"/>
            <w:tcMar>
              <w:top w:w="57" w:type="dxa"/>
              <w:left w:w="57" w:type="dxa"/>
              <w:bottom w:w="57" w:type="dxa"/>
              <w:right w:w="57" w:type="dxa"/>
            </w:tcMar>
          </w:tcPr>
          <w:p w14:paraId="000000CC"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de eigen werkzaamheden te prioriteren (V);</w:t>
            </w:r>
          </w:p>
        </w:tc>
      </w:tr>
      <w:tr w:rsidR="00574712" w14:paraId="22239D20" w14:textId="77777777">
        <w:tc>
          <w:tcPr>
            <w:tcW w:w="9396" w:type="dxa"/>
            <w:shd w:val="clear" w:color="auto" w:fill="E7E6E6"/>
            <w:tcMar>
              <w:top w:w="57" w:type="dxa"/>
              <w:left w:w="57" w:type="dxa"/>
              <w:bottom w:w="57" w:type="dxa"/>
              <w:right w:w="57" w:type="dxa"/>
            </w:tcMar>
          </w:tcPr>
          <w:p w14:paraId="000000CD" w14:textId="77777777" w:rsidR="00574712" w:rsidRDefault="00AF3BDA">
            <w:pPr>
              <w:numPr>
                <w:ilvl w:val="0"/>
                <w:numId w:val="9"/>
              </w:numPr>
              <w:spacing w:line="259" w:lineRule="auto"/>
              <w:rPr>
                <w:rFonts w:ascii="Georgia" w:eastAsia="Georgia" w:hAnsi="Georgia" w:cs="Georgia"/>
                <w:sz w:val="20"/>
                <w:szCs w:val="20"/>
              </w:rPr>
            </w:pPr>
            <w:r>
              <w:rPr>
                <w:rFonts w:ascii="Georgia" w:eastAsia="Georgia" w:hAnsi="Georgia" w:cs="Georgia"/>
                <w:sz w:val="20"/>
                <w:szCs w:val="20"/>
              </w:rPr>
              <w:t>de taken binnen de organisatie te prioriteren, te verdelen en (in teamverband)</w:t>
            </w:r>
          </w:p>
          <w:p w14:paraId="000000CE" w14:textId="77777777" w:rsidR="00574712" w:rsidRDefault="00AF3BDA">
            <w:pPr>
              <w:spacing w:after="160" w:line="259" w:lineRule="auto"/>
              <w:ind w:left="720"/>
              <w:rPr>
                <w:rFonts w:ascii="Georgia" w:eastAsia="Georgia" w:hAnsi="Georgia" w:cs="Georgia"/>
                <w:sz w:val="20"/>
                <w:szCs w:val="20"/>
              </w:rPr>
            </w:pPr>
            <w:r>
              <w:rPr>
                <w:rFonts w:ascii="Georgia" w:eastAsia="Georgia" w:hAnsi="Georgia" w:cs="Georgia"/>
                <w:sz w:val="20"/>
                <w:szCs w:val="20"/>
              </w:rPr>
              <w:t>uit te voeren, rekening houdend met de context waarin wordt gewerkt (IV);</w:t>
            </w:r>
          </w:p>
        </w:tc>
      </w:tr>
      <w:tr w:rsidR="00574712" w14:paraId="4B4F86FA" w14:textId="77777777">
        <w:tc>
          <w:tcPr>
            <w:tcW w:w="9396" w:type="dxa"/>
            <w:shd w:val="clear" w:color="auto" w:fill="E7E6E6"/>
            <w:tcMar>
              <w:top w:w="57" w:type="dxa"/>
              <w:left w:w="57" w:type="dxa"/>
              <w:bottom w:w="57" w:type="dxa"/>
              <w:right w:w="57" w:type="dxa"/>
            </w:tcMar>
          </w:tcPr>
          <w:p w14:paraId="000000CF" w14:textId="77777777" w:rsidR="00574712" w:rsidRDefault="00AF3BDA">
            <w:pPr>
              <w:numPr>
                <w:ilvl w:val="0"/>
                <w:numId w:val="9"/>
              </w:numPr>
              <w:spacing w:line="259" w:lineRule="auto"/>
              <w:rPr>
                <w:rFonts w:ascii="Georgia" w:eastAsia="Georgia" w:hAnsi="Georgia" w:cs="Georgia"/>
                <w:sz w:val="20"/>
                <w:szCs w:val="20"/>
              </w:rPr>
            </w:pPr>
            <w:r>
              <w:rPr>
                <w:rFonts w:ascii="Georgia" w:eastAsia="Georgia" w:hAnsi="Georgia" w:cs="Georgia"/>
                <w:sz w:val="20"/>
                <w:szCs w:val="20"/>
              </w:rPr>
              <w:t>richting en sturing te geven aan collega’s, apotheekmedewerkers en anderen in</w:t>
            </w:r>
          </w:p>
          <w:p w14:paraId="000000D0" w14:textId="77777777" w:rsidR="00574712" w:rsidRDefault="00AF3BDA">
            <w:pPr>
              <w:spacing w:after="160" w:line="259" w:lineRule="auto"/>
              <w:ind w:left="720"/>
              <w:rPr>
                <w:rFonts w:ascii="Georgia" w:eastAsia="Georgia" w:hAnsi="Georgia" w:cs="Georgia"/>
                <w:sz w:val="20"/>
                <w:szCs w:val="20"/>
              </w:rPr>
            </w:pPr>
            <w:r>
              <w:rPr>
                <w:rFonts w:ascii="Georgia" w:eastAsia="Georgia" w:hAnsi="Georgia" w:cs="Georgia"/>
                <w:sz w:val="20"/>
                <w:szCs w:val="20"/>
              </w:rPr>
              <w:t>het kader van hun taakvervulling (IV);</w:t>
            </w:r>
          </w:p>
        </w:tc>
      </w:tr>
      <w:tr w:rsidR="00574712" w14:paraId="44FA010F" w14:textId="77777777">
        <w:tc>
          <w:tcPr>
            <w:tcW w:w="9396" w:type="dxa"/>
            <w:shd w:val="clear" w:color="auto" w:fill="E7E6E6"/>
            <w:tcMar>
              <w:top w:w="57" w:type="dxa"/>
              <w:left w:w="57" w:type="dxa"/>
              <w:bottom w:w="57" w:type="dxa"/>
              <w:right w:w="57" w:type="dxa"/>
            </w:tcMar>
          </w:tcPr>
          <w:p w14:paraId="000000D1"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duidelijke afspraken te maken binnen de organisatie en deze na te komen (III);</w:t>
            </w:r>
          </w:p>
        </w:tc>
      </w:tr>
      <w:tr w:rsidR="00574712" w14:paraId="460766EE" w14:textId="77777777">
        <w:tc>
          <w:tcPr>
            <w:tcW w:w="9396" w:type="dxa"/>
            <w:shd w:val="clear" w:color="auto" w:fill="E7E6E6"/>
            <w:tcMar>
              <w:top w:w="57" w:type="dxa"/>
              <w:left w:w="57" w:type="dxa"/>
              <w:bottom w:w="57" w:type="dxa"/>
              <w:right w:w="57" w:type="dxa"/>
            </w:tcMar>
          </w:tcPr>
          <w:p w14:paraId="000000D2" w14:textId="77777777" w:rsidR="00574712" w:rsidRDefault="00AF3BDA">
            <w:pPr>
              <w:numPr>
                <w:ilvl w:val="0"/>
                <w:numId w:val="4"/>
              </w:numPr>
              <w:spacing w:after="160" w:line="259" w:lineRule="auto"/>
              <w:rPr>
                <w:rFonts w:ascii="Georgia" w:eastAsia="Georgia" w:hAnsi="Georgia" w:cs="Georgia"/>
                <w:sz w:val="20"/>
                <w:szCs w:val="20"/>
              </w:rPr>
            </w:pPr>
            <w:r>
              <w:rPr>
                <w:rFonts w:ascii="Georgia" w:eastAsia="Georgia" w:hAnsi="Georgia" w:cs="Georgia"/>
                <w:sz w:val="20"/>
                <w:szCs w:val="20"/>
              </w:rPr>
              <w:t>structuur, werking en financiering van de Nederlandse gezondheidszorg en de geneesmiddelvoorziening te doorgronden en doeltreffend te gebruiken voor de eigen functie en organisatie (IV);</w:t>
            </w:r>
          </w:p>
        </w:tc>
      </w:tr>
      <w:tr w:rsidR="00574712" w14:paraId="25048112" w14:textId="77777777">
        <w:tc>
          <w:tcPr>
            <w:tcW w:w="9396" w:type="dxa"/>
            <w:shd w:val="clear" w:color="auto" w:fill="E7E6E6"/>
            <w:tcMar>
              <w:top w:w="57" w:type="dxa"/>
              <w:left w:w="57" w:type="dxa"/>
              <w:bottom w:w="57" w:type="dxa"/>
              <w:right w:w="57" w:type="dxa"/>
            </w:tcMar>
          </w:tcPr>
          <w:p w14:paraId="000000D3" w14:textId="77777777" w:rsidR="00574712" w:rsidRDefault="00AF3BDA">
            <w:pPr>
              <w:numPr>
                <w:ilvl w:val="0"/>
                <w:numId w:val="4"/>
              </w:numPr>
              <w:spacing w:after="160" w:line="259" w:lineRule="auto"/>
              <w:rPr>
                <w:rFonts w:ascii="Georgia" w:eastAsia="Georgia" w:hAnsi="Georgia" w:cs="Georgia"/>
                <w:sz w:val="20"/>
                <w:szCs w:val="20"/>
              </w:rPr>
            </w:pPr>
            <w:r>
              <w:rPr>
                <w:rFonts w:ascii="Georgia" w:eastAsia="Georgia" w:hAnsi="Georgia" w:cs="Georgia"/>
                <w:sz w:val="20"/>
                <w:szCs w:val="20"/>
              </w:rPr>
              <w:t>binnen zijn organisatie een adequaat beleid rond medicatieveiligheid vorm te geven;</w:t>
            </w:r>
          </w:p>
        </w:tc>
      </w:tr>
      <w:tr w:rsidR="00574712" w14:paraId="38D84364" w14:textId="77777777">
        <w:tc>
          <w:tcPr>
            <w:tcW w:w="9396" w:type="dxa"/>
            <w:shd w:val="clear" w:color="auto" w:fill="E7E6E6"/>
            <w:tcMar>
              <w:top w:w="57" w:type="dxa"/>
              <w:left w:w="57" w:type="dxa"/>
              <w:bottom w:w="57" w:type="dxa"/>
              <w:right w:w="57" w:type="dxa"/>
            </w:tcMar>
          </w:tcPr>
          <w:p w14:paraId="000000D4"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de kritische stappen in de geneesmiddelenvoorziening te benoemen (V);</w:t>
            </w:r>
          </w:p>
        </w:tc>
      </w:tr>
      <w:tr w:rsidR="00574712" w14:paraId="5B9E217A" w14:textId="77777777">
        <w:tc>
          <w:tcPr>
            <w:tcW w:w="9396" w:type="dxa"/>
            <w:shd w:val="clear" w:color="auto" w:fill="E7E6E6"/>
            <w:tcMar>
              <w:top w:w="57" w:type="dxa"/>
              <w:left w:w="57" w:type="dxa"/>
              <w:bottom w:w="57" w:type="dxa"/>
              <w:right w:w="57" w:type="dxa"/>
            </w:tcMar>
          </w:tcPr>
          <w:p w14:paraId="000000D5"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diverse instrumenten rond prospectieve en retrospectieve risicoanalyse te hanteren (V);</w:t>
            </w:r>
          </w:p>
        </w:tc>
      </w:tr>
      <w:tr w:rsidR="00574712" w14:paraId="5C773077" w14:textId="77777777">
        <w:tc>
          <w:tcPr>
            <w:tcW w:w="9396" w:type="dxa"/>
            <w:shd w:val="clear" w:color="auto" w:fill="E7E6E6"/>
            <w:tcMar>
              <w:top w:w="57" w:type="dxa"/>
              <w:left w:w="57" w:type="dxa"/>
              <w:bottom w:w="57" w:type="dxa"/>
              <w:right w:w="57" w:type="dxa"/>
            </w:tcMar>
          </w:tcPr>
          <w:p w14:paraId="000000D6"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op basis van risicoanalyses maatregelen te formuleren die resulteren in zoweleen prospectieve als een retrospectieve risicoreductie (V);</w:t>
            </w:r>
          </w:p>
        </w:tc>
      </w:tr>
      <w:tr w:rsidR="00574712" w14:paraId="638B3BB1" w14:textId="77777777">
        <w:tc>
          <w:tcPr>
            <w:tcW w:w="9396" w:type="dxa"/>
            <w:shd w:val="clear" w:color="auto" w:fill="E7E6E6"/>
            <w:tcMar>
              <w:top w:w="57" w:type="dxa"/>
              <w:left w:w="57" w:type="dxa"/>
              <w:bottom w:w="57" w:type="dxa"/>
              <w:right w:w="57" w:type="dxa"/>
            </w:tcMar>
          </w:tcPr>
          <w:p w14:paraId="000000D7" w14:textId="77777777" w:rsidR="00574712" w:rsidRDefault="00AF3BDA">
            <w:pPr>
              <w:numPr>
                <w:ilvl w:val="0"/>
                <w:numId w:val="4"/>
              </w:numPr>
              <w:spacing w:after="160" w:line="259" w:lineRule="auto"/>
              <w:rPr>
                <w:rFonts w:ascii="Georgia" w:eastAsia="Georgia" w:hAnsi="Georgia" w:cs="Georgia"/>
                <w:sz w:val="20"/>
                <w:szCs w:val="20"/>
              </w:rPr>
            </w:pPr>
            <w:r>
              <w:rPr>
                <w:rFonts w:ascii="Georgia" w:eastAsia="Georgia" w:hAnsi="Georgia" w:cs="Georgia"/>
                <w:sz w:val="20"/>
                <w:szCs w:val="20"/>
              </w:rPr>
              <w:t>de uitgangspunten van kwaliteitszorg (bewaking, bevordering en waarborging) in de farmaceutische praktijk toe te passen;</w:t>
            </w:r>
          </w:p>
        </w:tc>
      </w:tr>
      <w:tr w:rsidR="00574712" w14:paraId="6F7DD5CE" w14:textId="77777777">
        <w:tc>
          <w:tcPr>
            <w:tcW w:w="9396" w:type="dxa"/>
            <w:shd w:val="clear" w:color="auto" w:fill="E7E6E6"/>
            <w:tcMar>
              <w:top w:w="57" w:type="dxa"/>
              <w:left w:w="57" w:type="dxa"/>
              <w:bottom w:w="57" w:type="dxa"/>
              <w:right w:w="57" w:type="dxa"/>
            </w:tcMar>
          </w:tcPr>
          <w:p w14:paraId="000000D8"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de PDCA-cirkel (plan-do-check-act) toe te passen (III);</w:t>
            </w:r>
          </w:p>
        </w:tc>
      </w:tr>
      <w:tr w:rsidR="00574712" w14:paraId="49803E3D" w14:textId="77777777">
        <w:tc>
          <w:tcPr>
            <w:tcW w:w="9396" w:type="dxa"/>
            <w:shd w:val="clear" w:color="auto" w:fill="E7E6E6"/>
            <w:tcMar>
              <w:top w:w="57" w:type="dxa"/>
              <w:left w:w="57" w:type="dxa"/>
              <w:bottom w:w="57" w:type="dxa"/>
              <w:right w:w="57" w:type="dxa"/>
            </w:tcMar>
          </w:tcPr>
          <w:p w14:paraId="000000D9"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kritische stappen in processen en systemen te herkennen en op basis daarvan protocollen op te stellen (III);</w:t>
            </w:r>
          </w:p>
        </w:tc>
      </w:tr>
      <w:tr w:rsidR="00574712" w14:paraId="57E0947B" w14:textId="77777777">
        <w:tc>
          <w:tcPr>
            <w:tcW w:w="9396" w:type="dxa"/>
            <w:shd w:val="clear" w:color="auto" w:fill="E7E6E6"/>
            <w:tcMar>
              <w:top w:w="57" w:type="dxa"/>
              <w:left w:w="57" w:type="dxa"/>
              <w:bottom w:w="57" w:type="dxa"/>
              <w:right w:w="57" w:type="dxa"/>
            </w:tcMar>
          </w:tcPr>
          <w:p w14:paraId="000000DA"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planmatig doelen, prioriteiten en acties te formuleren om de gestelde doelen te halen (III);</w:t>
            </w:r>
          </w:p>
        </w:tc>
      </w:tr>
      <w:tr w:rsidR="00574712" w14:paraId="5DAD2938" w14:textId="77777777">
        <w:tc>
          <w:tcPr>
            <w:tcW w:w="9396" w:type="dxa"/>
            <w:shd w:val="clear" w:color="auto" w:fill="E7E6E6"/>
            <w:tcMar>
              <w:top w:w="57" w:type="dxa"/>
              <w:left w:w="57" w:type="dxa"/>
              <w:bottom w:w="57" w:type="dxa"/>
              <w:right w:w="57" w:type="dxa"/>
            </w:tcMar>
          </w:tcPr>
          <w:p w14:paraId="000000DB"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een risicoanalyse met betrekking tot medicatieveiligheid uit te voeren (IV).</w:t>
            </w:r>
          </w:p>
        </w:tc>
      </w:tr>
      <w:tr w:rsidR="00574712" w14:paraId="571330D2" w14:textId="77777777">
        <w:tc>
          <w:tcPr>
            <w:tcW w:w="9396" w:type="dxa"/>
            <w:shd w:val="clear" w:color="auto" w:fill="E7E6E6"/>
            <w:tcMar>
              <w:top w:w="57" w:type="dxa"/>
              <w:left w:w="57" w:type="dxa"/>
              <w:bottom w:w="57" w:type="dxa"/>
              <w:right w:w="57" w:type="dxa"/>
            </w:tcMar>
          </w:tcPr>
          <w:p w14:paraId="000000DC" w14:textId="77777777" w:rsidR="00574712" w:rsidRDefault="00AF3BDA">
            <w:pPr>
              <w:spacing w:after="160" w:line="259" w:lineRule="auto"/>
              <w:rPr>
                <w:rFonts w:ascii="Georgia" w:eastAsia="Georgia" w:hAnsi="Georgia" w:cs="Georgia"/>
                <w:b/>
                <w:bCs/>
                <w:sz w:val="20"/>
                <w:szCs w:val="20"/>
              </w:rPr>
            </w:pPr>
            <w:r>
              <w:rPr>
                <w:rFonts w:ascii="Georgia" w:eastAsia="Georgia" w:hAnsi="Georgia" w:cs="Georgia"/>
                <w:b/>
                <w:bCs/>
                <w:sz w:val="20"/>
                <w:szCs w:val="20"/>
              </w:rPr>
              <w:t>Professionaliteit</w:t>
            </w:r>
          </w:p>
        </w:tc>
      </w:tr>
      <w:tr w:rsidR="00574712" w14:paraId="1644BC36" w14:textId="77777777">
        <w:tc>
          <w:tcPr>
            <w:tcW w:w="9396" w:type="dxa"/>
            <w:shd w:val="clear" w:color="auto" w:fill="E7E6E6"/>
            <w:tcMar>
              <w:top w:w="57" w:type="dxa"/>
              <w:left w:w="57" w:type="dxa"/>
              <w:bottom w:w="57" w:type="dxa"/>
              <w:right w:w="57" w:type="dxa"/>
            </w:tcMar>
          </w:tcPr>
          <w:p w14:paraId="000000DD" w14:textId="77777777" w:rsidR="00574712" w:rsidRDefault="00AF3BDA">
            <w:pPr>
              <w:spacing w:after="160" w:line="259" w:lineRule="auto"/>
              <w:rPr>
                <w:rFonts w:ascii="Georgia" w:eastAsia="Georgia" w:hAnsi="Georgia" w:cs="Georgia"/>
                <w:sz w:val="20"/>
                <w:szCs w:val="20"/>
              </w:rPr>
            </w:pPr>
            <w:r>
              <w:rPr>
                <w:rFonts w:ascii="Georgia" w:eastAsia="Georgia" w:hAnsi="Georgia" w:cs="Georgia"/>
                <w:sz w:val="20"/>
                <w:szCs w:val="20"/>
              </w:rPr>
              <w:t>De basisapotheker is in staat:</w:t>
            </w:r>
          </w:p>
        </w:tc>
      </w:tr>
      <w:tr w:rsidR="00574712" w14:paraId="65F527E0" w14:textId="77777777">
        <w:tc>
          <w:tcPr>
            <w:tcW w:w="9396" w:type="dxa"/>
            <w:shd w:val="clear" w:color="auto" w:fill="E7E6E6"/>
            <w:tcMar>
              <w:top w:w="57" w:type="dxa"/>
              <w:left w:w="57" w:type="dxa"/>
              <w:bottom w:w="57" w:type="dxa"/>
              <w:right w:w="57" w:type="dxa"/>
            </w:tcMar>
          </w:tcPr>
          <w:p w14:paraId="000000DE" w14:textId="77777777" w:rsidR="00574712" w:rsidRDefault="00AF3BDA">
            <w:pPr>
              <w:numPr>
                <w:ilvl w:val="0"/>
                <w:numId w:val="5"/>
              </w:numPr>
              <w:spacing w:after="160" w:line="259" w:lineRule="auto"/>
              <w:rPr>
                <w:rFonts w:ascii="Georgia" w:eastAsia="Georgia" w:hAnsi="Georgia" w:cs="Georgia"/>
                <w:sz w:val="20"/>
                <w:szCs w:val="20"/>
              </w:rPr>
            </w:pPr>
            <w:r>
              <w:rPr>
                <w:rFonts w:ascii="Georgia" w:eastAsia="Georgia" w:hAnsi="Georgia" w:cs="Georgia"/>
                <w:sz w:val="20"/>
                <w:szCs w:val="20"/>
              </w:rPr>
              <w:t>op integere, betrokken en oprechte wijze hooggekwalificeerde farmaceutische zorg te leveren;</w:t>
            </w:r>
          </w:p>
        </w:tc>
      </w:tr>
      <w:tr w:rsidR="00574712" w14:paraId="0907A86D" w14:textId="77777777">
        <w:tc>
          <w:tcPr>
            <w:tcW w:w="9396" w:type="dxa"/>
            <w:shd w:val="clear" w:color="auto" w:fill="E7E6E6"/>
            <w:tcMar>
              <w:top w:w="57" w:type="dxa"/>
              <w:left w:w="57" w:type="dxa"/>
              <w:bottom w:w="57" w:type="dxa"/>
              <w:right w:w="57" w:type="dxa"/>
            </w:tcMar>
          </w:tcPr>
          <w:p w14:paraId="000000DF"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rekening te houden met mogelijke etnische en culturele achtergronden en metmaatschappelijke onderwerpen die in de samenleving een rol spelen en die vaninvloed kunnen zijn op het leveren van zorg aan individuen in de samenleving (V);</w:t>
            </w:r>
          </w:p>
        </w:tc>
      </w:tr>
      <w:tr w:rsidR="00574712" w14:paraId="05D50E3B" w14:textId="77777777">
        <w:tc>
          <w:tcPr>
            <w:tcW w:w="9396" w:type="dxa"/>
            <w:shd w:val="clear" w:color="auto" w:fill="E7E6E6"/>
            <w:tcMar>
              <w:top w:w="57" w:type="dxa"/>
              <w:left w:w="57" w:type="dxa"/>
              <w:bottom w:w="57" w:type="dxa"/>
              <w:right w:w="57" w:type="dxa"/>
            </w:tcMar>
          </w:tcPr>
          <w:p w14:paraId="000000E0"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lastRenderedPageBreak/>
              <w:t>open te staan voor klachten over productzorg, patiëntenzorg, bejegening binnen de organisatie en hiermee om te gaan (V);</w:t>
            </w:r>
          </w:p>
        </w:tc>
      </w:tr>
      <w:tr w:rsidR="00574712" w14:paraId="598F9C7D" w14:textId="77777777">
        <w:tc>
          <w:tcPr>
            <w:tcW w:w="9396" w:type="dxa"/>
            <w:shd w:val="clear" w:color="auto" w:fill="E7E6E6"/>
            <w:tcMar>
              <w:top w:w="57" w:type="dxa"/>
              <w:left w:w="57" w:type="dxa"/>
              <w:bottom w:w="57" w:type="dxa"/>
              <w:right w:w="57" w:type="dxa"/>
            </w:tcMar>
          </w:tcPr>
          <w:p w14:paraId="000000E1" w14:textId="77777777" w:rsidR="00574712" w:rsidRDefault="00AF3BDA">
            <w:pPr>
              <w:numPr>
                <w:ilvl w:val="0"/>
                <w:numId w:val="5"/>
              </w:numPr>
              <w:spacing w:after="160" w:line="259" w:lineRule="auto"/>
              <w:rPr>
                <w:rFonts w:ascii="Georgia" w:eastAsia="Georgia" w:hAnsi="Georgia" w:cs="Georgia"/>
                <w:sz w:val="20"/>
                <w:szCs w:val="20"/>
              </w:rPr>
            </w:pPr>
            <w:r>
              <w:rPr>
                <w:rFonts w:ascii="Georgia" w:eastAsia="Georgia" w:hAnsi="Georgia" w:cs="Georgia"/>
                <w:sz w:val="20"/>
                <w:szCs w:val="20"/>
              </w:rPr>
              <w:t>professioneel gedrag te demonstreren in de farmaceutische beroepspraktijk, het wetenschappelijk onderzoek en de educatie;</w:t>
            </w:r>
          </w:p>
        </w:tc>
      </w:tr>
      <w:tr w:rsidR="00574712" w14:paraId="757343F2" w14:textId="77777777">
        <w:tc>
          <w:tcPr>
            <w:tcW w:w="9396" w:type="dxa"/>
            <w:shd w:val="clear" w:color="auto" w:fill="E7E6E6"/>
            <w:tcMar>
              <w:top w:w="57" w:type="dxa"/>
              <w:left w:w="57" w:type="dxa"/>
              <w:bottom w:w="57" w:type="dxa"/>
              <w:right w:w="57" w:type="dxa"/>
            </w:tcMar>
          </w:tcPr>
          <w:p w14:paraId="000000E2"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de kernwaarden van de professie uit te dragen, te weten betrokkenheid op het welzijn van de patiënt, farmaceutische deskundigheid, maatschappelijke verantwoordelijkheid, betrouwbaarheid en zorgvuldigheid, en professionele autonomie (III);</w:t>
            </w:r>
          </w:p>
        </w:tc>
      </w:tr>
      <w:tr w:rsidR="00574712" w14:paraId="62028144" w14:textId="77777777">
        <w:tc>
          <w:tcPr>
            <w:tcW w:w="9396" w:type="dxa"/>
            <w:shd w:val="clear" w:color="auto" w:fill="E7E6E6"/>
            <w:tcMar>
              <w:top w:w="57" w:type="dxa"/>
              <w:left w:w="57" w:type="dxa"/>
              <w:bottom w:w="57" w:type="dxa"/>
              <w:right w:w="57" w:type="dxa"/>
            </w:tcMar>
          </w:tcPr>
          <w:p w14:paraId="000000E3"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zich aantoonbaar te gedragen naar de kernwaarden van de professie (III);</w:t>
            </w:r>
          </w:p>
        </w:tc>
      </w:tr>
      <w:tr w:rsidR="00574712" w14:paraId="1525EC57" w14:textId="77777777">
        <w:tc>
          <w:tcPr>
            <w:tcW w:w="9396" w:type="dxa"/>
            <w:shd w:val="clear" w:color="auto" w:fill="E7E6E6"/>
            <w:tcMar>
              <w:top w:w="57" w:type="dxa"/>
              <w:left w:w="57" w:type="dxa"/>
              <w:bottom w:w="57" w:type="dxa"/>
              <w:right w:w="57" w:type="dxa"/>
            </w:tcMar>
          </w:tcPr>
          <w:p w14:paraId="000000E4" w14:textId="77777777" w:rsidR="00574712" w:rsidRDefault="00AF3BDA">
            <w:pPr>
              <w:numPr>
                <w:ilvl w:val="0"/>
                <w:numId w:val="9"/>
              </w:numPr>
              <w:spacing w:line="259" w:lineRule="auto"/>
              <w:rPr>
                <w:rFonts w:ascii="Georgia" w:eastAsia="Georgia" w:hAnsi="Georgia" w:cs="Georgia"/>
                <w:sz w:val="20"/>
                <w:szCs w:val="20"/>
              </w:rPr>
            </w:pPr>
            <w:r>
              <w:rPr>
                <w:rFonts w:ascii="Georgia" w:eastAsia="Georgia" w:hAnsi="Georgia" w:cs="Georgia"/>
                <w:sz w:val="20"/>
                <w:szCs w:val="20"/>
              </w:rPr>
              <w:t>objectief om te gaan met informatie die wordt verstrekt door belanghebbenden</w:t>
            </w:r>
          </w:p>
          <w:p w14:paraId="000000E5" w14:textId="77777777" w:rsidR="00574712" w:rsidRDefault="00AF3BDA">
            <w:pPr>
              <w:spacing w:after="160" w:line="259" w:lineRule="auto"/>
              <w:ind w:left="720"/>
              <w:rPr>
                <w:rFonts w:ascii="Georgia" w:eastAsia="Georgia" w:hAnsi="Georgia" w:cs="Georgia"/>
                <w:sz w:val="20"/>
                <w:szCs w:val="20"/>
              </w:rPr>
            </w:pPr>
            <w:r>
              <w:rPr>
                <w:rFonts w:ascii="Georgia" w:eastAsia="Georgia" w:hAnsi="Georgia" w:cs="Georgia"/>
                <w:sz w:val="20"/>
                <w:szCs w:val="20"/>
              </w:rPr>
              <w:t>(V);</w:t>
            </w:r>
          </w:p>
        </w:tc>
      </w:tr>
      <w:tr w:rsidR="00574712" w14:paraId="6AE888E4" w14:textId="77777777">
        <w:tc>
          <w:tcPr>
            <w:tcW w:w="9396" w:type="dxa"/>
            <w:shd w:val="clear" w:color="auto" w:fill="E7E6E6"/>
            <w:tcMar>
              <w:top w:w="57" w:type="dxa"/>
              <w:left w:w="57" w:type="dxa"/>
              <w:bottom w:w="57" w:type="dxa"/>
              <w:right w:w="57" w:type="dxa"/>
            </w:tcMar>
          </w:tcPr>
          <w:p w14:paraId="000000E6" w14:textId="77777777" w:rsidR="00574712" w:rsidRDefault="00AF3BDA">
            <w:pPr>
              <w:numPr>
                <w:ilvl w:val="0"/>
                <w:numId w:val="9"/>
              </w:numPr>
              <w:spacing w:line="259" w:lineRule="auto"/>
              <w:rPr>
                <w:rFonts w:ascii="Georgia" w:eastAsia="Georgia" w:hAnsi="Georgia" w:cs="Georgia"/>
                <w:sz w:val="20"/>
                <w:szCs w:val="20"/>
              </w:rPr>
            </w:pPr>
            <w:r>
              <w:rPr>
                <w:rFonts w:ascii="Georgia" w:eastAsia="Georgia" w:hAnsi="Georgia" w:cs="Georgia"/>
                <w:sz w:val="20"/>
                <w:szCs w:val="20"/>
              </w:rPr>
              <w:t>onprofessioneel (farmaceutisch) gedrag te herkennen en hierop actie te ondernemen</w:t>
            </w:r>
          </w:p>
          <w:p w14:paraId="000000E7" w14:textId="77777777" w:rsidR="00574712" w:rsidRDefault="00AF3BDA">
            <w:pPr>
              <w:spacing w:after="160" w:line="259" w:lineRule="auto"/>
              <w:ind w:left="720"/>
              <w:rPr>
                <w:rFonts w:ascii="Georgia" w:eastAsia="Georgia" w:hAnsi="Georgia" w:cs="Georgia"/>
                <w:sz w:val="20"/>
                <w:szCs w:val="20"/>
              </w:rPr>
            </w:pPr>
            <w:r>
              <w:rPr>
                <w:rFonts w:ascii="Georgia" w:eastAsia="Georgia" w:hAnsi="Georgia" w:cs="Georgia"/>
                <w:sz w:val="20"/>
                <w:szCs w:val="20"/>
              </w:rPr>
              <w:t>(III);</w:t>
            </w:r>
          </w:p>
        </w:tc>
      </w:tr>
      <w:tr w:rsidR="00574712" w14:paraId="75D87103" w14:textId="77777777">
        <w:tc>
          <w:tcPr>
            <w:tcW w:w="9396" w:type="dxa"/>
            <w:shd w:val="clear" w:color="auto" w:fill="E7E6E6"/>
            <w:tcMar>
              <w:top w:w="57" w:type="dxa"/>
              <w:left w:w="57" w:type="dxa"/>
              <w:bottom w:w="57" w:type="dxa"/>
              <w:right w:w="57" w:type="dxa"/>
            </w:tcMar>
          </w:tcPr>
          <w:p w14:paraId="000000E8"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inzicht te tonen in het belang om open en integere relaties te onderhouden met andere partijen in de gezondheidszorg en de farmaceutische wereld in het algemeen, en het belang van de patiënt en patiëntengroepen in deze relaties steeds voorop te stellen (III);</w:t>
            </w:r>
          </w:p>
        </w:tc>
      </w:tr>
      <w:tr w:rsidR="00574712" w14:paraId="0B74665F" w14:textId="77777777">
        <w:tc>
          <w:tcPr>
            <w:tcW w:w="9396" w:type="dxa"/>
            <w:shd w:val="clear" w:color="auto" w:fill="E7E6E6"/>
            <w:tcMar>
              <w:top w:w="57" w:type="dxa"/>
              <w:left w:w="57" w:type="dxa"/>
              <w:bottom w:w="57" w:type="dxa"/>
              <w:right w:w="57" w:type="dxa"/>
            </w:tcMar>
          </w:tcPr>
          <w:p w14:paraId="000000E9" w14:textId="77777777" w:rsidR="00574712" w:rsidRDefault="00AF3BDA">
            <w:pPr>
              <w:numPr>
                <w:ilvl w:val="0"/>
                <w:numId w:val="5"/>
              </w:numPr>
              <w:spacing w:after="160" w:line="259" w:lineRule="auto"/>
              <w:rPr>
                <w:rFonts w:ascii="Georgia" w:eastAsia="Georgia" w:hAnsi="Georgia" w:cs="Georgia"/>
                <w:sz w:val="20"/>
                <w:szCs w:val="20"/>
              </w:rPr>
            </w:pPr>
            <w:r>
              <w:rPr>
                <w:rFonts w:ascii="Georgia" w:eastAsia="Georgia" w:hAnsi="Georgia" w:cs="Georgia"/>
                <w:sz w:val="20"/>
                <w:szCs w:val="20"/>
              </w:rPr>
              <w:t>de farmacie op een ethisch verantwoorde manier te beoefenen en de vakinhoudelijke, juridische, professionele en morele verplichtingen van het lidmaatschap van de farmaceutische beroepsgroep te respecteren;</w:t>
            </w:r>
          </w:p>
        </w:tc>
      </w:tr>
      <w:tr w:rsidR="00574712" w14:paraId="0B87FBBE" w14:textId="77777777">
        <w:tc>
          <w:tcPr>
            <w:tcW w:w="9396" w:type="dxa"/>
            <w:shd w:val="clear" w:color="auto" w:fill="E7E6E6"/>
            <w:tcMar>
              <w:top w:w="57" w:type="dxa"/>
              <w:left w:w="57" w:type="dxa"/>
              <w:bottom w:w="57" w:type="dxa"/>
              <w:right w:w="57" w:type="dxa"/>
            </w:tcMar>
          </w:tcPr>
          <w:p w14:paraId="000000EA"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de verantwoordelijkheid voor eigen keuzes en adviezen te nemen met betrekking tot product- en patiëntenzorg en medicatiebeleid, zich te verantwoorden en zich toetsbaar op te stellen (V);</w:t>
            </w:r>
          </w:p>
        </w:tc>
      </w:tr>
      <w:tr w:rsidR="00574712" w14:paraId="7AD16875" w14:textId="77777777">
        <w:tc>
          <w:tcPr>
            <w:tcW w:w="9396" w:type="dxa"/>
            <w:shd w:val="clear" w:color="auto" w:fill="E7E6E6"/>
            <w:tcMar>
              <w:top w:w="57" w:type="dxa"/>
              <w:left w:w="57" w:type="dxa"/>
              <w:bottom w:w="57" w:type="dxa"/>
              <w:right w:w="57" w:type="dxa"/>
            </w:tcMar>
          </w:tcPr>
          <w:p w14:paraId="000000EB"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ethische en morele dilemma’s te identificeren en hierop te reflecteren vanuit de kernwaarden van de professie (V);</w:t>
            </w:r>
          </w:p>
        </w:tc>
      </w:tr>
      <w:tr w:rsidR="00574712" w14:paraId="4EA158CC" w14:textId="77777777">
        <w:tc>
          <w:tcPr>
            <w:tcW w:w="9396" w:type="dxa"/>
            <w:shd w:val="clear" w:color="auto" w:fill="E7E6E6"/>
            <w:tcMar>
              <w:top w:w="57" w:type="dxa"/>
              <w:left w:w="57" w:type="dxa"/>
              <w:bottom w:w="57" w:type="dxa"/>
              <w:right w:w="57" w:type="dxa"/>
            </w:tcMar>
          </w:tcPr>
          <w:p w14:paraId="000000EC"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rekening te houden met de afhankelijke positie van de patiënt (V);</w:t>
            </w:r>
          </w:p>
        </w:tc>
      </w:tr>
      <w:tr w:rsidR="00574712" w14:paraId="1ED87389" w14:textId="77777777">
        <w:tc>
          <w:tcPr>
            <w:tcW w:w="9396" w:type="dxa"/>
            <w:shd w:val="clear" w:color="auto" w:fill="E7E6E6"/>
            <w:tcMar>
              <w:top w:w="57" w:type="dxa"/>
              <w:left w:w="57" w:type="dxa"/>
              <w:bottom w:w="57" w:type="dxa"/>
              <w:right w:w="57" w:type="dxa"/>
            </w:tcMar>
          </w:tcPr>
          <w:p w14:paraId="000000ED"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gevoelens van onvrede bij de patiënt en/of zichzelf over de relatie met de patiënt te signaleren en deze bespreekbaar te maken (V);</w:t>
            </w:r>
          </w:p>
        </w:tc>
      </w:tr>
      <w:tr w:rsidR="00574712" w14:paraId="70D5180C" w14:textId="77777777">
        <w:tc>
          <w:tcPr>
            <w:tcW w:w="9396" w:type="dxa"/>
            <w:shd w:val="clear" w:color="auto" w:fill="E7E6E6"/>
            <w:tcMar>
              <w:top w:w="57" w:type="dxa"/>
              <w:left w:w="57" w:type="dxa"/>
              <w:bottom w:w="57" w:type="dxa"/>
              <w:right w:w="57" w:type="dxa"/>
            </w:tcMar>
          </w:tcPr>
          <w:p w14:paraId="000000EE"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kennis van farmaceutisch-juridische zaken in de praktijk toe te passen (V);</w:t>
            </w:r>
          </w:p>
        </w:tc>
      </w:tr>
      <w:tr w:rsidR="00574712" w14:paraId="3A0876ED" w14:textId="77777777">
        <w:tc>
          <w:tcPr>
            <w:tcW w:w="9396" w:type="dxa"/>
            <w:shd w:val="clear" w:color="auto" w:fill="E7E6E6"/>
            <w:tcMar>
              <w:top w:w="57" w:type="dxa"/>
              <w:left w:w="57" w:type="dxa"/>
              <w:bottom w:w="57" w:type="dxa"/>
              <w:right w:w="57" w:type="dxa"/>
            </w:tcMar>
          </w:tcPr>
          <w:p w14:paraId="000000EF"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fouten op het gebied van productzorg en farmaceutische patiëntenzorg te (h)erkennen en te melden bij de daarvoor bestemde instanties (III);</w:t>
            </w:r>
          </w:p>
        </w:tc>
      </w:tr>
      <w:tr w:rsidR="00574712" w14:paraId="71C73198" w14:textId="77777777">
        <w:tc>
          <w:tcPr>
            <w:tcW w:w="9396" w:type="dxa"/>
            <w:shd w:val="clear" w:color="auto" w:fill="E7E6E6"/>
            <w:tcMar>
              <w:top w:w="57" w:type="dxa"/>
              <w:left w:w="57" w:type="dxa"/>
              <w:bottom w:w="57" w:type="dxa"/>
              <w:right w:w="57" w:type="dxa"/>
            </w:tcMar>
          </w:tcPr>
          <w:p w14:paraId="000000F0"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inzicht te tonen in de belangen van de beroepsgroep en aan te geven hoe deze kunnen worden behartigd en bevorderd (III);</w:t>
            </w:r>
          </w:p>
        </w:tc>
      </w:tr>
      <w:tr w:rsidR="00574712" w14:paraId="01C689B6" w14:textId="77777777">
        <w:tc>
          <w:tcPr>
            <w:tcW w:w="9396" w:type="dxa"/>
            <w:shd w:val="clear" w:color="auto" w:fill="E7E6E6"/>
            <w:tcMar>
              <w:top w:w="57" w:type="dxa"/>
              <w:left w:w="57" w:type="dxa"/>
              <w:bottom w:w="57" w:type="dxa"/>
              <w:right w:w="57" w:type="dxa"/>
            </w:tcMar>
          </w:tcPr>
          <w:p w14:paraId="000000F1" w14:textId="77777777" w:rsidR="00574712" w:rsidRDefault="00AF3BDA">
            <w:pPr>
              <w:numPr>
                <w:ilvl w:val="0"/>
                <w:numId w:val="5"/>
              </w:numPr>
              <w:spacing w:after="160" w:line="259" w:lineRule="auto"/>
              <w:rPr>
                <w:rFonts w:ascii="Georgia" w:eastAsia="Georgia" w:hAnsi="Georgia" w:cs="Georgia"/>
                <w:sz w:val="20"/>
                <w:szCs w:val="20"/>
              </w:rPr>
            </w:pPr>
            <w:r>
              <w:rPr>
                <w:rFonts w:ascii="Georgia" w:eastAsia="Georgia" w:hAnsi="Georgia" w:cs="Georgia"/>
                <w:sz w:val="20"/>
                <w:szCs w:val="20"/>
              </w:rPr>
              <w:t>op het eigen handelen in de beroepspraktijk te reflecteren;</w:t>
            </w:r>
          </w:p>
        </w:tc>
      </w:tr>
      <w:tr w:rsidR="00574712" w14:paraId="389DB767" w14:textId="77777777">
        <w:tc>
          <w:tcPr>
            <w:tcW w:w="9396" w:type="dxa"/>
            <w:shd w:val="clear" w:color="auto" w:fill="E7E6E6"/>
            <w:tcMar>
              <w:top w:w="57" w:type="dxa"/>
              <w:left w:w="57" w:type="dxa"/>
              <w:bottom w:w="57" w:type="dxa"/>
              <w:right w:w="57" w:type="dxa"/>
            </w:tcMar>
          </w:tcPr>
          <w:p w14:paraId="000000F2"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lastRenderedPageBreak/>
              <w:t>inzicht te tonen in de onzekerheden die aan de farmaceutische beroepsuitoefening, vooral op het gebied van de farmacotherapie, verbonden zijn en hiermee om te gaan (III);</w:t>
            </w:r>
          </w:p>
        </w:tc>
      </w:tr>
      <w:tr w:rsidR="00574712" w14:paraId="1591AB50" w14:textId="77777777">
        <w:tc>
          <w:tcPr>
            <w:tcW w:w="9396" w:type="dxa"/>
            <w:shd w:val="clear" w:color="auto" w:fill="E7E6E6"/>
            <w:tcMar>
              <w:top w:w="57" w:type="dxa"/>
              <w:left w:w="57" w:type="dxa"/>
              <w:bottom w:w="57" w:type="dxa"/>
              <w:right w:w="57" w:type="dxa"/>
            </w:tcMar>
          </w:tcPr>
          <w:p w14:paraId="000000F3"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te reflecteren op het eigen functioneren in moeilijke situaties (III);</w:t>
            </w:r>
          </w:p>
        </w:tc>
      </w:tr>
      <w:tr w:rsidR="00574712" w14:paraId="1065CBB8" w14:textId="77777777">
        <w:tc>
          <w:tcPr>
            <w:tcW w:w="9396" w:type="dxa"/>
            <w:shd w:val="clear" w:color="auto" w:fill="E7E6E6"/>
            <w:tcMar>
              <w:top w:w="57" w:type="dxa"/>
              <w:left w:w="57" w:type="dxa"/>
              <w:bottom w:w="57" w:type="dxa"/>
              <w:right w:w="57" w:type="dxa"/>
            </w:tcMar>
          </w:tcPr>
          <w:p w14:paraId="000000F4" w14:textId="77777777" w:rsidR="00574712" w:rsidRDefault="00AF3BDA">
            <w:pPr>
              <w:numPr>
                <w:ilvl w:val="0"/>
                <w:numId w:val="9"/>
              </w:numPr>
              <w:spacing w:after="160" w:line="259" w:lineRule="auto"/>
              <w:rPr>
                <w:rFonts w:ascii="Georgia" w:eastAsia="Georgia" w:hAnsi="Georgia" w:cs="Georgia"/>
                <w:sz w:val="20"/>
                <w:szCs w:val="20"/>
              </w:rPr>
            </w:pPr>
            <w:r>
              <w:rPr>
                <w:rFonts w:ascii="Georgia" w:eastAsia="Georgia" w:hAnsi="Georgia" w:cs="Georgia"/>
                <w:sz w:val="20"/>
                <w:szCs w:val="20"/>
              </w:rPr>
              <w:t>adequaat om te gaan met fouten van zichzelf of anderen, bijvoorbeeld apotheekmedewerkers, eigen fouten of fouten binnen de organisatie te erkennen tegenover patiënten, voorschrijvers en collega’s en er lering uit te trekken (III).</w:t>
            </w:r>
          </w:p>
        </w:tc>
      </w:tr>
    </w:tbl>
    <w:p w14:paraId="000000F5" w14:textId="77777777" w:rsidR="00574712" w:rsidRDefault="00574712">
      <w:pPr>
        <w:spacing w:line="240" w:lineRule="auto"/>
        <w:rPr>
          <w:rFonts w:ascii="Georgia" w:eastAsia="Georgia" w:hAnsi="Georgia" w:cs="Georgia"/>
          <w:b/>
          <w:bCs/>
          <w:sz w:val="20"/>
          <w:szCs w:val="20"/>
        </w:rPr>
      </w:pPr>
    </w:p>
    <w:p w14:paraId="000000F6" w14:textId="77777777" w:rsidR="00574712" w:rsidRDefault="00574712">
      <w:pPr>
        <w:spacing w:line="240" w:lineRule="auto"/>
        <w:rPr>
          <w:rFonts w:ascii="Georgia" w:eastAsia="Georgia" w:hAnsi="Georgia" w:cs="Georgia"/>
          <w:b/>
          <w:bCs/>
          <w:sz w:val="20"/>
          <w:szCs w:val="20"/>
        </w:rPr>
      </w:pPr>
    </w:p>
    <w:p w14:paraId="000000F7" w14:textId="77777777" w:rsidR="00574712" w:rsidRDefault="00574712">
      <w:pPr>
        <w:spacing w:line="240" w:lineRule="auto"/>
        <w:rPr>
          <w:rFonts w:ascii="Georgia" w:eastAsia="Georgia" w:hAnsi="Georgia" w:cs="Georgia"/>
          <w:b/>
          <w:bCs/>
          <w:sz w:val="20"/>
          <w:szCs w:val="20"/>
        </w:rPr>
      </w:pPr>
    </w:p>
    <w:p w14:paraId="000000F8" w14:textId="77777777" w:rsidR="00574712" w:rsidRDefault="00AF3BDA">
      <w:pPr>
        <w:sectPr w:rsidR="00574712">
          <w:footerReference w:type="default" r:id="rId9"/>
          <w:pgSz w:w="12240" w:h="15840"/>
          <w:pgMar w:top="1417" w:right="1417" w:bottom="1417" w:left="1417" w:header="720" w:footer="720" w:gutter="0"/>
          <w:pgNumType w:start="1"/>
          <w:cols w:space="708"/>
        </w:sectPr>
      </w:pPr>
      <w:r>
        <w:br w:type="page"/>
      </w:r>
    </w:p>
    <w:p w14:paraId="000000F9" w14:textId="77777777" w:rsidR="00574712" w:rsidRPr="00864693" w:rsidRDefault="00AF3BDA">
      <w:pPr>
        <w:pStyle w:val="Heading4"/>
        <w:numPr>
          <w:ilvl w:val="0"/>
          <w:numId w:val="1"/>
        </w:numPr>
        <w:pBdr>
          <w:top w:val="nil"/>
          <w:left w:val="nil"/>
          <w:bottom w:val="nil"/>
          <w:right w:val="nil"/>
          <w:between w:val="nil"/>
        </w:pBdr>
        <w:rPr>
          <w:rFonts w:ascii="Georgia" w:eastAsia="Georgia" w:hAnsi="Georgia" w:cs="Georgia"/>
          <w:lang w:val="en-US"/>
        </w:rPr>
      </w:pPr>
      <w:r w:rsidRPr="00864693">
        <w:rPr>
          <w:rFonts w:ascii="Georgia" w:eastAsia="Georgia" w:hAnsi="Georgia" w:cs="Georgia"/>
          <w:lang w:val="en-US"/>
        </w:rPr>
        <w:lastRenderedPageBreak/>
        <w:t>Overview of assessment methods, test moments for course units, and examiners</w:t>
      </w:r>
    </w:p>
    <w:p w14:paraId="000000FA" w14:textId="77777777" w:rsidR="00574712" w:rsidRPr="00864693" w:rsidRDefault="00574712">
      <w:pPr>
        <w:rPr>
          <w:rFonts w:ascii="Georgia" w:eastAsia="Georgia" w:hAnsi="Georgia" w:cs="Georgia"/>
          <w:sz w:val="18"/>
          <w:szCs w:val="18"/>
          <w:lang w:val="en-US"/>
        </w:rPr>
      </w:pPr>
    </w:p>
    <w:p w14:paraId="000000FB" w14:textId="77777777" w:rsidR="00574712" w:rsidRPr="00864693" w:rsidRDefault="00574712">
      <w:pPr>
        <w:rPr>
          <w:rFonts w:ascii="Georgia" w:eastAsia="Georgia" w:hAnsi="Georgia" w:cs="Georgia"/>
          <w:sz w:val="18"/>
          <w:szCs w:val="18"/>
          <w:highlight w:val="green"/>
          <w:lang w:val="en-US"/>
        </w:rPr>
      </w:pPr>
    </w:p>
    <w:tbl>
      <w:tblPr>
        <w:tblStyle w:val="a3"/>
        <w:tblW w:w="129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4"/>
        <w:gridCol w:w="2333"/>
        <w:gridCol w:w="1331"/>
        <w:gridCol w:w="728"/>
        <w:gridCol w:w="1682"/>
        <w:gridCol w:w="1521"/>
        <w:gridCol w:w="1518"/>
        <w:gridCol w:w="1518"/>
        <w:gridCol w:w="1521"/>
      </w:tblGrid>
      <w:tr w:rsidR="00574712" w14:paraId="7F8E62B9" w14:textId="77777777">
        <w:trPr>
          <w:trHeight w:val="315"/>
        </w:trPr>
        <w:tc>
          <w:tcPr>
            <w:tcW w:w="12996" w:type="dxa"/>
            <w:gridSpan w:val="9"/>
          </w:tcPr>
          <w:p w14:paraId="000000FC" w14:textId="77777777" w:rsidR="00574712" w:rsidRDefault="00AF3BDA">
            <w:pPr>
              <w:rPr>
                <w:rFonts w:ascii="Georgia" w:eastAsia="Georgia" w:hAnsi="Georgia" w:cs="Georgia"/>
                <w:sz w:val="18"/>
                <w:szCs w:val="18"/>
              </w:rPr>
            </w:pPr>
            <w:r>
              <w:rPr>
                <w:rFonts w:ascii="Georgia" w:eastAsia="Georgia" w:hAnsi="Georgia" w:cs="Georgia"/>
                <w:b/>
                <w:bCs/>
                <w:sz w:val="18"/>
                <w:szCs w:val="18"/>
              </w:rPr>
              <w:t>Jaar 1 Master</w:t>
            </w:r>
          </w:p>
        </w:tc>
      </w:tr>
      <w:tr w:rsidR="00574712" w14:paraId="69687EF5" w14:textId="77777777">
        <w:trPr>
          <w:trHeight w:val="900"/>
        </w:trPr>
        <w:tc>
          <w:tcPr>
            <w:tcW w:w="844" w:type="dxa"/>
          </w:tcPr>
          <w:p w14:paraId="00000105"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Periode</w:t>
            </w:r>
          </w:p>
        </w:tc>
        <w:tc>
          <w:tcPr>
            <w:tcW w:w="2333" w:type="dxa"/>
          </w:tcPr>
          <w:p w14:paraId="00000106"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Vaknaam</w:t>
            </w:r>
          </w:p>
        </w:tc>
        <w:tc>
          <w:tcPr>
            <w:tcW w:w="1331" w:type="dxa"/>
          </w:tcPr>
          <w:p w14:paraId="00000107"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Vakcode</w:t>
            </w:r>
          </w:p>
        </w:tc>
        <w:tc>
          <w:tcPr>
            <w:tcW w:w="728" w:type="dxa"/>
          </w:tcPr>
          <w:p w14:paraId="00000108"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ECTS</w:t>
            </w:r>
          </w:p>
        </w:tc>
        <w:tc>
          <w:tcPr>
            <w:tcW w:w="1682" w:type="dxa"/>
          </w:tcPr>
          <w:p w14:paraId="00000109" w14:textId="77777777" w:rsidR="00574712" w:rsidRDefault="00AF3BDA">
            <w:pPr>
              <w:rPr>
                <w:rFonts w:ascii="Georgia" w:eastAsia="Georgia" w:hAnsi="Georgia" w:cs="Georgia"/>
                <w:b/>
                <w:bCs/>
                <w:sz w:val="18"/>
                <w:szCs w:val="18"/>
                <w:vertAlign w:val="superscript"/>
              </w:rPr>
            </w:pPr>
            <w:r>
              <w:rPr>
                <w:rFonts w:ascii="Georgia" w:eastAsia="Georgia" w:hAnsi="Georgia" w:cs="Georgia"/>
                <w:b/>
                <w:bCs/>
                <w:sz w:val="18"/>
                <w:szCs w:val="18"/>
              </w:rPr>
              <w:t xml:space="preserve">Toetsvormen </w:t>
            </w:r>
            <w:r>
              <w:rPr>
                <w:rFonts w:ascii="Georgia" w:eastAsia="Georgia" w:hAnsi="Georgia" w:cs="Georgia"/>
                <w:b/>
                <w:bCs/>
                <w:sz w:val="18"/>
                <w:szCs w:val="18"/>
                <w:vertAlign w:val="superscript"/>
              </w:rPr>
              <w:t>1</w:t>
            </w:r>
          </w:p>
        </w:tc>
        <w:tc>
          <w:tcPr>
            <w:tcW w:w="1521" w:type="dxa"/>
          </w:tcPr>
          <w:p w14:paraId="0000010A"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Heeft een deel van de toetsing een formatieve functie?</w:t>
            </w:r>
          </w:p>
        </w:tc>
        <w:tc>
          <w:tcPr>
            <w:tcW w:w="1518" w:type="dxa"/>
          </w:tcPr>
          <w:p w14:paraId="0000010B" w14:textId="77777777" w:rsidR="00574712" w:rsidRDefault="006E7E87">
            <w:pPr>
              <w:rPr>
                <w:rFonts w:ascii="Georgia" w:eastAsia="Georgia" w:hAnsi="Georgia" w:cs="Georgia"/>
                <w:sz w:val="18"/>
                <w:szCs w:val="18"/>
              </w:rPr>
            </w:pPr>
            <w:sdt>
              <w:sdtPr>
                <w:tag w:val="goog_rdk_1"/>
                <w:id w:val="2065198797"/>
              </w:sdtPr>
              <w:sdtEndPr/>
              <w:sdtContent/>
            </w:sdt>
            <w:r w:rsidR="00AF3BDA">
              <w:rPr>
                <w:rFonts w:ascii="Georgia" w:eastAsia="Georgia" w:hAnsi="Georgia" w:cs="Georgia"/>
                <w:b/>
                <w:bCs/>
                <w:sz w:val="18"/>
                <w:szCs w:val="18"/>
              </w:rPr>
              <w:t>Toets-momenten</w:t>
            </w:r>
            <w:r w:rsidR="00AF3BDA">
              <w:rPr>
                <w:rFonts w:ascii="Georgia" w:eastAsia="Georgia" w:hAnsi="Georgia" w:cs="Georgia"/>
                <w:b/>
                <w:bCs/>
                <w:sz w:val="18"/>
                <w:szCs w:val="18"/>
              </w:rPr>
              <w:br/>
            </w:r>
            <w:r w:rsidR="00AF3BDA">
              <w:rPr>
                <w:rFonts w:ascii="Georgia" w:eastAsia="Georgia" w:hAnsi="Georgia" w:cs="Georgia"/>
                <w:sz w:val="18"/>
                <w:szCs w:val="18"/>
              </w:rPr>
              <w:t>(bijv. midterm, continue beoordeling, tentamenweek)</w:t>
            </w:r>
          </w:p>
        </w:tc>
        <w:tc>
          <w:tcPr>
            <w:tcW w:w="1518" w:type="dxa"/>
          </w:tcPr>
          <w:p w14:paraId="0000010C"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Eerste examinator</w:t>
            </w:r>
          </w:p>
        </w:tc>
        <w:tc>
          <w:tcPr>
            <w:tcW w:w="1521" w:type="dxa"/>
          </w:tcPr>
          <w:p w14:paraId="0000010D"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Tweede examinator</w:t>
            </w:r>
          </w:p>
        </w:tc>
      </w:tr>
      <w:tr w:rsidR="00574712" w14:paraId="68DB76D6" w14:textId="77777777">
        <w:trPr>
          <w:trHeight w:val="300"/>
        </w:trPr>
        <w:tc>
          <w:tcPr>
            <w:tcW w:w="844" w:type="dxa"/>
          </w:tcPr>
          <w:p w14:paraId="0000010E" w14:textId="77777777" w:rsidR="00574712" w:rsidRDefault="00AF3BDA">
            <w:pPr>
              <w:rPr>
                <w:rFonts w:ascii="Georgia" w:eastAsia="Georgia" w:hAnsi="Georgia" w:cs="Georgia"/>
                <w:sz w:val="18"/>
                <w:szCs w:val="18"/>
              </w:rPr>
            </w:pPr>
            <w:r>
              <w:rPr>
                <w:rFonts w:ascii="Georgia" w:eastAsia="Georgia" w:hAnsi="Georgia" w:cs="Georgia"/>
                <w:sz w:val="18"/>
                <w:szCs w:val="18"/>
              </w:rPr>
              <w:t>1a</w:t>
            </w:r>
          </w:p>
        </w:tc>
        <w:tc>
          <w:tcPr>
            <w:tcW w:w="2333" w:type="dxa"/>
          </w:tcPr>
          <w:p w14:paraId="0000010F" w14:textId="77777777" w:rsidR="00574712" w:rsidRDefault="00AF3BDA">
            <w:pPr>
              <w:rPr>
                <w:rFonts w:ascii="Georgia" w:eastAsia="Georgia" w:hAnsi="Georgia" w:cs="Georgia"/>
                <w:sz w:val="18"/>
                <w:szCs w:val="18"/>
              </w:rPr>
            </w:pPr>
            <w:r>
              <w:rPr>
                <w:rFonts w:ascii="Georgia" w:eastAsia="Georgia" w:hAnsi="Georgia" w:cs="Georgia"/>
                <w:sz w:val="18"/>
                <w:szCs w:val="18"/>
              </w:rPr>
              <w:t>Innovative Therapeutics</w:t>
            </w:r>
          </w:p>
        </w:tc>
        <w:tc>
          <w:tcPr>
            <w:tcW w:w="1331" w:type="dxa"/>
          </w:tcPr>
          <w:p w14:paraId="00000110" w14:textId="77777777" w:rsidR="00574712" w:rsidRDefault="00AF3BDA">
            <w:pPr>
              <w:rPr>
                <w:rFonts w:ascii="Georgia" w:eastAsia="Georgia" w:hAnsi="Georgia" w:cs="Georgia"/>
                <w:sz w:val="18"/>
                <w:szCs w:val="18"/>
              </w:rPr>
            </w:pPr>
            <w:r>
              <w:rPr>
                <w:rFonts w:ascii="Georgia" w:eastAsia="Georgia" w:hAnsi="Georgia" w:cs="Georgia"/>
                <w:sz w:val="18"/>
                <w:szCs w:val="18"/>
              </w:rPr>
              <w:t>WMFA037-05</w:t>
            </w:r>
          </w:p>
        </w:tc>
        <w:tc>
          <w:tcPr>
            <w:tcW w:w="728" w:type="dxa"/>
          </w:tcPr>
          <w:p w14:paraId="00000111" w14:textId="77777777" w:rsidR="00574712" w:rsidRDefault="00AF3BDA">
            <w:pPr>
              <w:rPr>
                <w:rFonts w:ascii="Georgia" w:eastAsia="Georgia" w:hAnsi="Georgia" w:cs="Georgia"/>
                <w:sz w:val="18"/>
                <w:szCs w:val="18"/>
              </w:rPr>
            </w:pPr>
            <w:r>
              <w:rPr>
                <w:rFonts w:ascii="Georgia" w:eastAsia="Georgia" w:hAnsi="Georgia" w:cs="Georgia"/>
                <w:sz w:val="18"/>
                <w:szCs w:val="18"/>
              </w:rPr>
              <w:t>5</w:t>
            </w:r>
          </w:p>
        </w:tc>
        <w:tc>
          <w:tcPr>
            <w:tcW w:w="1682" w:type="dxa"/>
          </w:tcPr>
          <w:p w14:paraId="00000112" w14:textId="77777777" w:rsidR="00574712" w:rsidRDefault="00AF3BDA">
            <w:pPr>
              <w:rPr>
                <w:rFonts w:ascii="Georgia" w:eastAsia="Georgia" w:hAnsi="Georgia" w:cs="Georgia"/>
                <w:sz w:val="18"/>
                <w:szCs w:val="18"/>
              </w:rPr>
            </w:pPr>
            <w:r>
              <w:rPr>
                <w:rFonts w:ascii="Georgia" w:eastAsia="Georgia" w:hAnsi="Georgia" w:cs="Georgia"/>
                <w:sz w:val="18"/>
                <w:szCs w:val="18"/>
              </w:rPr>
              <w:t>AST, MC</w:t>
            </w:r>
          </w:p>
        </w:tc>
        <w:tc>
          <w:tcPr>
            <w:tcW w:w="1521" w:type="dxa"/>
          </w:tcPr>
          <w:p w14:paraId="00000113" w14:textId="77777777" w:rsidR="00574712" w:rsidRDefault="00AF3BDA">
            <w:pPr>
              <w:rPr>
                <w:rFonts w:ascii="Georgia" w:eastAsia="Georgia" w:hAnsi="Georgia" w:cs="Georgia"/>
                <w:sz w:val="18"/>
                <w:szCs w:val="18"/>
              </w:rPr>
            </w:pPr>
            <w:r>
              <w:rPr>
                <w:rFonts w:ascii="Georgia" w:eastAsia="Georgia" w:hAnsi="Georgia" w:cs="Georgia"/>
                <w:sz w:val="18"/>
                <w:szCs w:val="18"/>
              </w:rPr>
              <w:t>Ja</w:t>
            </w:r>
          </w:p>
        </w:tc>
        <w:tc>
          <w:tcPr>
            <w:tcW w:w="1518" w:type="dxa"/>
          </w:tcPr>
          <w:p w14:paraId="00000114" w14:textId="77777777" w:rsidR="00574712" w:rsidRDefault="00AF3BDA">
            <w:pPr>
              <w:rPr>
                <w:rFonts w:ascii="Georgia" w:eastAsia="Georgia" w:hAnsi="Georgia" w:cs="Georgia"/>
                <w:sz w:val="18"/>
                <w:szCs w:val="18"/>
              </w:rPr>
            </w:pPr>
            <w:r>
              <w:rPr>
                <w:rFonts w:ascii="Georgia" w:eastAsia="Georgia" w:hAnsi="Georgia" w:cs="Georgia"/>
                <w:sz w:val="18"/>
                <w:szCs w:val="18"/>
              </w:rPr>
              <w:t>Continuous, end</w:t>
            </w:r>
          </w:p>
        </w:tc>
        <w:tc>
          <w:tcPr>
            <w:tcW w:w="1518" w:type="dxa"/>
          </w:tcPr>
          <w:p w14:paraId="00000115" w14:textId="77777777" w:rsidR="00574712" w:rsidRDefault="00AF3BDA">
            <w:pPr>
              <w:rPr>
                <w:rFonts w:ascii="Georgia" w:eastAsia="Georgia" w:hAnsi="Georgia" w:cs="Georgia"/>
                <w:sz w:val="18"/>
                <w:szCs w:val="18"/>
              </w:rPr>
            </w:pPr>
            <w:r>
              <w:rPr>
                <w:rFonts w:ascii="Georgia" w:eastAsia="Georgia" w:hAnsi="Georgia" w:cs="Georgia"/>
                <w:sz w:val="18"/>
                <w:szCs w:val="18"/>
              </w:rPr>
              <w:t>M. Trombetta Lima</w:t>
            </w:r>
          </w:p>
        </w:tc>
        <w:tc>
          <w:tcPr>
            <w:tcW w:w="1521" w:type="dxa"/>
          </w:tcPr>
          <w:p w14:paraId="00000116" w14:textId="77777777" w:rsidR="00574712" w:rsidRDefault="00AF3BDA">
            <w:pPr>
              <w:rPr>
                <w:rFonts w:ascii="Georgia" w:eastAsia="Georgia" w:hAnsi="Georgia" w:cs="Georgia"/>
                <w:sz w:val="18"/>
                <w:szCs w:val="18"/>
              </w:rPr>
            </w:pPr>
            <w:r>
              <w:rPr>
                <w:rFonts w:ascii="Georgia" w:eastAsia="Georgia" w:hAnsi="Georgia" w:cs="Georgia"/>
                <w:sz w:val="18"/>
                <w:szCs w:val="18"/>
              </w:rPr>
              <w:t>W.Y. Wu</w:t>
            </w:r>
          </w:p>
        </w:tc>
      </w:tr>
      <w:tr w:rsidR="00574712" w14:paraId="466AD6EB" w14:textId="77777777">
        <w:trPr>
          <w:trHeight w:val="300"/>
        </w:trPr>
        <w:tc>
          <w:tcPr>
            <w:tcW w:w="844" w:type="dxa"/>
          </w:tcPr>
          <w:p w14:paraId="00000117" w14:textId="77777777" w:rsidR="00574712" w:rsidRDefault="00AF3BDA">
            <w:pPr>
              <w:rPr>
                <w:rFonts w:ascii="Georgia" w:eastAsia="Georgia" w:hAnsi="Georgia" w:cs="Georgia"/>
                <w:sz w:val="18"/>
                <w:szCs w:val="18"/>
              </w:rPr>
            </w:pPr>
            <w:r>
              <w:rPr>
                <w:rFonts w:ascii="Georgia" w:eastAsia="Georgia" w:hAnsi="Georgia" w:cs="Georgia"/>
                <w:sz w:val="18"/>
                <w:szCs w:val="18"/>
              </w:rPr>
              <w:t>1a</w:t>
            </w:r>
          </w:p>
        </w:tc>
        <w:tc>
          <w:tcPr>
            <w:tcW w:w="2333" w:type="dxa"/>
          </w:tcPr>
          <w:p w14:paraId="00000118" w14:textId="77777777" w:rsidR="00574712" w:rsidRDefault="00AF3BDA">
            <w:pPr>
              <w:rPr>
                <w:rFonts w:ascii="Georgia" w:eastAsia="Georgia" w:hAnsi="Georgia" w:cs="Georgia"/>
                <w:sz w:val="18"/>
                <w:szCs w:val="18"/>
              </w:rPr>
            </w:pPr>
            <w:r>
              <w:rPr>
                <w:rFonts w:ascii="Georgia" w:eastAsia="Georgia" w:hAnsi="Georgia" w:cs="Georgia"/>
                <w:sz w:val="18"/>
                <w:szCs w:val="18"/>
              </w:rPr>
              <w:t>Klinische Chemie en Pathofysiologie</w:t>
            </w:r>
          </w:p>
        </w:tc>
        <w:tc>
          <w:tcPr>
            <w:tcW w:w="1331" w:type="dxa"/>
          </w:tcPr>
          <w:p w14:paraId="00000119" w14:textId="77777777" w:rsidR="00574712" w:rsidRDefault="00AF3BDA">
            <w:pPr>
              <w:rPr>
                <w:rFonts w:ascii="Georgia" w:eastAsia="Georgia" w:hAnsi="Georgia" w:cs="Georgia"/>
                <w:sz w:val="18"/>
                <w:szCs w:val="18"/>
              </w:rPr>
            </w:pPr>
            <w:r>
              <w:rPr>
                <w:rFonts w:ascii="Georgia" w:eastAsia="Georgia" w:hAnsi="Georgia" w:cs="Georgia"/>
                <w:sz w:val="18"/>
                <w:szCs w:val="18"/>
              </w:rPr>
              <w:t>WMFA036-05</w:t>
            </w:r>
          </w:p>
        </w:tc>
        <w:tc>
          <w:tcPr>
            <w:tcW w:w="728" w:type="dxa"/>
          </w:tcPr>
          <w:p w14:paraId="0000011A" w14:textId="77777777" w:rsidR="00574712" w:rsidRDefault="00AF3BDA">
            <w:pPr>
              <w:rPr>
                <w:rFonts w:ascii="Georgia" w:eastAsia="Georgia" w:hAnsi="Georgia" w:cs="Georgia"/>
                <w:sz w:val="18"/>
                <w:szCs w:val="18"/>
              </w:rPr>
            </w:pPr>
            <w:r>
              <w:rPr>
                <w:rFonts w:ascii="Georgia" w:eastAsia="Georgia" w:hAnsi="Georgia" w:cs="Georgia"/>
                <w:sz w:val="18"/>
                <w:szCs w:val="18"/>
              </w:rPr>
              <w:t>5</w:t>
            </w:r>
          </w:p>
        </w:tc>
        <w:tc>
          <w:tcPr>
            <w:tcW w:w="1682" w:type="dxa"/>
          </w:tcPr>
          <w:p w14:paraId="0000011B" w14:textId="77777777" w:rsidR="00574712" w:rsidRDefault="00AF3BDA">
            <w:pPr>
              <w:rPr>
                <w:rFonts w:ascii="Georgia" w:eastAsia="Georgia" w:hAnsi="Georgia" w:cs="Georgia"/>
                <w:sz w:val="18"/>
                <w:szCs w:val="18"/>
              </w:rPr>
            </w:pPr>
            <w:r>
              <w:rPr>
                <w:rFonts w:ascii="Georgia" w:eastAsia="Georgia" w:hAnsi="Georgia" w:cs="Georgia"/>
                <w:sz w:val="18"/>
                <w:szCs w:val="18"/>
              </w:rPr>
              <w:t>MT, MC/WE</w:t>
            </w:r>
          </w:p>
        </w:tc>
        <w:tc>
          <w:tcPr>
            <w:tcW w:w="1521" w:type="dxa"/>
          </w:tcPr>
          <w:p w14:paraId="0000011C" w14:textId="77777777" w:rsidR="00574712" w:rsidRDefault="00AF3BDA">
            <w:pPr>
              <w:rPr>
                <w:rFonts w:ascii="Georgia" w:eastAsia="Georgia" w:hAnsi="Georgia" w:cs="Georgia"/>
                <w:sz w:val="18"/>
                <w:szCs w:val="18"/>
              </w:rPr>
            </w:pPr>
            <w:r>
              <w:rPr>
                <w:rFonts w:ascii="Georgia" w:eastAsia="Georgia" w:hAnsi="Georgia" w:cs="Georgia"/>
                <w:sz w:val="18"/>
                <w:szCs w:val="18"/>
              </w:rPr>
              <w:t>Ja</w:t>
            </w:r>
          </w:p>
        </w:tc>
        <w:tc>
          <w:tcPr>
            <w:tcW w:w="1518" w:type="dxa"/>
          </w:tcPr>
          <w:p w14:paraId="0000011D" w14:textId="77777777" w:rsidR="00574712" w:rsidRDefault="00AF3BDA">
            <w:pPr>
              <w:rPr>
                <w:rFonts w:ascii="Georgia" w:eastAsia="Georgia" w:hAnsi="Georgia" w:cs="Georgia"/>
                <w:sz w:val="18"/>
                <w:szCs w:val="18"/>
              </w:rPr>
            </w:pPr>
            <w:r>
              <w:rPr>
                <w:rFonts w:ascii="Georgia" w:eastAsia="Georgia" w:hAnsi="Georgia" w:cs="Georgia"/>
                <w:sz w:val="18"/>
                <w:szCs w:val="18"/>
              </w:rPr>
              <w:t>Midterm, end</w:t>
            </w:r>
          </w:p>
        </w:tc>
        <w:tc>
          <w:tcPr>
            <w:tcW w:w="1518" w:type="dxa"/>
          </w:tcPr>
          <w:p w14:paraId="0000011E" w14:textId="77777777" w:rsidR="00574712" w:rsidRDefault="00AF3BDA">
            <w:pPr>
              <w:rPr>
                <w:rFonts w:ascii="Georgia" w:eastAsia="Georgia" w:hAnsi="Georgia" w:cs="Georgia"/>
                <w:sz w:val="18"/>
                <w:szCs w:val="18"/>
              </w:rPr>
            </w:pPr>
            <w:r>
              <w:rPr>
                <w:rFonts w:ascii="Georgia" w:eastAsia="Georgia" w:hAnsi="Georgia" w:cs="Georgia"/>
                <w:sz w:val="18"/>
                <w:szCs w:val="18"/>
              </w:rPr>
              <w:t>D.A.J.Dijck-Brouwer</w:t>
            </w:r>
          </w:p>
        </w:tc>
        <w:tc>
          <w:tcPr>
            <w:tcW w:w="1521" w:type="dxa"/>
          </w:tcPr>
          <w:p w14:paraId="0000011F" w14:textId="77777777" w:rsidR="00574712" w:rsidRDefault="006E7E87">
            <w:pPr>
              <w:rPr>
                <w:rFonts w:ascii="Georgia" w:eastAsia="Georgia" w:hAnsi="Georgia" w:cs="Georgia"/>
                <w:sz w:val="18"/>
                <w:szCs w:val="18"/>
              </w:rPr>
            </w:pPr>
            <w:sdt>
              <w:sdtPr>
                <w:tag w:val="goog_rdk_2"/>
                <w:id w:val="-1828902625"/>
              </w:sdtPr>
              <w:sdtEndPr/>
              <w:sdtContent/>
            </w:sdt>
            <w:sdt>
              <w:sdtPr>
                <w:tag w:val="goog_rdk_3"/>
                <w:id w:val="1398639891"/>
              </w:sdtPr>
              <w:sdtEndPr/>
              <w:sdtContent/>
            </w:sdt>
            <w:r w:rsidR="00AF3BDA">
              <w:rPr>
                <w:rFonts w:ascii="Georgia" w:eastAsia="Georgia" w:hAnsi="Georgia" w:cs="Georgia"/>
                <w:sz w:val="18"/>
                <w:szCs w:val="18"/>
              </w:rPr>
              <w:t>J.E. Kootstra-Ros</w:t>
            </w:r>
          </w:p>
        </w:tc>
      </w:tr>
      <w:tr w:rsidR="00574712" w14:paraId="109E579B" w14:textId="77777777">
        <w:trPr>
          <w:trHeight w:val="300"/>
        </w:trPr>
        <w:tc>
          <w:tcPr>
            <w:tcW w:w="844" w:type="dxa"/>
          </w:tcPr>
          <w:p w14:paraId="00000120" w14:textId="77777777" w:rsidR="00574712" w:rsidRDefault="00AF3BDA">
            <w:pPr>
              <w:rPr>
                <w:rFonts w:ascii="Georgia" w:eastAsia="Georgia" w:hAnsi="Georgia" w:cs="Georgia"/>
                <w:sz w:val="18"/>
                <w:szCs w:val="18"/>
              </w:rPr>
            </w:pPr>
            <w:r>
              <w:rPr>
                <w:rFonts w:ascii="Georgia" w:eastAsia="Georgia" w:hAnsi="Georgia" w:cs="Georgia"/>
                <w:sz w:val="18"/>
                <w:szCs w:val="18"/>
              </w:rPr>
              <w:t>1 of 2</w:t>
            </w:r>
          </w:p>
        </w:tc>
        <w:tc>
          <w:tcPr>
            <w:tcW w:w="2333" w:type="dxa"/>
          </w:tcPr>
          <w:p w14:paraId="00000121" w14:textId="77777777" w:rsidR="00574712" w:rsidRDefault="00AF3BDA">
            <w:pPr>
              <w:rPr>
                <w:rFonts w:ascii="Georgia" w:eastAsia="Georgia" w:hAnsi="Georgia" w:cs="Georgia"/>
                <w:sz w:val="18"/>
                <w:szCs w:val="18"/>
              </w:rPr>
            </w:pPr>
            <w:r>
              <w:rPr>
                <w:rFonts w:ascii="Georgia" w:eastAsia="Georgia" w:hAnsi="Georgia" w:cs="Georgia"/>
                <w:sz w:val="18"/>
                <w:szCs w:val="18"/>
              </w:rPr>
              <w:t>Algemene Farmacotherapie</w:t>
            </w:r>
          </w:p>
        </w:tc>
        <w:tc>
          <w:tcPr>
            <w:tcW w:w="1331" w:type="dxa"/>
          </w:tcPr>
          <w:p w14:paraId="00000122" w14:textId="77777777" w:rsidR="00574712" w:rsidRDefault="00AF3BDA">
            <w:pPr>
              <w:rPr>
                <w:rFonts w:ascii="Georgia" w:eastAsia="Georgia" w:hAnsi="Georgia" w:cs="Georgia"/>
                <w:sz w:val="18"/>
                <w:szCs w:val="18"/>
              </w:rPr>
            </w:pPr>
            <w:r>
              <w:rPr>
                <w:rFonts w:ascii="Georgia" w:eastAsia="Georgia" w:hAnsi="Georgia" w:cs="Georgia"/>
                <w:sz w:val="18"/>
                <w:szCs w:val="18"/>
              </w:rPr>
              <w:t>WMFA008-14</w:t>
            </w:r>
          </w:p>
        </w:tc>
        <w:tc>
          <w:tcPr>
            <w:tcW w:w="728" w:type="dxa"/>
          </w:tcPr>
          <w:p w14:paraId="00000123" w14:textId="77777777" w:rsidR="00574712" w:rsidRDefault="00AF3BDA">
            <w:pPr>
              <w:rPr>
                <w:rFonts w:ascii="Georgia" w:eastAsia="Georgia" w:hAnsi="Georgia" w:cs="Georgia"/>
                <w:sz w:val="18"/>
                <w:szCs w:val="18"/>
              </w:rPr>
            </w:pPr>
            <w:r>
              <w:rPr>
                <w:rFonts w:ascii="Georgia" w:eastAsia="Georgia" w:hAnsi="Georgia" w:cs="Georgia"/>
                <w:sz w:val="18"/>
                <w:szCs w:val="18"/>
              </w:rPr>
              <w:t>14</w:t>
            </w:r>
          </w:p>
        </w:tc>
        <w:tc>
          <w:tcPr>
            <w:tcW w:w="1682" w:type="dxa"/>
          </w:tcPr>
          <w:p w14:paraId="00000124" w14:textId="7938CF34" w:rsidR="00574712" w:rsidRDefault="00864693">
            <w:pPr>
              <w:rPr>
                <w:rFonts w:ascii="Georgia" w:eastAsia="Georgia" w:hAnsi="Georgia" w:cs="Georgia"/>
                <w:sz w:val="18"/>
                <w:szCs w:val="18"/>
              </w:rPr>
            </w:pPr>
            <w:r>
              <w:rPr>
                <w:rFonts w:ascii="Georgia" w:eastAsia="Georgia" w:hAnsi="Georgia" w:cs="Georgia"/>
                <w:sz w:val="18"/>
                <w:szCs w:val="18"/>
              </w:rPr>
              <w:t>AST, PE, OE</w:t>
            </w:r>
          </w:p>
        </w:tc>
        <w:tc>
          <w:tcPr>
            <w:tcW w:w="1521" w:type="dxa"/>
          </w:tcPr>
          <w:p w14:paraId="00000125" w14:textId="111357E8" w:rsidR="00574712" w:rsidRDefault="00864693">
            <w:pPr>
              <w:rPr>
                <w:rFonts w:ascii="Georgia" w:eastAsia="Georgia" w:hAnsi="Georgia" w:cs="Georgia"/>
                <w:sz w:val="18"/>
                <w:szCs w:val="18"/>
              </w:rPr>
            </w:pPr>
            <w:r>
              <w:rPr>
                <w:rFonts w:ascii="Georgia" w:eastAsia="Georgia" w:hAnsi="Georgia" w:cs="Georgia"/>
                <w:sz w:val="18"/>
                <w:szCs w:val="18"/>
              </w:rPr>
              <w:t>Ja</w:t>
            </w:r>
          </w:p>
        </w:tc>
        <w:tc>
          <w:tcPr>
            <w:tcW w:w="1518" w:type="dxa"/>
          </w:tcPr>
          <w:p w14:paraId="00000126" w14:textId="0F47BDF4" w:rsidR="00574712" w:rsidRDefault="00864693">
            <w:pPr>
              <w:rPr>
                <w:rFonts w:ascii="Georgia" w:eastAsia="Georgia" w:hAnsi="Georgia" w:cs="Georgia"/>
                <w:sz w:val="18"/>
                <w:szCs w:val="18"/>
              </w:rPr>
            </w:pPr>
            <w:r>
              <w:rPr>
                <w:rFonts w:ascii="Georgia" w:eastAsia="Georgia" w:hAnsi="Georgia" w:cs="Georgia"/>
                <w:sz w:val="18"/>
                <w:szCs w:val="18"/>
              </w:rPr>
              <w:t>Continuous, end</w:t>
            </w:r>
          </w:p>
        </w:tc>
        <w:tc>
          <w:tcPr>
            <w:tcW w:w="1518" w:type="dxa"/>
          </w:tcPr>
          <w:p w14:paraId="00000127" w14:textId="77777777" w:rsidR="00574712" w:rsidRDefault="00AF3BDA">
            <w:pPr>
              <w:rPr>
                <w:rFonts w:ascii="Georgia" w:eastAsia="Georgia" w:hAnsi="Georgia" w:cs="Georgia"/>
                <w:sz w:val="18"/>
                <w:szCs w:val="18"/>
              </w:rPr>
            </w:pPr>
            <w:r>
              <w:rPr>
                <w:rFonts w:ascii="Georgia" w:eastAsia="Georgia" w:hAnsi="Georgia" w:cs="Georgia"/>
                <w:sz w:val="18"/>
                <w:szCs w:val="18"/>
              </w:rPr>
              <w:t>E.C. Weening</w:t>
            </w:r>
          </w:p>
        </w:tc>
        <w:tc>
          <w:tcPr>
            <w:tcW w:w="1521" w:type="dxa"/>
          </w:tcPr>
          <w:p w14:paraId="00000128" w14:textId="77777777" w:rsidR="00574712" w:rsidRDefault="00AF3BDA">
            <w:pPr>
              <w:rPr>
                <w:rFonts w:ascii="Georgia" w:eastAsia="Georgia" w:hAnsi="Georgia" w:cs="Georgia"/>
                <w:sz w:val="18"/>
                <w:szCs w:val="18"/>
              </w:rPr>
            </w:pPr>
            <w:r>
              <w:rPr>
                <w:rFonts w:ascii="Georgia" w:eastAsia="Georgia" w:hAnsi="Georgia" w:cs="Georgia"/>
                <w:sz w:val="18"/>
                <w:szCs w:val="18"/>
              </w:rPr>
              <w:t>C.C.M. Schuiling-Veninga</w:t>
            </w:r>
          </w:p>
        </w:tc>
      </w:tr>
      <w:tr w:rsidR="00574712" w14:paraId="2593942D" w14:textId="77777777">
        <w:trPr>
          <w:trHeight w:val="300"/>
        </w:trPr>
        <w:tc>
          <w:tcPr>
            <w:tcW w:w="844" w:type="dxa"/>
          </w:tcPr>
          <w:p w14:paraId="00000129" w14:textId="77777777" w:rsidR="00574712" w:rsidRDefault="00AF3BDA">
            <w:pPr>
              <w:rPr>
                <w:rFonts w:ascii="Georgia" w:eastAsia="Georgia" w:hAnsi="Georgia" w:cs="Georgia"/>
                <w:sz w:val="18"/>
                <w:szCs w:val="18"/>
              </w:rPr>
            </w:pPr>
            <w:r>
              <w:rPr>
                <w:rFonts w:ascii="Georgia" w:eastAsia="Georgia" w:hAnsi="Georgia" w:cs="Georgia"/>
                <w:sz w:val="18"/>
                <w:szCs w:val="18"/>
              </w:rPr>
              <w:t>1 of 2</w:t>
            </w:r>
          </w:p>
        </w:tc>
        <w:tc>
          <w:tcPr>
            <w:tcW w:w="2333" w:type="dxa"/>
          </w:tcPr>
          <w:p w14:paraId="0000012A" w14:textId="77777777" w:rsidR="00574712" w:rsidRDefault="00AF3BDA">
            <w:pPr>
              <w:rPr>
                <w:rFonts w:ascii="Georgia" w:eastAsia="Georgia" w:hAnsi="Georgia" w:cs="Georgia"/>
                <w:sz w:val="18"/>
                <w:szCs w:val="18"/>
              </w:rPr>
            </w:pPr>
            <w:r>
              <w:rPr>
                <w:rFonts w:ascii="Georgia" w:eastAsia="Georgia" w:hAnsi="Georgia" w:cs="Georgia"/>
                <w:sz w:val="18"/>
                <w:szCs w:val="18"/>
              </w:rPr>
              <w:t>Farmaceutische Patiëntenzorg</w:t>
            </w:r>
          </w:p>
        </w:tc>
        <w:tc>
          <w:tcPr>
            <w:tcW w:w="1331" w:type="dxa"/>
          </w:tcPr>
          <w:p w14:paraId="0000012B" w14:textId="77777777" w:rsidR="00574712" w:rsidRDefault="00AF3BDA">
            <w:pPr>
              <w:rPr>
                <w:rFonts w:ascii="Georgia" w:eastAsia="Georgia" w:hAnsi="Georgia" w:cs="Georgia"/>
                <w:sz w:val="18"/>
                <w:szCs w:val="18"/>
              </w:rPr>
            </w:pPr>
            <w:r>
              <w:rPr>
                <w:rFonts w:ascii="Georgia" w:eastAsia="Georgia" w:hAnsi="Georgia" w:cs="Georgia"/>
                <w:sz w:val="18"/>
                <w:szCs w:val="18"/>
              </w:rPr>
              <w:t>WMFA021-04</w:t>
            </w:r>
          </w:p>
        </w:tc>
        <w:tc>
          <w:tcPr>
            <w:tcW w:w="728" w:type="dxa"/>
          </w:tcPr>
          <w:p w14:paraId="0000012C" w14:textId="77777777" w:rsidR="00574712" w:rsidRDefault="00AF3BDA">
            <w:pPr>
              <w:rPr>
                <w:rFonts w:ascii="Georgia" w:eastAsia="Georgia" w:hAnsi="Georgia" w:cs="Georgia"/>
                <w:sz w:val="18"/>
                <w:szCs w:val="18"/>
              </w:rPr>
            </w:pPr>
            <w:r>
              <w:rPr>
                <w:rFonts w:ascii="Georgia" w:eastAsia="Georgia" w:hAnsi="Georgia" w:cs="Georgia"/>
                <w:sz w:val="18"/>
                <w:szCs w:val="18"/>
              </w:rPr>
              <w:t>4</w:t>
            </w:r>
          </w:p>
        </w:tc>
        <w:tc>
          <w:tcPr>
            <w:tcW w:w="1682" w:type="dxa"/>
          </w:tcPr>
          <w:p w14:paraId="0000012D" w14:textId="77777777" w:rsidR="00574712" w:rsidRDefault="00AF3BDA">
            <w:pPr>
              <w:rPr>
                <w:rFonts w:ascii="Georgia" w:eastAsia="Georgia" w:hAnsi="Georgia" w:cs="Georgia"/>
                <w:sz w:val="18"/>
                <w:szCs w:val="18"/>
              </w:rPr>
            </w:pPr>
            <w:r>
              <w:rPr>
                <w:rFonts w:ascii="Georgia" w:eastAsia="Georgia" w:hAnsi="Georgia" w:cs="Georgia"/>
                <w:sz w:val="18"/>
                <w:szCs w:val="18"/>
              </w:rPr>
              <w:t>AST, P, PR, OE, R</w:t>
            </w:r>
          </w:p>
        </w:tc>
        <w:tc>
          <w:tcPr>
            <w:tcW w:w="1521" w:type="dxa"/>
          </w:tcPr>
          <w:p w14:paraId="0000012E" w14:textId="77777777" w:rsidR="00574712" w:rsidRDefault="00AF3BDA">
            <w:pPr>
              <w:rPr>
                <w:rFonts w:ascii="Georgia" w:eastAsia="Georgia" w:hAnsi="Georgia" w:cs="Georgia"/>
                <w:sz w:val="18"/>
                <w:szCs w:val="18"/>
              </w:rPr>
            </w:pPr>
            <w:r>
              <w:rPr>
                <w:rFonts w:ascii="Georgia" w:eastAsia="Georgia" w:hAnsi="Georgia" w:cs="Georgia"/>
                <w:sz w:val="18"/>
                <w:szCs w:val="18"/>
              </w:rPr>
              <w:t>Ja</w:t>
            </w:r>
          </w:p>
        </w:tc>
        <w:tc>
          <w:tcPr>
            <w:tcW w:w="1518" w:type="dxa"/>
          </w:tcPr>
          <w:p w14:paraId="0000012F" w14:textId="77777777" w:rsidR="00574712" w:rsidRDefault="00AF3BDA">
            <w:pPr>
              <w:rPr>
                <w:rFonts w:ascii="Georgia" w:eastAsia="Georgia" w:hAnsi="Georgia" w:cs="Georgia"/>
                <w:sz w:val="18"/>
                <w:szCs w:val="18"/>
              </w:rPr>
            </w:pPr>
            <w:r>
              <w:rPr>
                <w:rFonts w:ascii="Georgia" w:eastAsia="Georgia" w:hAnsi="Georgia" w:cs="Georgia"/>
                <w:sz w:val="18"/>
                <w:szCs w:val="18"/>
              </w:rPr>
              <w:t>Start, halfway, end</w:t>
            </w:r>
          </w:p>
        </w:tc>
        <w:tc>
          <w:tcPr>
            <w:tcW w:w="1518" w:type="dxa"/>
          </w:tcPr>
          <w:p w14:paraId="00000130" w14:textId="77777777" w:rsidR="00574712" w:rsidRDefault="00AF3BDA">
            <w:pPr>
              <w:rPr>
                <w:rFonts w:ascii="Georgia" w:eastAsia="Georgia" w:hAnsi="Georgia" w:cs="Georgia"/>
                <w:sz w:val="18"/>
                <w:szCs w:val="18"/>
              </w:rPr>
            </w:pPr>
            <w:r>
              <w:rPr>
                <w:rFonts w:ascii="Georgia" w:eastAsia="Georgia" w:hAnsi="Georgia" w:cs="Georgia"/>
                <w:sz w:val="18"/>
                <w:szCs w:val="18"/>
              </w:rPr>
              <w:t>W. Heesen</w:t>
            </w:r>
          </w:p>
        </w:tc>
        <w:tc>
          <w:tcPr>
            <w:tcW w:w="1521" w:type="dxa"/>
          </w:tcPr>
          <w:p w14:paraId="00000131" w14:textId="77777777" w:rsidR="00574712" w:rsidRDefault="00AF3BDA">
            <w:pPr>
              <w:rPr>
                <w:rFonts w:ascii="Georgia" w:eastAsia="Georgia" w:hAnsi="Georgia" w:cs="Georgia"/>
                <w:sz w:val="18"/>
                <w:szCs w:val="18"/>
              </w:rPr>
            </w:pPr>
            <w:r>
              <w:rPr>
                <w:rFonts w:ascii="Georgia" w:eastAsia="Georgia" w:hAnsi="Georgia" w:cs="Georgia"/>
                <w:sz w:val="18"/>
                <w:szCs w:val="18"/>
              </w:rPr>
              <w:t>N. Boekhoudt</w:t>
            </w:r>
          </w:p>
        </w:tc>
      </w:tr>
      <w:tr w:rsidR="00574712" w14:paraId="29A84509" w14:textId="77777777">
        <w:trPr>
          <w:trHeight w:val="300"/>
        </w:trPr>
        <w:tc>
          <w:tcPr>
            <w:tcW w:w="844" w:type="dxa"/>
          </w:tcPr>
          <w:p w14:paraId="00000132" w14:textId="77777777" w:rsidR="00574712" w:rsidRDefault="00AF3BDA">
            <w:pPr>
              <w:rPr>
                <w:rFonts w:ascii="Georgia" w:eastAsia="Georgia" w:hAnsi="Georgia" w:cs="Georgia"/>
                <w:sz w:val="18"/>
                <w:szCs w:val="18"/>
              </w:rPr>
            </w:pPr>
            <w:r>
              <w:rPr>
                <w:rFonts w:ascii="Georgia" w:eastAsia="Georgia" w:hAnsi="Georgia" w:cs="Georgia"/>
                <w:sz w:val="18"/>
                <w:szCs w:val="18"/>
              </w:rPr>
              <w:t>1 of 2</w:t>
            </w:r>
          </w:p>
        </w:tc>
        <w:tc>
          <w:tcPr>
            <w:tcW w:w="2333" w:type="dxa"/>
          </w:tcPr>
          <w:p w14:paraId="00000133" w14:textId="77777777" w:rsidR="00574712" w:rsidRDefault="00AF3BDA">
            <w:pPr>
              <w:rPr>
                <w:rFonts w:ascii="Georgia" w:eastAsia="Georgia" w:hAnsi="Georgia" w:cs="Georgia"/>
                <w:sz w:val="18"/>
                <w:szCs w:val="18"/>
              </w:rPr>
            </w:pPr>
            <w:r>
              <w:rPr>
                <w:rFonts w:ascii="Georgia" w:eastAsia="Georgia" w:hAnsi="Georgia" w:cs="Georgia"/>
                <w:sz w:val="18"/>
                <w:szCs w:val="18"/>
              </w:rPr>
              <w:t>Zelfzorg</w:t>
            </w:r>
          </w:p>
        </w:tc>
        <w:tc>
          <w:tcPr>
            <w:tcW w:w="1331" w:type="dxa"/>
          </w:tcPr>
          <w:p w14:paraId="00000134" w14:textId="77777777" w:rsidR="00574712" w:rsidRDefault="00AF3BDA">
            <w:pPr>
              <w:rPr>
                <w:rFonts w:ascii="Georgia" w:eastAsia="Georgia" w:hAnsi="Georgia" w:cs="Georgia"/>
                <w:sz w:val="18"/>
                <w:szCs w:val="18"/>
              </w:rPr>
            </w:pPr>
            <w:r>
              <w:rPr>
                <w:rFonts w:ascii="Georgia" w:eastAsia="Georgia" w:hAnsi="Georgia" w:cs="Georgia"/>
                <w:sz w:val="18"/>
                <w:szCs w:val="18"/>
              </w:rPr>
              <w:t>WMFA028-03</w:t>
            </w:r>
          </w:p>
        </w:tc>
        <w:tc>
          <w:tcPr>
            <w:tcW w:w="728" w:type="dxa"/>
          </w:tcPr>
          <w:p w14:paraId="00000135" w14:textId="77777777" w:rsidR="00574712" w:rsidRDefault="00AF3BDA">
            <w:pPr>
              <w:rPr>
                <w:rFonts w:ascii="Georgia" w:eastAsia="Georgia" w:hAnsi="Georgia" w:cs="Georgia"/>
                <w:sz w:val="18"/>
                <w:szCs w:val="18"/>
              </w:rPr>
            </w:pPr>
            <w:r>
              <w:rPr>
                <w:rFonts w:ascii="Georgia" w:eastAsia="Georgia" w:hAnsi="Georgia" w:cs="Georgia"/>
                <w:sz w:val="18"/>
                <w:szCs w:val="18"/>
              </w:rPr>
              <w:t>3</w:t>
            </w:r>
          </w:p>
        </w:tc>
        <w:tc>
          <w:tcPr>
            <w:tcW w:w="1682" w:type="dxa"/>
          </w:tcPr>
          <w:p w14:paraId="00000136" w14:textId="77777777" w:rsidR="00574712" w:rsidRDefault="00AF3BDA">
            <w:pPr>
              <w:rPr>
                <w:rFonts w:ascii="Georgia" w:eastAsia="Georgia" w:hAnsi="Georgia" w:cs="Georgia"/>
                <w:sz w:val="18"/>
                <w:szCs w:val="18"/>
              </w:rPr>
            </w:pPr>
            <w:r>
              <w:rPr>
                <w:rFonts w:ascii="Georgia" w:eastAsia="Georgia" w:hAnsi="Georgia" w:cs="Georgia"/>
                <w:sz w:val="18"/>
                <w:szCs w:val="18"/>
              </w:rPr>
              <w:t>AST, PE, PR, OE</w:t>
            </w:r>
          </w:p>
        </w:tc>
        <w:tc>
          <w:tcPr>
            <w:tcW w:w="1521" w:type="dxa"/>
          </w:tcPr>
          <w:p w14:paraId="00000137" w14:textId="77777777" w:rsidR="00574712" w:rsidRDefault="00AF3BDA">
            <w:pPr>
              <w:rPr>
                <w:rFonts w:ascii="Georgia" w:eastAsia="Georgia" w:hAnsi="Georgia" w:cs="Georgia"/>
                <w:sz w:val="18"/>
                <w:szCs w:val="18"/>
              </w:rPr>
            </w:pPr>
            <w:r>
              <w:rPr>
                <w:rFonts w:ascii="Georgia" w:eastAsia="Georgia" w:hAnsi="Georgia" w:cs="Georgia"/>
                <w:sz w:val="18"/>
                <w:szCs w:val="18"/>
              </w:rPr>
              <w:t>Ja</w:t>
            </w:r>
          </w:p>
        </w:tc>
        <w:tc>
          <w:tcPr>
            <w:tcW w:w="1518" w:type="dxa"/>
          </w:tcPr>
          <w:p w14:paraId="00000138" w14:textId="77777777" w:rsidR="00574712" w:rsidRDefault="00AF3BDA">
            <w:pPr>
              <w:rPr>
                <w:rFonts w:ascii="Georgia" w:eastAsia="Georgia" w:hAnsi="Georgia" w:cs="Georgia"/>
                <w:sz w:val="18"/>
                <w:szCs w:val="18"/>
              </w:rPr>
            </w:pPr>
            <w:r>
              <w:rPr>
                <w:rFonts w:ascii="Georgia" w:eastAsia="Georgia" w:hAnsi="Georgia" w:cs="Georgia"/>
                <w:sz w:val="18"/>
                <w:szCs w:val="18"/>
              </w:rPr>
              <w:t>Continuous, end</w:t>
            </w:r>
          </w:p>
        </w:tc>
        <w:tc>
          <w:tcPr>
            <w:tcW w:w="1518" w:type="dxa"/>
          </w:tcPr>
          <w:p w14:paraId="00000139" w14:textId="77777777" w:rsidR="00574712" w:rsidRDefault="00AF3BDA">
            <w:pPr>
              <w:rPr>
                <w:rFonts w:ascii="Georgia" w:eastAsia="Georgia" w:hAnsi="Georgia" w:cs="Georgia"/>
                <w:sz w:val="18"/>
                <w:szCs w:val="18"/>
              </w:rPr>
            </w:pPr>
            <w:r>
              <w:rPr>
                <w:rFonts w:ascii="Georgia" w:eastAsia="Georgia" w:hAnsi="Georgia" w:cs="Georgia"/>
                <w:sz w:val="18"/>
                <w:szCs w:val="18"/>
              </w:rPr>
              <w:t>C.M. Dantuma-Wering</w:t>
            </w:r>
          </w:p>
        </w:tc>
        <w:tc>
          <w:tcPr>
            <w:tcW w:w="1521" w:type="dxa"/>
          </w:tcPr>
          <w:p w14:paraId="0000013A" w14:textId="77777777" w:rsidR="00574712" w:rsidRDefault="00AF3BDA">
            <w:pPr>
              <w:rPr>
                <w:rFonts w:ascii="Georgia" w:eastAsia="Georgia" w:hAnsi="Georgia" w:cs="Georgia"/>
                <w:sz w:val="18"/>
                <w:szCs w:val="18"/>
              </w:rPr>
            </w:pPr>
            <w:r>
              <w:rPr>
                <w:rFonts w:ascii="Georgia" w:eastAsia="Georgia" w:hAnsi="Georgia" w:cs="Georgia"/>
                <w:sz w:val="18"/>
                <w:szCs w:val="18"/>
              </w:rPr>
              <w:t xml:space="preserve">E.C. Weening </w:t>
            </w:r>
          </w:p>
        </w:tc>
      </w:tr>
      <w:tr w:rsidR="00574712" w14:paraId="376D3712" w14:textId="77777777">
        <w:trPr>
          <w:trHeight w:val="300"/>
        </w:trPr>
        <w:tc>
          <w:tcPr>
            <w:tcW w:w="844" w:type="dxa"/>
          </w:tcPr>
          <w:p w14:paraId="0000013B" w14:textId="77777777" w:rsidR="00574712" w:rsidRDefault="00AF3BDA">
            <w:pPr>
              <w:rPr>
                <w:rFonts w:ascii="Georgia" w:eastAsia="Georgia" w:hAnsi="Georgia" w:cs="Georgia"/>
                <w:sz w:val="18"/>
                <w:szCs w:val="18"/>
              </w:rPr>
            </w:pPr>
            <w:r>
              <w:rPr>
                <w:rFonts w:ascii="Georgia" w:eastAsia="Georgia" w:hAnsi="Georgia" w:cs="Georgia"/>
                <w:sz w:val="18"/>
                <w:szCs w:val="18"/>
              </w:rPr>
              <w:t>1 of 2</w:t>
            </w:r>
          </w:p>
        </w:tc>
        <w:tc>
          <w:tcPr>
            <w:tcW w:w="2333" w:type="dxa"/>
          </w:tcPr>
          <w:p w14:paraId="0000013C" w14:textId="77777777" w:rsidR="00574712" w:rsidRDefault="00AF3BDA">
            <w:pPr>
              <w:rPr>
                <w:rFonts w:ascii="Georgia" w:eastAsia="Georgia" w:hAnsi="Georgia" w:cs="Georgia"/>
                <w:sz w:val="18"/>
                <w:szCs w:val="18"/>
              </w:rPr>
            </w:pPr>
            <w:r>
              <w:rPr>
                <w:rFonts w:ascii="Georgia" w:eastAsia="Georgia" w:hAnsi="Georgia" w:cs="Georgia"/>
                <w:sz w:val="18"/>
                <w:szCs w:val="18"/>
              </w:rPr>
              <w:t>Farmaceutische Chemie, Analyse en Kwaliteit</w:t>
            </w:r>
          </w:p>
        </w:tc>
        <w:tc>
          <w:tcPr>
            <w:tcW w:w="1331" w:type="dxa"/>
          </w:tcPr>
          <w:p w14:paraId="0000013D" w14:textId="77777777" w:rsidR="00574712" w:rsidRDefault="00AF3BDA">
            <w:pPr>
              <w:rPr>
                <w:rFonts w:ascii="Georgia" w:eastAsia="Georgia" w:hAnsi="Georgia" w:cs="Georgia"/>
                <w:sz w:val="18"/>
                <w:szCs w:val="18"/>
              </w:rPr>
            </w:pPr>
            <w:r>
              <w:rPr>
                <w:rFonts w:ascii="Georgia" w:eastAsia="Georgia" w:hAnsi="Georgia" w:cs="Georgia"/>
                <w:sz w:val="18"/>
                <w:szCs w:val="18"/>
              </w:rPr>
              <w:t>WMFA060-09</w:t>
            </w:r>
          </w:p>
        </w:tc>
        <w:tc>
          <w:tcPr>
            <w:tcW w:w="728" w:type="dxa"/>
          </w:tcPr>
          <w:p w14:paraId="0000013E" w14:textId="77777777" w:rsidR="00574712" w:rsidRDefault="00AF3BDA">
            <w:pPr>
              <w:rPr>
                <w:rFonts w:ascii="Georgia" w:eastAsia="Georgia" w:hAnsi="Georgia" w:cs="Georgia"/>
                <w:sz w:val="18"/>
                <w:szCs w:val="18"/>
              </w:rPr>
            </w:pPr>
            <w:r>
              <w:rPr>
                <w:rFonts w:ascii="Georgia" w:eastAsia="Georgia" w:hAnsi="Georgia" w:cs="Georgia"/>
                <w:sz w:val="18"/>
                <w:szCs w:val="18"/>
              </w:rPr>
              <w:t>9</w:t>
            </w:r>
          </w:p>
        </w:tc>
        <w:tc>
          <w:tcPr>
            <w:tcW w:w="1682" w:type="dxa"/>
          </w:tcPr>
          <w:p w14:paraId="0000013F" w14:textId="77777777" w:rsidR="00574712" w:rsidRDefault="00AF3BDA">
            <w:pPr>
              <w:rPr>
                <w:rFonts w:ascii="Georgia" w:eastAsia="Georgia" w:hAnsi="Georgia" w:cs="Georgia"/>
                <w:sz w:val="18"/>
                <w:szCs w:val="18"/>
              </w:rPr>
            </w:pPr>
            <w:r>
              <w:rPr>
                <w:rFonts w:ascii="Georgia" w:eastAsia="Georgia" w:hAnsi="Georgia" w:cs="Georgia"/>
                <w:sz w:val="18"/>
                <w:szCs w:val="18"/>
              </w:rPr>
              <w:t>AST, WE</w:t>
            </w:r>
          </w:p>
        </w:tc>
        <w:tc>
          <w:tcPr>
            <w:tcW w:w="1521" w:type="dxa"/>
          </w:tcPr>
          <w:p w14:paraId="00000140" w14:textId="77777777" w:rsidR="00574712" w:rsidRDefault="00AF3BDA">
            <w:pPr>
              <w:rPr>
                <w:rFonts w:ascii="Georgia" w:eastAsia="Georgia" w:hAnsi="Georgia" w:cs="Georgia"/>
                <w:sz w:val="18"/>
                <w:szCs w:val="18"/>
              </w:rPr>
            </w:pPr>
            <w:r>
              <w:rPr>
                <w:rFonts w:ascii="Georgia" w:eastAsia="Georgia" w:hAnsi="Georgia" w:cs="Georgia"/>
                <w:sz w:val="18"/>
                <w:szCs w:val="18"/>
              </w:rPr>
              <w:t>Ja</w:t>
            </w:r>
          </w:p>
        </w:tc>
        <w:tc>
          <w:tcPr>
            <w:tcW w:w="1518" w:type="dxa"/>
          </w:tcPr>
          <w:p w14:paraId="00000141" w14:textId="77777777" w:rsidR="00574712" w:rsidRDefault="00AF3BDA">
            <w:pPr>
              <w:rPr>
                <w:rFonts w:ascii="Georgia" w:eastAsia="Georgia" w:hAnsi="Georgia" w:cs="Georgia"/>
                <w:sz w:val="18"/>
                <w:szCs w:val="18"/>
              </w:rPr>
            </w:pPr>
            <w:r>
              <w:rPr>
                <w:rFonts w:ascii="Georgia" w:eastAsia="Georgia" w:hAnsi="Georgia" w:cs="Georgia"/>
                <w:sz w:val="18"/>
                <w:szCs w:val="18"/>
              </w:rPr>
              <w:t>Start, halfway, end</w:t>
            </w:r>
          </w:p>
        </w:tc>
        <w:tc>
          <w:tcPr>
            <w:tcW w:w="1518" w:type="dxa"/>
          </w:tcPr>
          <w:p w14:paraId="00000142" w14:textId="77777777" w:rsidR="00574712" w:rsidRDefault="00AF3BDA">
            <w:pPr>
              <w:rPr>
                <w:rFonts w:ascii="Georgia" w:eastAsia="Georgia" w:hAnsi="Georgia" w:cs="Georgia"/>
                <w:sz w:val="18"/>
                <w:szCs w:val="18"/>
              </w:rPr>
            </w:pPr>
            <w:r>
              <w:rPr>
                <w:rFonts w:ascii="Georgia" w:eastAsia="Georgia" w:hAnsi="Georgia" w:cs="Georgia"/>
                <w:sz w:val="18"/>
                <w:szCs w:val="18"/>
              </w:rPr>
              <w:t>F.J. Dekker</w:t>
            </w:r>
          </w:p>
        </w:tc>
        <w:tc>
          <w:tcPr>
            <w:tcW w:w="1521" w:type="dxa"/>
          </w:tcPr>
          <w:p w14:paraId="00000143" w14:textId="77777777" w:rsidR="00574712" w:rsidRDefault="00AF3BDA">
            <w:pPr>
              <w:rPr>
                <w:rFonts w:ascii="Georgia" w:eastAsia="Georgia" w:hAnsi="Georgia" w:cs="Georgia"/>
                <w:sz w:val="18"/>
                <w:szCs w:val="18"/>
              </w:rPr>
            </w:pPr>
            <w:r>
              <w:rPr>
                <w:rFonts w:ascii="Georgia" w:eastAsia="Georgia" w:hAnsi="Georgia" w:cs="Georgia"/>
                <w:sz w:val="18"/>
                <w:szCs w:val="18"/>
              </w:rPr>
              <w:t>W. Jespers</w:t>
            </w:r>
          </w:p>
        </w:tc>
      </w:tr>
      <w:tr w:rsidR="00574712" w14:paraId="6EEFB9E1" w14:textId="77777777">
        <w:trPr>
          <w:trHeight w:val="300"/>
        </w:trPr>
        <w:tc>
          <w:tcPr>
            <w:tcW w:w="844" w:type="dxa"/>
          </w:tcPr>
          <w:p w14:paraId="00000144" w14:textId="77777777" w:rsidR="00574712" w:rsidRDefault="00AF3BDA">
            <w:pPr>
              <w:rPr>
                <w:rFonts w:ascii="Georgia" w:eastAsia="Georgia" w:hAnsi="Georgia" w:cs="Georgia"/>
                <w:sz w:val="18"/>
                <w:szCs w:val="18"/>
              </w:rPr>
            </w:pPr>
            <w:r>
              <w:rPr>
                <w:rFonts w:ascii="Georgia" w:eastAsia="Georgia" w:hAnsi="Georgia" w:cs="Georgia"/>
                <w:sz w:val="18"/>
                <w:szCs w:val="18"/>
              </w:rPr>
              <w:t>1 of 2</w:t>
            </w:r>
          </w:p>
        </w:tc>
        <w:tc>
          <w:tcPr>
            <w:tcW w:w="2333" w:type="dxa"/>
          </w:tcPr>
          <w:p w14:paraId="00000145" w14:textId="77777777" w:rsidR="00574712" w:rsidRDefault="00AF3BDA">
            <w:pPr>
              <w:rPr>
                <w:rFonts w:ascii="Georgia" w:eastAsia="Georgia" w:hAnsi="Georgia" w:cs="Georgia"/>
                <w:sz w:val="18"/>
                <w:szCs w:val="18"/>
              </w:rPr>
            </w:pPr>
            <w:r>
              <w:rPr>
                <w:rFonts w:ascii="Georgia" w:eastAsia="Georgia" w:hAnsi="Georgia" w:cs="Georgia"/>
                <w:sz w:val="18"/>
                <w:szCs w:val="18"/>
              </w:rPr>
              <w:t xml:space="preserve">Farmaceutische Productzorg en Kwaliteit </w:t>
            </w:r>
          </w:p>
        </w:tc>
        <w:tc>
          <w:tcPr>
            <w:tcW w:w="1331" w:type="dxa"/>
          </w:tcPr>
          <w:p w14:paraId="00000146" w14:textId="77777777" w:rsidR="00574712" w:rsidRDefault="00AF3BDA">
            <w:pPr>
              <w:rPr>
                <w:rFonts w:ascii="Georgia" w:eastAsia="Georgia" w:hAnsi="Georgia" w:cs="Georgia"/>
                <w:sz w:val="18"/>
                <w:szCs w:val="18"/>
              </w:rPr>
            </w:pPr>
            <w:r>
              <w:rPr>
                <w:rFonts w:ascii="Georgia" w:eastAsia="Georgia" w:hAnsi="Georgia" w:cs="Georgia"/>
                <w:sz w:val="18"/>
                <w:szCs w:val="18"/>
              </w:rPr>
              <w:t>WMFA035-12</w:t>
            </w:r>
          </w:p>
        </w:tc>
        <w:tc>
          <w:tcPr>
            <w:tcW w:w="728" w:type="dxa"/>
          </w:tcPr>
          <w:p w14:paraId="00000147" w14:textId="77777777" w:rsidR="00574712" w:rsidRDefault="00AF3BDA">
            <w:pPr>
              <w:rPr>
                <w:rFonts w:ascii="Georgia" w:eastAsia="Georgia" w:hAnsi="Georgia" w:cs="Georgia"/>
                <w:sz w:val="18"/>
                <w:szCs w:val="18"/>
              </w:rPr>
            </w:pPr>
            <w:r>
              <w:rPr>
                <w:rFonts w:ascii="Georgia" w:eastAsia="Georgia" w:hAnsi="Georgia" w:cs="Georgia"/>
                <w:sz w:val="18"/>
                <w:szCs w:val="18"/>
              </w:rPr>
              <w:t>12</w:t>
            </w:r>
          </w:p>
        </w:tc>
        <w:tc>
          <w:tcPr>
            <w:tcW w:w="1682" w:type="dxa"/>
          </w:tcPr>
          <w:p w14:paraId="00000148" w14:textId="77777777" w:rsidR="00574712" w:rsidRDefault="00AF3BDA">
            <w:pPr>
              <w:rPr>
                <w:rFonts w:ascii="Georgia" w:eastAsia="Georgia" w:hAnsi="Georgia" w:cs="Georgia"/>
                <w:sz w:val="18"/>
                <w:szCs w:val="18"/>
              </w:rPr>
            </w:pPr>
            <w:r>
              <w:rPr>
                <w:rFonts w:ascii="Georgia" w:eastAsia="Georgia" w:hAnsi="Georgia" w:cs="Georgia"/>
                <w:sz w:val="18"/>
                <w:szCs w:val="18"/>
              </w:rPr>
              <w:t>WE, AST, PE</w:t>
            </w:r>
          </w:p>
        </w:tc>
        <w:tc>
          <w:tcPr>
            <w:tcW w:w="1521" w:type="dxa"/>
          </w:tcPr>
          <w:p w14:paraId="00000149" w14:textId="77777777" w:rsidR="00574712" w:rsidRDefault="00AF3BDA">
            <w:pPr>
              <w:rPr>
                <w:rFonts w:ascii="Georgia" w:eastAsia="Georgia" w:hAnsi="Georgia" w:cs="Georgia"/>
                <w:sz w:val="18"/>
                <w:szCs w:val="18"/>
              </w:rPr>
            </w:pPr>
            <w:r>
              <w:rPr>
                <w:rFonts w:ascii="Georgia" w:eastAsia="Georgia" w:hAnsi="Georgia" w:cs="Georgia"/>
                <w:sz w:val="18"/>
                <w:szCs w:val="18"/>
              </w:rPr>
              <w:t>Ja</w:t>
            </w:r>
          </w:p>
        </w:tc>
        <w:tc>
          <w:tcPr>
            <w:tcW w:w="1518" w:type="dxa"/>
          </w:tcPr>
          <w:p w14:paraId="0000014A" w14:textId="203DF7AF" w:rsidR="00574712" w:rsidRDefault="00FA3878" w:rsidP="00FA3878">
            <w:pPr>
              <w:rPr>
                <w:rFonts w:ascii="Georgia" w:eastAsia="Georgia" w:hAnsi="Georgia" w:cs="Georgia"/>
                <w:sz w:val="18"/>
                <w:szCs w:val="18"/>
              </w:rPr>
            </w:pPr>
            <w:r>
              <w:rPr>
                <w:rFonts w:ascii="Georgia" w:eastAsia="Georgia" w:hAnsi="Georgia" w:cs="Georgia"/>
                <w:sz w:val="18"/>
                <w:szCs w:val="18"/>
              </w:rPr>
              <w:t>Start, halfway, end</w:t>
            </w:r>
          </w:p>
        </w:tc>
        <w:tc>
          <w:tcPr>
            <w:tcW w:w="1518" w:type="dxa"/>
          </w:tcPr>
          <w:p w14:paraId="0000014B" w14:textId="77777777" w:rsidR="00574712" w:rsidRDefault="006E7E87">
            <w:pPr>
              <w:rPr>
                <w:rFonts w:ascii="Georgia" w:eastAsia="Georgia" w:hAnsi="Georgia" w:cs="Georgia"/>
                <w:sz w:val="18"/>
                <w:szCs w:val="18"/>
              </w:rPr>
            </w:pPr>
            <w:sdt>
              <w:sdtPr>
                <w:tag w:val="goog_rdk_4"/>
                <w:id w:val="-1987003267"/>
              </w:sdtPr>
              <w:sdtEndPr/>
              <w:sdtContent/>
            </w:sdt>
            <w:r w:rsidR="00AF3BDA">
              <w:rPr>
                <w:rFonts w:ascii="Georgia" w:eastAsia="Georgia" w:hAnsi="Georgia" w:cs="Georgia"/>
                <w:sz w:val="18"/>
                <w:szCs w:val="18"/>
              </w:rPr>
              <w:t>B. van Basten</w:t>
            </w:r>
          </w:p>
        </w:tc>
        <w:tc>
          <w:tcPr>
            <w:tcW w:w="1521" w:type="dxa"/>
          </w:tcPr>
          <w:p w14:paraId="0000014C" w14:textId="77777777" w:rsidR="00574712" w:rsidRDefault="00AF3BDA">
            <w:pPr>
              <w:rPr>
                <w:rFonts w:ascii="Georgia" w:eastAsia="Georgia" w:hAnsi="Georgia" w:cs="Georgia"/>
                <w:sz w:val="18"/>
                <w:szCs w:val="18"/>
              </w:rPr>
            </w:pPr>
            <w:r>
              <w:rPr>
                <w:rFonts w:ascii="Georgia" w:eastAsia="Georgia" w:hAnsi="Georgia" w:cs="Georgia"/>
                <w:sz w:val="18"/>
                <w:szCs w:val="18"/>
              </w:rPr>
              <w:t>P. Olinga</w:t>
            </w:r>
          </w:p>
        </w:tc>
      </w:tr>
      <w:tr w:rsidR="00574712" w14:paraId="7DBAECF0" w14:textId="77777777">
        <w:trPr>
          <w:trHeight w:val="300"/>
        </w:trPr>
        <w:tc>
          <w:tcPr>
            <w:tcW w:w="844" w:type="dxa"/>
          </w:tcPr>
          <w:p w14:paraId="0000014D" w14:textId="77777777" w:rsidR="00574712" w:rsidRDefault="00AF3BDA">
            <w:pPr>
              <w:rPr>
                <w:rFonts w:ascii="Georgia" w:eastAsia="Georgia" w:hAnsi="Georgia" w:cs="Georgia"/>
                <w:sz w:val="18"/>
                <w:szCs w:val="18"/>
              </w:rPr>
            </w:pPr>
            <w:r>
              <w:rPr>
                <w:rFonts w:ascii="Georgia" w:eastAsia="Georgia" w:hAnsi="Georgia" w:cs="Georgia"/>
                <w:sz w:val="18"/>
                <w:szCs w:val="18"/>
              </w:rPr>
              <w:t>2a/2b</w:t>
            </w:r>
          </w:p>
        </w:tc>
        <w:tc>
          <w:tcPr>
            <w:tcW w:w="2333" w:type="dxa"/>
          </w:tcPr>
          <w:p w14:paraId="0000014E" w14:textId="77777777" w:rsidR="00574712" w:rsidRDefault="00AF3BDA">
            <w:pPr>
              <w:rPr>
                <w:rFonts w:ascii="Georgia" w:eastAsia="Georgia" w:hAnsi="Georgia" w:cs="Georgia"/>
                <w:sz w:val="18"/>
                <w:szCs w:val="18"/>
              </w:rPr>
            </w:pPr>
            <w:r>
              <w:rPr>
                <w:rFonts w:ascii="Georgia" w:eastAsia="Georgia" w:hAnsi="Georgia" w:cs="Georgia"/>
                <w:sz w:val="18"/>
                <w:szCs w:val="18"/>
              </w:rPr>
              <w:t>Coschap Apotheek-organisatie</w:t>
            </w:r>
          </w:p>
        </w:tc>
        <w:tc>
          <w:tcPr>
            <w:tcW w:w="1331" w:type="dxa"/>
          </w:tcPr>
          <w:p w14:paraId="0000014F" w14:textId="77777777" w:rsidR="00574712" w:rsidRDefault="00AF3BDA">
            <w:pPr>
              <w:rPr>
                <w:rFonts w:ascii="Georgia" w:eastAsia="Georgia" w:hAnsi="Georgia" w:cs="Georgia"/>
                <w:sz w:val="18"/>
                <w:szCs w:val="18"/>
              </w:rPr>
            </w:pPr>
            <w:r>
              <w:rPr>
                <w:rFonts w:ascii="Georgia" w:eastAsia="Georgia" w:hAnsi="Georgia" w:cs="Georgia"/>
                <w:sz w:val="18"/>
                <w:szCs w:val="18"/>
              </w:rPr>
              <w:t>WMFA061-08</w:t>
            </w:r>
          </w:p>
        </w:tc>
        <w:tc>
          <w:tcPr>
            <w:tcW w:w="728" w:type="dxa"/>
          </w:tcPr>
          <w:p w14:paraId="00000150" w14:textId="77777777" w:rsidR="00574712" w:rsidRDefault="00AF3BDA">
            <w:pPr>
              <w:rPr>
                <w:rFonts w:ascii="Georgia" w:eastAsia="Georgia" w:hAnsi="Georgia" w:cs="Georgia"/>
                <w:sz w:val="18"/>
                <w:szCs w:val="18"/>
              </w:rPr>
            </w:pPr>
            <w:r>
              <w:rPr>
                <w:rFonts w:ascii="Georgia" w:eastAsia="Georgia" w:hAnsi="Georgia" w:cs="Georgia"/>
                <w:sz w:val="18"/>
                <w:szCs w:val="18"/>
              </w:rPr>
              <w:t>8</w:t>
            </w:r>
          </w:p>
        </w:tc>
        <w:tc>
          <w:tcPr>
            <w:tcW w:w="1682" w:type="dxa"/>
          </w:tcPr>
          <w:p w14:paraId="00000151" w14:textId="77777777" w:rsidR="00574712" w:rsidRDefault="00AF3BDA">
            <w:pPr>
              <w:rPr>
                <w:rFonts w:ascii="Georgia" w:eastAsia="Georgia" w:hAnsi="Georgia" w:cs="Georgia"/>
                <w:sz w:val="18"/>
                <w:szCs w:val="18"/>
              </w:rPr>
            </w:pPr>
            <w:r>
              <w:rPr>
                <w:rFonts w:ascii="Georgia" w:eastAsia="Georgia" w:hAnsi="Georgia" w:cs="Georgia"/>
                <w:sz w:val="18"/>
                <w:szCs w:val="18"/>
              </w:rPr>
              <w:t>P, AST, PE</w:t>
            </w:r>
          </w:p>
        </w:tc>
        <w:tc>
          <w:tcPr>
            <w:tcW w:w="1521" w:type="dxa"/>
          </w:tcPr>
          <w:p w14:paraId="00000152" w14:textId="3C131A83" w:rsidR="00574712" w:rsidRDefault="00864693">
            <w:pPr>
              <w:rPr>
                <w:rFonts w:ascii="Georgia" w:eastAsia="Georgia" w:hAnsi="Georgia" w:cs="Georgia"/>
                <w:sz w:val="18"/>
                <w:szCs w:val="18"/>
              </w:rPr>
            </w:pPr>
            <w:r>
              <w:rPr>
                <w:rFonts w:ascii="Georgia" w:eastAsia="Georgia" w:hAnsi="Georgia" w:cs="Georgia"/>
                <w:sz w:val="18"/>
                <w:szCs w:val="18"/>
              </w:rPr>
              <w:t>Ja</w:t>
            </w:r>
          </w:p>
        </w:tc>
        <w:tc>
          <w:tcPr>
            <w:tcW w:w="1518" w:type="dxa"/>
          </w:tcPr>
          <w:p w14:paraId="00000153" w14:textId="2E761F9C" w:rsidR="00574712" w:rsidRDefault="00864693">
            <w:pPr>
              <w:rPr>
                <w:rFonts w:ascii="Georgia" w:eastAsia="Georgia" w:hAnsi="Georgia" w:cs="Georgia"/>
                <w:sz w:val="18"/>
                <w:szCs w:val="18"/>
              </w:rPr>
            </w:pPr>
            <w:r>
              <w:rPr>
                <w:rFonts w:ascii="Georgia" w:eastAsia="Georgia" w:hAnsi="Georgia" w:cs="Georgia"/>
                <w:sz w:val="18"/>
                <w:szCs w:val="18"/>
              </w:rPr>
              <w:t>Continuous</w:t>
            </w:r>
          </w:p>
        </w:tc>
        <w:tc>
          <w:tcPr>
            <w:tcW w:w="1518" w:type="dxa"/>
          </w:tcPr>
          <w:p w14:paraId="00000154" w14:textId="77777777" w:rsidR="00574712" w:rsidRDefault="00AF3BDA">
            <w:pPr>
              <w:rPr>
                <w:rFonts w:ascii="Georgia" w:eastAsia="Georgia" w:hAnsi="Georgia" w:cs="Georgia"/>
                <w:sz w:val="18"/>
                <w:szCs w:val="18"/>
              </w:rPr>
            </w:pPr>
            <w:r>
              <w:rPr>
                <w:rFonts w:ascii="Georgia" w:eastAsia="Georgia" w:hAnsi="Georgia" w:cs="Georgia"/>
                <w:sz w:val="18"/>
                <w:szCs w:val="18"/>
              </w:rPr>
              <w:t>E.C. Weening</w:t>
            </w:r>
          </w:p>
        </w:tc>
        <w:tc>
          <w:tcPr>
            <w:tcW w:w="1521" w:type="dxa"/>
          </w:tcPr>
          <w:p w14:paraId="00000155" w14:textId="77777777" w:rsidR="00574712" w:rsidRDefault="00AF3BDA">
            <w:pPr>
              <w:rPr>
                <w:rFonts w:ascii="Georgia" w:eastAsia="Georgia" w:hAnsi="Georgia" w:cs="Georgia"/>
                <w:sz w:val="18"/>
                <w:szCs w:val="18"/>
              </w:rPr>
            </w:pPr>
            <w:r>
              <w:rPr>
                <w:rFonts w:ascii="Georgia" w:eastAsia="Georgia" w:hAnsi="Georgia" w:cs="Georgia"/>
                <w:sz w:val="18"/>
                <w:szCs w:val="18"/>
              </w:rPr>
              <w:t>W. Heesen</w:t>
            </w:r>
          </w:p>
        </w:tc>
      </w:tr>
    </w:tbl>
    <w:p w14:paraId="00000156" w14:textId="77777777" w:rsidR="00574712" w:rsidRDefault="00574712">
      <w:pPr>
        <w:rPr>
          <w:rFonts w:ascii="Georgia" w:eastAsia="Georgia" w:hAnsi="Georgia" w:cs="Georgia"/>
          <w:sz w:val="18"/>
          <w:szCs w:val="18"/>
          <w:vertAlign w:val="superscript"/>
        </w:rPr>
      </w:pPr>
    </w:p>
    <w:p w14:paraId="00000157" w14:textId="77777777" w:rsidR="00574712" w:rsidRPr="00864693" w:rsidRDefault="00AF3BDA">
      <w:pPr>
        <w:rPr>
          <w:rFonts w:ascii="Georgia" w:eastAsia="Georgia" w:hAnsi="Georgia" w:cs="Georgia"/>
          <w:sz w:val="16"/>
          <w:szCs w:val="16"/>
          <w:lang w:val="en-US"/>
        </w:rPr>
      </w:pPr>
      <w:r w:rsidRPr="00864693">
        <w:rPr>
          <w:rFonts w:ascii="Georgia" w:eastAsia="Georgia" w:hAnsi="Georgia" w:cs="Georgia"/>
          <w:sz w:val="16"/>
          <w:szCs w:val="16"/>
          <w:vertAlign w:val="superscript"/>
          <w:lang w:val="en-US"/>
        </w:rPr>
        <w:t>1</w:t>
      </w:r>
      <w:r w:rsidRPr="00864693">
        <w:rPr>
          <w:rFonts w:ascii="Georgia" w:eastAsia="Georgia" w:hAnsi="Georgia" w:cs="Georgia"/>
          <w:sz w:val="16"/>
          <w:szCs w:val="16"/>
          <w:lang w:val="en-US"/>
        </w:rPr>
        <w:t xml:space="preserve"> WE = Written Exam; MC = Multiple Choice; OE = Oral Exam; R = Report; P = Presentation; PE = Practical Exercise; PR = Peer Review; AST = Assignment; MT = Midterm</w:t>
      </w:r>
      <w:r w:rsidRPr="00864693">
        <w:rPr>
          <w:lang w:val="en-US"/>
        </w:rPr>
        <w:br w:type="page"/>
      </w:r>
    </w:p>
    <w:tbl>
      <w:tblPr>
        <w:tblStyle w:val="a4"/>
        <w:tblW w:w="129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
        <w:gridCol w:w="2126"/>
        <w:gridCol w:w="1560"/>
        <w:gridCol w:w="710"/>
        <w:gridCol w:w="1679"/>
        <w:gridCol w:w="1484"/>
        <w:gridCol w:w="1484"/>
        <w:gridCol w:w="1484"/>
        <w:gridCol w:w="1482"/>
      </w:tblGrid>
      <w:tr w:rsidR="00574712" w14:paraId="0720AB4D" w14:textId="77777777">
        <w:trPr>
          <w:trHeight w:val="300"/>
        </w:trPr>
        <w:tc>
          <w:tcPr>
            <w:tcW w:w="12996" w:type="dxa"/>
            <w:gridSpan w:val="9"/>
          </w:tcPr>
          <w:p w14:paraId="00000158" w14:textId="77777777" w:rsidR="00574712" w:rsidRDefault="00AF3BDA">
            <w:pPr>
              <w:rPr>
                <w:rFonts w:ascii="Georgia" w:eastAsia="Georgia" w:hAnsi="Georgia" w:cs="Georgia"/>
                <w:sz w:val="18"/>
                <w:szCs w:val="18"/>
              </w:rPr>
            </w:pPr>
            <w:r>
              <w:rPr>
                <w:rFonts w:ascii="Georgia" w:eastAsia="Georgia" w:hAnsi="Georgia" w:cs="Georgia"/>
                <w:b/>
                <w:bCs/>
                <w:sz w:val="18"/>
                <w:szCs w:val="18"/>
              </w:rPr>
              <w:lastRenderedPageBreak/>
              <w:t>Jaar 2 Master</w:t>
            </w:r>
          </w:p>
        </w:tc>
      </w:tr>
      <w:tr w:rsidR="00574712" w14:paraId="0B58630C" w14:textId="77777777">
        <w:trPr>
          <w:trHeight w:val="300"/>
        </w:trPr>
        <w:tc>
          <w:tcPr>
            <w:tcW w:w="987" w:type="dxa"/>
          </w:tcPr>
          <w:p w14:paraId="00000161"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Periode</w:t>
            </w:r>
          </w:p>
        </w:tc>
        <w:tc>
          <w:tcPr>
            <w:tcW w:w="2126" w:type="dxa"/>
          </w:tcPr>
          <w:p w14:paraId="00000162"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Vaknaam</w:t>
            </w:r>
          </w:p>
        </w:tc>
        <w:tc>
          <w:tcPr>
            <w:tcW w:w="1560" w:type="dxa"/>
          </w:tcPr>
          <w:p w14:paraId="00000163"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Vakcode</w:t>
            </w:r>
          </w:p>
        </w:tc>
        <w:tc>
          <w:tcPr>
            <w:tcW w:w="710" w:type="dxa"/>
          </w:tcPr>
          <w:p w14:paraId="00000164"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ECTS</w:t>
            </w:r>
          </w:p>
        </w:tc>
        <w:tc>
          <w:tcPr>
            <w:tcW w:w="1679" w:type="dxa"/>
          </w:tcPr>
          <w:p w14:paraId="00000165"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 xml:space="preserve">Toetsvormen </w:t>
            </w:r>
            <w:r>
              <w:rPr>
                <w:rFonts w:ascii="Georgia" w:eastAsia="Georgia" w:hAnsi="Georgia" w:cs="Georgia"/>
                <w:b/>
                <w:bCs/>
                <w:sz w:val="18"/>
                <w:szCs w:val="18"/>
                <w:vertAlign w:val="superscript"/>
              </w:rPr>
              <w:t>1</w:t>
            </w:r>
          </w:p>
        </w:tc>
        <w:tc>
          <w:tcPr>
            <w:tcW w:w="1484" w:type="dxa"/>
          </w:tcPr>
          <w:p w14:paraId="00000166"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Heeft een deel van de toetsing een formatieve functie?</w:t>
            </w:r>
          </w:p>
        </w:tc>
        <w:tc>
          <w:tcPr>
            <w:tcW w:w="1484" w:type="dxa"/>
          </w:tcPr>
          <w:p w14:paraId="00000167"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Toets-momenten</w:t>
            </w:r>
            <w:r>
              <w:rPr>
                <w:rFonts w:ascii="Georgia" w:eastAsia="Georgia" w:hAnsi="Georgia" w:cs="Georgia"/>
                <w:b/>
                <w:bCs/>
                <w:sz w:val="18"/>
                <w:szCs w:val="18"/>
              </w:rPr>
              <w:br/>
            </w:r>
            <w:r>
              <w:rPr>
                <w:rFonts w:ascii="Georgia" w:eastAsia="Georgia" w:hAnsi="Georgia" w:cs="Georgia"/>
                <w:sz w:val="18"/>
                <w:szCs w:val="18"/>
              </w:rPr>
              <w:t>(bijv. midterm, continue beoordeling, tentamenweek)</w:t>
            </w:r>
          </w:p>
        </w:tc>
        <w:tc>
          <w:tcPr>
            <w:tcW w:w="1484" w:type="dxa"/>
          </w:tcPr>
          <w:p w14:paraId="00000168"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Eerste examinator</w:t>
            </w:r>
          </w:p>
        </w:tc>
        <w:tc>
          <w:tcPr>
            <w:tcW w:w="1482" w:type="dxa"/>
          </w:tcPr>
          <w:p w14:paraId="00000169"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Tweede examinator</w:t>
            </w:r>
          </w:p>
        </w:tc>
      </w:tr>
      <w:tr w:rsidR="00574712" w14:paraId="58DC6E11" w14:textId="77777777">
        <w:trPr>
          <w:trHeight w:val="300"/>
        </w:trPr>
        <w:tc>
          <w:tcPr>
            <w:tcW w:w="987" w:type="dxa"/>
          </w:tcPr>
          <w:p w14:paraId="0000016A" w14:textId="77777777" w:rsidR="00574712" w:rsidRDefault="00AF3BDA">
            <w:pPr>
              <w:rPr>
                <w:rFonts w:ascii="Georgia" w:eastAsia="Georgia" w:hAnsi="Georgia" w:cs="Georgia"/>
                <w:sz w:val="18"/>
                <w:szCs w:val="18"/>
              </w:rPr>
            </w:pPr>
            <w:r>
              <w:rPr>
                <w:rFonts w:ascii="Georgia" w:eastAsia="Georgia" w:hAnsi="Georgia" w:cs="Georgia"/>
                <w:sz w:val="18"/>
                <w:szCs w:val="18"/>
              </w:rPr>
              <w:t>hele jaar</w:t>
            </w:r>
          </w:p>
        </w:tc>
        <w:tc>
          <w:tcPr>
            <w:tcW w:w="2126" w:type="dxa"/>
          </w:tcPr>
          <w:p w14:paraId="0000016B" w14:textId="77777777" w:rsidR="00574712" w:rsidRDefault="00AF3BDA">
            <w:pPr>
              <w:rPr>
                <w:rFonts w:ascii="Georgia" w:eastAsia="Georgia" w:hAnsi="Georgia" w:cs="Georgia"/>
                <w:sz w:val="18"/>
                <w:szCs w:val="18"/>
              </w:rPr>
            </w:pPr>
            <w:r>
              <w:rPr>
                <w:rFonts w:ascii="Georgia" w:eastAsia="Georgia" w:hAnsi="Georgia" w:cs="Georgia"/>
                <w:sz w:val="18"/>
                <w:szCs w:val="18"/>
              </w:rPr>
              <w:t>Masterproject</w:t>
            </w:r>
          </w:p>
        </w:tc>
        <w:tc>
          <w:tcPr>
            <w:tcW w:w="1560" w:type="dxa"/>
          </w:tcPr>
          <w:p w14:paraId="0000016C" w14:textId="77777777" w:rsidR="00574712" w:rsidRDefault="00AF3BDA">
            <w:pPr>
              <w:rPr>
                <w:rFonts w:ascii="Georgia" w:eastAsia="Georgia" w:hAnsi="Georgia" w:cs="Georgia"/>
                <w:sz w:val="18"/>
                <w:szCs w:val="18"/>
              </w:rPr>
            </w:pPr>
            <w:r>
              <w:rPr>
                <w:rFonts w:ascii="Georgia" w:eastAsia="Georgia" w:hAnsi="Georgia" w:cs="Georgia"/>
                <w:sz w:val="18"/>
                <w:szCs w:val="18"/>
              </w:rPr>
              <w:t>WMFA015-30</w:t>
            </w:r>
          </w:p>
        </w:tc>
        <w:tc>
          <w:tcPr>
            <w:tcW w:w="710" w:type="dxa"/>
          </w:tcPr>
          <w:p w14:paraId="0000016D" w14:textId="77777777" w:rsidR="00574712" w:rsidRDefault="00AF3BDA">
            <w:pPr>
              <w:rPr>
                <w:rFonts w:ascii="Georgia" w:eastAsia="Georgia" w:hAnsi="Georgia" w:cs="Georgia"/>
                <w:sz w:val="18"/>
                <w:szCs w:val="18"/>
              </w:rPr>
            </w:pPr>
            <w:r>
              <w:rPr>
                <w:rFonts w:ascii="Georgia" w:eastAsia="Georgia" w:hAnsi="Georgia" w:cs="Georgia"/>
                <w:sz w:val="18"/>
                <w:szCs w:val="18"/>
              </w:rPr>
              <w:t>30</w:t>
            </w:r>
          </w:p>
        </w:tc>
        <w:tc>
          <w:tcPr>
            <w:tcW w:w="1679" w:type="dxa"/>
          </w:tcPr>
          <w:p w14:paraId="0000016E" w14:textId="77777777" w:rsidR="00574712" w:rsidRDefault="00AF3BDA">
            <w:pPr>
              <w:rPr>
                <w:rFonts w:ascii="Georgia" w:eastAsia="Georgia" w:hAnsi="Georgia" w:cs="Georgia"/>
                <w:sz w:val="18"/>
                <w:szCs w:val="18"/>
              </w:rPr>
            </w:pPr>
            <w:r>
              <w:rPr>
                <w:rFonts w:ascii="Georgia" w:eastAsia="Georgia" w:hAnsi="Georgia" w:cs="Georgia"/>
                <w:sz w:val="18"/>
                <w:szCs w:val="18"/>
              </w:rPr>
              <w:t>P, R</w:t>
            </w:r>
          </w:p>
        </w:tc>
        <w:tc>
          <w:tcPr>
            <w:tcW w:w="1484" w:type="dxa"/>
          </w:tcPr>
          <w:p w14:paraId="0000016F" w14:textId="52F3F298" w:rsidR="00574712" w:rsidRDefault="005A280F">
            <w:pPr>
              <w:rPr>
                <w:rFonts w:ascii="Georgia" w:eastAsia="Georgia" w:hAnsi="Georgia" w:cs="Georgia"/>
                <w:sz w:val="18"/>
                <w:szCs w:val="18"/>
              </w:rPr>
            </w:pPr>
            <w:r>
              <w:rPr>
                <w:rFonts w:ascii="Georgia" w:eastAsia="Georgia" w:hAnsi="Georgia" w:cs="Georgia"/>
                <w:sz w:val="18"/>
                <w:szCs w:val="18"/>
              </w:rPr>
              <w:t>Ja</w:t>
            </w:r>
          </w:p>
        </w:tc>
        <w:tc>
          <w:tcPr>
            <w:tcW w:w="1484" w:type="dxa"/>
          </w:tcPr>
          <w:p w14:paraId="00000170" w14:textId="4A3987C5" w:rsidR="00574712" w:rsidRDefault="005A280F">
            <w:pPr>
              <w:rPr>
                <w:rFonts w:ascii="Georgia" w:eastAsia="Georgia" w:hAnsi="Georgia" w:cs="Georgia"/>
                <w:sz w:val="18"/>
                <w:szCs w:val="18"/>
              </w:rPr>
            </w:pPr>
            <w:r>
              <w:rPr>
                <w:rFonts w:ascii="Georgia" w:eastAsia="Georgia" w:hAnsi="Georgia" w:cs="Georgia"/>
                <w:sz w:val="18"/>
                <w:szCs w:val="18"/>
              </w:rPr>
              <w:t>Continuous, end</w:t>
            </w:r>
          </w:p>
        </w:tc>
        <w:tc>
          <w:tcPr>
            <w:tcW w:w="1484" w:type="dxa"/>
          </w:tcPr>
          <w:p w14:paraId="00000171" w14:textId="77777777" w:rsidR="00574712" w:rsidRDefault="00AF3BDA">
            <w:pPr>
              <w:rPr>
                <w:rFonts w:ascii="Georgia" w:eastAsia="Georgia" w:hAnsi="Georgia" w:cs="Georgia"/>
                <w:sz w:val="18"/>
                <w:szCs w:val="18"/>
                <w:highlight w:val="red"/>
              </w:rPr>
            </w:pPr>
            <w:r>
              <w:rPr>
                <w:rFonts w:ascii="Georgia" w:eastAsia="Georgia" w:hAnsi="Georgia" w:cs="Georgia"/>
                <w:sz w:val="18"/>
                <w:szCs w:val="18"/>
              </w:rPr>
              <w:t>lijst examinatoren</w:t>
            </w:r>
          </w:p>
        </w:tc>
        <w:tc>
          <w:tcPr>
            <w:tcW w:w="1482" w:type="dxa"/>
          </w:tcPr>
          <w:p w14:paraId="00000172" w14:textId="77777777" w:rsidR="00574712" w:rsidRDefault="00AF3BDA">
            <w:pPr>
              <w:rPr>
                <w:rFonts w:ascii="Georgia" w:eastAsia="Georgia" w:hAnsi="Georgia" w:cs="Georgia"/>
                <w:sz w:val="18"/>
                <w:szCs w:val="18"/>
              </w:rPr>
            </w:pPr>
            <w:r>
              <w:rPr>
                <w:rFonts w:ascii="Georgia" w:eastAsia="Georgia" w:hAnsi="Georgia" w:cs="Georgia"/>
                <w:sz w:val="18"/>
                <w:szCs w:val="18"/>
              </w:rPr>
              <w:t>lijst examinatoren</w:t>
            </w:r>
          </w:p>
        </w:tc>
      </w:tr>
      <w:tr w:rsidR="00574712" w14:paraId="1B77708C" w14:textId="77777777">
        <w:trPr>
          <w:trHeight w:val="300"/>
        </w:trPr>
        <w:tc>
          <w:tcPr>
            <w:tcW w:w="987" w:type="dxa"/>
          </w:tcPr>
          <w:p w14:paraId="00000173" w14:textId="77777777" w:rsidR="00574712" w:rsidRDefault="00AF3BDA">
            <w:pPr>
              <w:rPr>
                <w:rFonts w:ascii="Georgia" w:eastAsia="Georgia" w:hAnsi="Georgia" w:cs="Georgia"/>
                <w:sz w:val="18"/>
                <w:szCs w:val="18"/>
              </w:rPr>
            </w:pPr>
            <w:r>
              <w:rPr>
                <w:rFonts w:ascii="Georgia" w:eastAsia="Georgia" w:hAnsi="Georgia" w:cs="Georgia"/>
                <w:sz w:val="18"/>
                <w:szCs w:val="18"/>
              </w:rPr>
              <w:t>hele jaar</w:t>
            </w:r>
          </w:p>
        </w:tc>
        <w:tc>
          <w:tcPr>
            <w:tcW w:w="2126" w:type="dxa"/>
          </w:tcPr>
          <w:p w14:paraId="00000174" w14:textId="77777777" w:rsidR="00574712" w:rsidRDefault="00AF3BDA">
            <w:pPr>
              <w:rPr>
                <w:rFonts w:ascii="Georgia" w:eastAsia="Georgia" w:hAnsi="Georgia" w:cs="Georgia"/>
                <w:sz w:val="18"/>
                <w:szCs w:val="18"/>
              </w:rPr>
            </w:pPr>
            <w:r>
              <w:rPr>
                <w:rFonts w:ascii="Georgia" w:eastAsia="Georgia" w:hAnsi="Georgia" w:cs="Georgia"/>
                <w:sz w:val="18"/>
                <w:szCs w:val="18"/>
              </w:rPr>
              <w:t>Masterproject</w:t>
            </w:r>
          </w:p>
        </w:tc>
        <w:tc>
          <w:tcPr>
            <w:tcW w:w="1560" w:type="dxa"/>
          </w:tcPr>
          <w:p w14:paraId="00000175" w14:textId="77777777" w:rsidR="00574712" w:rsidRDefault="00AF3BDA">
            <w:pPr>
              <w:rPr>
                <w:rFonts w:ascii="Georgia" w:eastAsia="Georgia" w:hAnsi="Georgia" w:cs="Georgia"/>
                <w:sz w:val="18"/>
                <w:szCs w:val="18"/>
              </w:rPr>
            </w:pPr>
            <w:r>
              <w:rPr>
                <w:rFonts w:ascii="Georgia" w:eastAsia="Georgia" w:hAnsi="Georgia" w:cs="Georgia"/>
                <w:sz w:val="18"/>
                <w:szCs w:val="18"/>
              </w:rPr>
              <w:t>WMFA015-45</w:t>
            </w:r>
          </w:p>
        </w:tc>
        <w:tc>
          <w:tcPr>
            <w:tcW w:w="710" w:type="dxa"/>
          </w:tcPr>
          <w:p w14:paraId="00000176" w14:textId="77777777" w:rsidR="00574712" w:rsidRDefault="00AF3BDA">
            <w:pPr>
              <w:rPr>
                <w:rFonts w:ascii="Georgia" w:eastAsia="Georgia" w:hAnsi="Georgia" w:cs="Georgia"/>
                <w:sz w:val="18"/>
                <w:szCs w:val="18"/>
              </w:rPr>
            </w:pPr>
            <w:r>
              <w:rPr>
                <w:rFonts w:ascii="Georgia" w:eastAsia="Georgia" w:hAnsi="Georgia" w:cs="Georgia"/>
                <w:sz w:val="18"/>
                <w:szCs w:val="18"/>
              </w:rPr>
              <w:t>45</w:t>
            </w:r>
          </w:p>
        </w:tc>
        <w:tc>
          <w:tcPr>
            <w:tcW w:w="1679" w:type="dxa"/>
          </w:tcPr>
          <w:p w14:paraId="00000177" w14:textId="77777777" w:rsidR="00574712" w:rsidRDefault="00AF3BDA">
            <w:pPr>
              <w:rPr>
                <w:rFonts w:ascii="Georgia" w:eastAsia="Georgia" w:hAnsi="Georgia" w:cs="Georgia"/>
                <w:sz w:val="18"/>
                <w:szCs w:val="18"/>
              </w:rPr>
            </w:pPr>
            <w:r>
              <w:rPr>
                <w:rFonts w:ascii="Georgia" w:eastAsia="Georgia" w:hAnsi="Georgia" w:cs="Georgia"/>
                <w:sz w:val="18"/>
                <w:szCs w:val="18"/>
              </w:rPr>
              <w:t>P, R</w:t>
            </w:r>
          </w:p>
        </w:tc>
        <w:tc>
          <w:tcPr>
            <w:tcW w:w="1484" w:type="dxa"/>
          </w:tcPr>
          <w:p w14:paraId="00000178" w14:textId="44EBEB28" w:rsidR="00574712" w:rsidRDefault="005A280F">
            <w:pPr>
              <w:rPr>
                <w:rFonts w:ascii="Georgia" w:eastAsia="Georgia" w:hAnsi="Georgia" w:cs="Georgia"/>
                <w:sz w:val="18"/>
                <w:szCs w:val="18"/>
              </w:rPr>
            </w:pPr>
            <w:r>
              <w:rPr>
                <w:rFonts w:ascii="Georgia" w:eastAsia="Georgia" w:hAnsi="Georgia" w:cs="Georgia"/>
                <w:sz w:val="18"/>
                <w:szCs w:val="18"/>
              </w:rPr>
              <w:t>Ja</w:t>
            </w:r>
          </w:p>
        </w:tc>
        <w:tc>
          <w:tcPr>
            <w:tcW w:w="1484" w:type="dxa"/>
          </w:tcPr>
          <w:p w14:paraId="00000179" w14:textId="6A24FC50" w:rsidR="00574712" w:rsidRDefault="005A280F">
            <w:pPr>
              <w:rPr>
                <w:rFonts w:ascii="Georgia" w:eastAsia="Georgia" w:hAnsi="Georgia" w:cs="Georgia"/>
                <w:sz w:val="18"/>
                <w:szCs w:val="18"/>
              </w:rPr>
            </w:pPr>
            <w:r>
              <w:rPr>
                <w:rFonts w:ascii="Georgia" w:eastAsia="Georgia" w:hAnsi="Georgia" w:cs="Georgia"/>
                <w:sz w:val="18"/>
                <w:szCs w:val="18"/>
              </w:rPr>
              <w:t>Continuous, end</w:t>
            </w:r>
          </w:p>
        </w:tc>
        <w:tc>
          <w:tcPr>
            <w:tcW w:w="1484" w:type="dxa"/>
          </w:tcPr>
          <w:p w14:paraId="0000017A" w14:textId="77777777" w:rsidR="00574712" w:rsidRDefault="00AF3BDA">
            <w:pPr>
              <w:rPr>
                <w:rFonts w:ascii="Georgia" w:eastAsia="Georgia" w:hAnsi="Georgia" w:cs="Georgia"/>
                <w:sz w:val="18"/>
                <w:szCs w:val="18"/>
                <w:highlight w:val="red"/>
              </w:rPr>
            </w:pPr>
            <w:r>
              <w:rPr>
                <w:rFonts w:ascii="Georgia" w:eastAsia="Georgia" w:hAnsi="Georgia" w:cs="Georgia"/>
                <w:sz w:val="18"/>
                <w:szCs w:val="18"/>
              </w:rPr>
              <w:t>lijst examinatoren</w:t>
            </w:r>
          </w:p>
        </w:tc>
        <w:tc>
          <w:tcPr>
            <w:tcW w:w="1482" w:type="dxa"/>
          </w:tcPr>
          <w:p w14:paraId="0000017B" w14:textId="77777777" w:rsidR="00574712" w:rsidRDefault="00AF3BDA">
            <w:pPr>
              <w:rPr>
                <w:rFonts w:ascii="Georgia" w:eastAsia="Georgia" w:hAnsi="Georgia" w:cs="Georgia"/>
                <w:sz w:val="18"/>
                <w:szCs w:val="18"/>
              </w:rPr>
            </w:pPr>
            <w:r>
              <w:rPr>
                <w:rFonts w:ascii="Georgia" w:eastAsia="Georgia" w:hAnsi="Georgia" w:cs="Georgia"/>
                <w:sz w:val="18"/>
                <w:szCs w:val="18"/>
              </w:rPr>
              <w:t>lijst examinatoren</w:t>
            </w:r>
          </w:p>
        </w:tc>
      </w:tr>
      <w:tr w:rsidR="00574712" w14:paraId="502573B0" w14:textId="77777777">
        <w:trPr>
          <w:trHeight w:val="300"/>
        </w:trPr>
        <w:tc>
          <w:tcPr>
            <w:tcW w:w="12996" w:type="dxa"/>
            <w:gridSpan w:val="9"/>
          </w:tcPr>
          <w:p w14:paraId="0000017C" w14:textId="77777777" w:rsidR="00574712" w:rsidRDefault="00574712">
            <w:pPr>
              <w:rPr>
                <w:rFonts w:ascii="Georgia" w:eastAsia="Georgia" w:hAnsi="Georgia" w:cs="Georgia"/>
                <w:b/>
                <w:bCs/>
                <w:i/>
                <w:iCs/>
                <w:sz w:val="18"/>
                <w:szCs w:val="18"/>
              </w:rPr>
            </w:pPr>
          </w:p>
          <w:p w14:paraId="0000017D" w14:textId="77777777" w:rsidR="00574712" w:rsidRDefault="00AF3BDA">
            <w:pPr>
              <w:rPr>
                <w:rFonts w:ascii="Georgia" w:eastAsia="Georgia" w:hAnsi="Georgia" w:cs="Georgia"/>
                <w:sz w:val="18"/>
                <w:szCs w:val="18"/>
              </w:rPr>
            </w:pPr>
            <w:r>
              <w:rPr>
                <w:rFonts w:ascii="Georgia" w:eastAsia="Georgia" w:hAnsi="Georgia" w:cs="Georgia"/>
                <w:b/>
                <w:bCs/>
                <w:i/>
                <w:iCs/>
                <w:sz w:val="18"/>
                <w:szCs w:val="18"/>
              </w:rPr>
              <w:t>Keuzevakken</w:t>
            </w:r>
          </w:p>
          <w:p w14:paraId="0000017E" w14:textId="77777777" w:rsidR="00574712" w:rsidRDefault="00AF3BDA">
            <w:pPr>
              <w:rPr>
                <w:rFonts w:ascii="Georgia" w:eastAsia="Georgia" w:hAnsi="Georgia" w:cs="Georgia"/>
                <w:sz w:val="18"/>
                <w:szCs w:val="18"/>
              </w:rPr>
            </w:pPr>
            <w:r>
              <w:rPr>
                <w:rFonts w:ascii="Georgia" w:eastAsia="Georgia" w:hAnsi="Georgia" w:cs="Georgia"/>
                <w:sz w:val="18"/>
                <w:szCs w:val="18"/>
              </w:rPr>
              <w:t> </w:t>
            </w:r>
          </w:p>
        </w:tc>
      </w:tr>
      <w:tr w:rsidR="00574712" w14:paraId="47D4160E" w14:textId="77777777">
        <w:trPr>
          <w:trHeight w:val="300"/>
        </w:trPr>
        <w:tc>
          <w:tcPr>
            <w:tcW w:w="987" w:type="dxa"/>
          </w:tcPr>
          <w:p w14:paraId="00000187" w14:textId="77777777" w:rsidR="00574712" w:rsidRDefault="00AF3BDA">
            <w:pPr>
              <w:rPr>
                <w:rFonts w:ascii="Georgia" w:eastAsia="Georgia" w:hAnsi="Georgia" w:cs="Georgia"/>
                <w:sz w:val="18"/>
                <w:szCs w:val="18"/>
              </w:rPr>
            </w:pPr>
            <w:r>
              <w:rPr>
                <w:rFonts w:ascii="Georgia" w:eastAsia="Georgia" w:hAnsi="Georgia" w:cs="Georgia"/>
                <w:sz w:val="18"/>
                <w:szCs w:val="18"/>
              </w:rPr>
              <w:t>hele jaar</w:t>
            </w:r>
          </w:p>
        </w:tc>
        <w:tc>
          <w:tcPr>
            <w:tcW w:w="2126" w:type="dxa"/>
          </w:tcPr>
          <w:p w14:paraId="00000188" w14:textId="77777777" w:rsidR="00574712" w:rsidRDefault="00AF3BDA">
            <w:pPr>
              <w:rPr>
                <w:rFonts w:ascii="Georgia" w:eastAsia="Georgia" w:hAnsi="Georgia" w:cs="Georgia"/>
                <w:sz w:val="18"/>
                <w:szCs w:val="18"/>
              </w:rPr>
            </w:pPr>
            <w:r>
              <w:rPr>
                <w:rFonts w:ascii="Georgia" w:eastAsia="Georgia" w:hAnsi="Georgia" w:cs="Georgia"/>
                <w:sz w:val="18"/>
                <w:szCs w:val="18"/>
              </w:rPr>
              <w:t>Capita selecta Farmacie</w:t>
            </w:r>
          </w:p>
        </w:tc>
        <w:tc>
          <w:tcPr>
            <w:tcW w:w="1560" w:type="dxa"/>
          </w:tcPr>
          <w:p w14:paraId="00000189" w14:textId="77777777" w:rsidR="00574712" w:rsidRDefault="00AF3BDA">
            <w:pPr>
              <w:rPr>
                <w:rFonts w:ascii="Georgia" w:eastAsia="Georgia" w:hAnsi="Georgia" w:cs="Georgia"/>
                <w:sz w:val="18"/>
                <w:szCs w:val="18"/>
              </w:rPr>
            </w:pPr>
            <w:r>
              <w:rPr>
                <w:rFonts w:ascii="Georgia" w:eastAsia="Georgia" w:hAnsi="Georgia" w:cs="Georgia"/>
                <w:sz w:val="18"/>
                <w:szCs w:val="18"/>
              </w:rPr>
              <w:t>WMFA004-05</w:t>
            </w:r>
          </w:p>
        </w:tc>
        <w:tc>
          <w:tcPr>
            <w:tcW w:w="710" w:type="dxa"/>
          </w:tcPr>
          <w:p w14:paraId="0000018A" w14:textId="77777777" w:rsidR="00574712" w:rsidRDefault="00AF3BDA">
            <w:pPr>
              <w:rPr>
                <w:rFonts w:ascii="Georgia" w:eastAsia="Georgia" w:hAnsi="Georgia" w:cs="Georgia"/>
                <w:sz w:val="18"/>
                <w:szCs w:val="18"/>
              </w:rPr>
            </w:pPr>
            <w:r>
              <w:rPr>
                <w:rFonts w:ascii="Georgia" w:eastAsia="Georgia" w:hAnsi="Georgia" w:cs="Georgia"/>
                <w:sz w:val="18"/>
                <w:szCs w:val="18"/>
              </w:rPr>
              <w:t>5</w:t>
            </w:r>
          </w:p>
        </w:tc>
        <w:tc>
          <w:tcPr>
            <w:tcW w:w="1679" w:type="dxa"/>
          </w:tcPr>
          <w:p w14:paraId="0000018B" w14:textId="77777777" w:rsidR="00574712" w:rsidRDefault="00AF3BDA">
            <w:pPr>
              <w:rPr>
                <w:rFonts w:ascii="Georgia" w:eastAsia="Georgia" w:hAnsi="Georgia" w:cs="Georgia"/>
                <w:sz w:val="18"/>
                <w:szCs w:val="18"/>
              </w:rPr>
            </w:pPr>
            <w:r>
              <w:rPr>
                <w:rFonts w:ascii="Georgia" w:eastAsia="Georgia" w:hAnsi="Georgia" w:cs="Georgia"/>
                <w:sz w:val="18"/>
                <w:szCs w:val="18"/>
              </w:rPr>
              <w:t>R</w:t>
            </w:r>
          </w:p>
        </w:tc>
        <w:tc>
          <w:tcPr>
            <w:tcW w:w="1484" w:type="dxa"/>
          </w:tcPr>
          <w:p w14:paraId="0000018C" w14:textId="77777777" w:rsidR="00574712" w:rsidRDefault="00AF3BDA">
            <w:pPr>
              <w:rPr>
                <w:rFonts w:ascii="Georgia" w:eastAsia="Georgia" w:hAnsi="Georgia" w:cs="Georgia"/>
                <w:sz w:val="18"/>
                <w:szCs w:val="18"/>
              </w:rPr>
            </w:pPr>
            <w:r>
              <w:rPr>
                <w:rFonts w:ascii="Georgia" w:eastAsia="Georgia" w:hAnsi="Georgia" w:cs="Georgia"/>
                <w:sz w:val="18"/>
                <w:szCs w:val="18"/>
              </w:rPr>
              <w:t>Nee</w:t>
            </w:r>
          </w:p>
        </w:tc>
        <w:tc>
          <w:tcPr>
            <w:tcW w:w="1484" w:type="dxa"/>
          </w:tcPr>
          <w:p w14:paraId="0000018D" w14:textId="77777777" w:rsidR="00574712" w:rsidRDefault="00574712">
            <w:pPr>
              <w:rPr>
                <w:rFonts w:ascii="Georgia" w:eastAsia="Georgia" w:hAnsi="Georgia" w:cs="Georgia"/>
                <w:sz w:val="18"/>
                <w:szCs w:val="18"/>
              </w:rPr>
            </w:pPr>
          </w:p>
        </w:tc>
        <w:tc>
          <w:tcPr>
            <w:tcW w:w="1484" w:type="dxa"/>
          </w:tcPr>
          <w:p w14:paraId="0000018E" w14:textId="77777777" w:rsidR="00574712" w:rsidRDefault="00AF3BDA">
            <w:pPr>
              <w:rPr>
                <w:rFonts w:ascii="Georgia" w:eastAsia="Georgia" w:hAnsi="Georgia" w:cs="Georgia"/>
                <w:sz w:val="18"/>
                <w:szCs w:val="18"/>
                <w:highlight w:val="red"/>
              </w:rPr>
            </w:pPr>
            <w:r>
              <w:rPr>
                <w:rFonts w:ascii="Georgia" w:eastAsia="Georgia" w:hAnsi="Georgia" w:cs="Georgia"/>
                <w:sz w:val="18"/>
                <w:szCs w:val="18"/>
              </w:rPr>
              <w:t>lijst examinatoren</w:t>
            </w:r>
          </w:p>
        </w:tc>
        <w:tc>
          <w:tcPr>
            <w:tcW w:w="1482" w:type="dxa"/>
          </w:tcPr>
          <w:p w14:paraId="0000018F" w14:textId="77777777" w:rsidR="00574712" w:rsidRDefault="00AF3BDA">
            <w:pPr>
              <w:rPr>
                <w:rFonts w:ascii="Georgia" w:eastAsia="Georgia" w:hAnsi="Georgia" w:cs="Georgia"/>
                <w:sz w:val="18"/>
                <w:szCs w:val="18"/>
              </w:rPr>
            </w:pPr>
            <w:r>
              <w:rPr>
                <w:rFonts w:ascii="Georgia" w:eastAsia="Georgia" w:hAnsi="Georgia" w:cs="Georgia"/>
                <w:sz w:val="18"/>
                <w:szCs w:val="18"/>
              </w:rPr>
              <w:t>lijst examinatoren</w:t>
            </w:r>
          </w:p>
        </w:tc>
      </w:tr>
      <w:tr w:rsidR="00574712" w14:paraId="2E5EFF3D" w14:textId="77777777">
        <w:trPr>
          <w:trHeight w:val="300"/>
        </w:trPr>
        <w:tc>
          <w:tcPr>
            <w:tcW w:w="987" w:type="dxa"/>
          </w:tcPr>
          <w:p w14:paraId="00000190" w14:textId="77777777" w:rsidR="00574712" w:rsidRDefault="00AF3BDA">
            <w:pPr>
              <w:rPr>
                <w:rFonts w:ascii="Georgia" w:eastAsia="Georgia" w:hAnsi="Georgia" w:cs="Georgia"/>
                <w:sz w:val="18"/>
                <w:szCs w:val="18"/>
              </w:rPr>
            </w:pPr>
            <w:r>
              <w:rPr>
                <w:rFonts w:ascii="Georgia" w:eastAsia="Georgia" w:hAnsi="Georgia" w:cs="Georgia"/>
                <w:sz w:val="18"/>
                <w:szCs w:val="18"/>
              </w:rPr>
              <w:t>hele jaar</w:t>
            </w:r>
          </w:p>
        </w:tc>
        <w:tc>
          <w:tcPr>
            <w:tcW w:w="2126" w:type="dxa"/>
          </w:tcPr>
          <w:p w14:paraId="00000191" w14:textId="77777777" w:rsidR="00574712" w:rsidRDefault="00AF3BDA">
            <w:pPr>
              <w:rPr>
                <w:rFonts w:ascii="Georgia" w:eastAsia="Georgia" w:hAnsi="Georgia" w:cs="Georgia"/>
                <w:sz w:val="18"/>
                <w:szCs w:val="18"/>
              </w:rPr>
            </w:pPr>
            <w:r>
              <w:rPr>
                <w:rFonts w:ascii="Georgia" w:eastAsia="Georgia" w:hAnsi="Georgia" w:cs="Georgia"/>
                <w:sz w:val="18"/>
                <w:szCs w:val="18"/>
              </w:rPr>
              <w:t>Colloquium Farmacie</w:t>
            </w:r>
          </w:p>
        </w:tc>
        <w:tc>
          <w:tcPr>
            <w:tcW w:w="1560" w:type="dxa"/>
          </w:tcPr>
          <w:p w14:paraId="00000192" w14:textId="77777777" w:rsidR="00574712" w:rsidRDefault="00AF3BDA">
            <w:pPr>
              <w:rPr>
                <w:rFonts w:ascii="Georgia" w:eastAsia="Georgia" w:hAnsi="Georgia" w:cs="Georgia"/>
                <w:sz w:val="18"/>
                <w:szCs w:val="18"/>
              </w:rPr>
            </w:pPr>
            <w:r>
              <w:rPr>
                <w:rFonts w:ascii="Georgia" w:eastAsia="Georgia" w:hAnsi="Georgia" w:cs="Georgia"/>
                <w:sz w:val="18"/>
                <w:szCs w:val="18"/>
              </w:rPr>
              <w:t>WMFA005-05</w:t>
            </w:r>
          </w:p>
        </w:tc>
        <w:tc>
          <w:tcPr>
            <w:tcW w:w="710" w:type="dxa"/>
          </w:tcPr>
          <w:p w14:paraId="00000193" w14:textId="77777777" w:rsidR="00574712" w:rsidRDefault="00AF3BDA">
            <w:pPr>
              <w:rPr>
                <w:rFonts w:ascii="Georgia" w:eastAsia="Georgia" w:hAnsi="Georgia" w:cs="Georgia"/>
                <w:sz w:val="18"/>
                <w:szCs w:val="18"/>
              </w:rPr>
            </w:pPr>
            <w:r>
              <w:rPr>
                <w:rFonts w:ascii="Georgia" w:eastAsia="Georgia" w:hAnsi="Georgia" w:cs="Georgia"/>
                <w:sz w:val="18"/>
                <w:szCs w:val="18"/>
              </w:rPr>
              <w:t>5</w:t>
            </w:r>
          </w:p>
        </w:tc>
        <w:tc>
          <w:tcPr>
            <w:tcW w:w="1679" w:type="dxa"/>
          </w:tcPr>
          <w:p w14:paraId="00000194" w14:textId="77777777" w:rsidR="00574712" w:rsidRDefault="00AF3BDA">
            <w:pPr>
              <w:rPr>
                <w:rFonts w:ascii="Georgia" w:eastAsia="Georgia" w:hAnsi="Georgia" w:cs="Georgia"/>
                <w:sz w:val="18"/>
                <w:szCs w:val="18"/>
              </w:rPr>
            </w:pPr>
            <w:r>
              <w:rPr>
                <w:rFonts w:ascii="Georgia" w:eastAsia="Georgia" w:hAnsi="Georgia" w:cs="Georgia"/>
                <w:sz w:val="18"/>
                <w:szCs w:val="18"/>
              </w:rPr>
              <w:t>P</w:t>
            </w:r>
          </w:p>
        </w:tc>
        <w:tc>
          <w:tcPr>
            <w:tcW w:w="1484" w:type="dxa"/>
          </w:tcPr>
          <w:p w14:paraId="00000195" w14:textId="77777777" w:rsidR="00574712" w:rsidRDefault="00AF3BDA">
            <w:pPr>
              <w:rPr>
                <w:rFonts w:ascii="Georgia" w:eastAsia="Georgia" w:hAnsi="Georgia" w:cs="Georgia"/>
                <w:sz w:val="18"/>
                <w:szCs w:val="18"/>
              </w:rPr>
            </w:pPr>
            <w:r>
              <w:rPr>
                <w:rFonts w:ascii="Georgia" w:eastAsia="Georgia" w:hAnsi="Georgia" w:cs="Georgia"/>
                <w:sz w:val="18"/>
                <w:szCs w:val="18"/>
              </w:rPr>
              <w:t>Nee</w:t>
            </w:r>
          </w:p>
        </w:tc>
        <w:tc>
          <w:tcPr>
            <w:tcW w:w="1484" w:type="dxa"/>
          </w:tcPr>
          <w:p w14:paraId="00000196" w14:textId="77777777" w:rsidR="00574712" w:rsidRDefault="00AF3BDA">
            <w:pPr>
              <w:rPr>
                <w:rFonts w:ascii="Georgia" w:eastAsia="Georgia" w:hAnsi="Georgia" w:cs="Georgia"/>
                <w:sz w:val="18"/>
                <w:szCs w:val="18"/>
              </w:rPr>
            </w:pPr>
            <w:r>
              <w:rPr>
                <w:rFonts w:ascii="Georgia" w:eastAsia="Georgia" w:hAnsi="Georgia" w:cs="Georgia"/>
                <w:sz w:val="18"/>
                <w:szCs w:val="18"/>
              </w:rPr>
              <w:t>End</w:t>
            </w:r>
          </w:p>
        </w:tc>
        <w:tc>
          <w:tcPr>
            <w:tcW w:w="1484" w:type="dxa"/>
          </w:tcPr>
          <w:p w14:paraId="00000197" w14:textId="77777777" w:rsidR="00574712" w:rsidRDefault="00AF3BDA">
            <w:pPr>
              <w:rPr>
                <w:rFonts w:ascii="Georgia" w:eastAsia="Georgia" w:hAnsi="Georgia" w:cs="Georgia"/>
                <w:sz w:val="18"/>
                <w:szCs w:val="18"/>
                <w:highlight w:val="red"/>
              </w:rPr>
            </w:pPr>
            <w:r>
              <w:rPr>
                <w:rFonts w:ascii="Georgia" w:eastAsia="Georgia" w:hAnsi="Georgia" w:cs="Georgia"/>
                <w:sz w:val="18"/>
                <w:szCs w:val="18"/>
              </w:rPr>
              <w:t>lijst examinatoren</w:t>
            </w:r>
          </w:p>
        </w:tc>
        <w:tc>
          <w:tcPr>
            <w:tcW w:w="1482" w:type="dxa"/>
          </w:tcPr>
          <w:p w14:paraId="00000198" w14:textId="77777777" w:rsidR="00574712" w:rsidRDefault="00AF3BDA">
            <w:pPr>
              <w:rPr>
                <w:rFonts w:ascii="Georgia" w:eastAsia="Georgia" w:hAnsi="Georgia" w:cs="Georgia"/>
                <w:sz w:val="18"/>
                <w:szCs w:val="18"/>
              </w:rPr>
            </w:pPr>
            <w:r>
              <w:rPr>
                <w:rFonts w:ascii="Georgia" w:eastAsia="Georgia" w:hAnsi="Georgia" w:cs="Georgia"/>
                <w:sz w:val="18"/>
                <w:szCs w:val="18"/>
              </w:rPr>
              <w:t>lijst examinatoren</w:t>
            </w:r>
          </w:p>
        </w:tc>
      </w:tr>
      <w:tr w:rsidR="00574712" w14:paraId="0D728D12" w14:textId="77777777">
        <w:trPr>
          <w:trHeight w:val="300"/>
        </w:trPr>
        <w:tc>
          <w:tcPr>
            <w:tcW w:w="987" w:type="dxa"/>
          </w:tcPr>
          <w:p w14:paraId="00000199" w14:textId="77777777" w:rsidR="00574712" w:rsidRDefault="00AF3BDA">
            <w:pPr>
              <w:rPr>
                <w:rFonts w:ascii="Georgia" w:eastAsia="Georgia" w:hAnsi="Georgia" w:cs="Georgia"/>
                <w:sz w:val="18"/>
                <w:szCs w:val="18"/>
              </w:rPr>
            </w:pPr>
            <w:r>
              <w:rPr>
                <w:rFonts w:ascii="Georgia" w:eastAsia="Georgia" w:hAnsi="Georgia" w:cs="Georgia"/>
                <w:sz w:val="18"/>
                <w:szCs w:val="18"/>
              </w:rPr>
              <w:t>hele jaar</w:t>
            </w:r>
          </w:p>
        </w:tc>
        <w:tc>
          <w:tcPr>
            <w:tcW w:w="2126" w:type="dxa"/>
          </w:tcPr>
          <w:p w14:paraId="0000019A" w14:textId="77777777" w:rsidR="00574712" w:rsidRDefault="00AF3BDA">
            <w:pPr>
              <w:rPr>
                <w:rFonts w:ascii="Georgia" w:eastAsia="Georgia" w:hAnsi="Georgia" w:cs="Georgia"/>
                <w:sz w:val="18"/>
                <w:szCs w:val="18"/>
              </w:rPr>
            </w:pPr>
            <w:r>
              <w:rPr>
                <w:rFonts w:ascii="Georgia" w:eastAsia="Georgia" w:hAnsi="Georgia" w:cs="Georgia"/>
                <w:sz w:val="18"/>
                <w:szCs w:val="18"/>
              </w:rPr>
              <w:t>Keuzestage farmacie</w:t>
            </w:r>
          </w:p>
        </w:tc>
        <w:tc>
          <w:tcPr>
            <w:tcW w:w="1560" w:type="dxa"/>
          </w:tcPr>
          <w:p w14:paraId="0000019B" w14:textId="77777777" w:rsidR="00574712" w:rsidRDefault="00AF3BDA">
            <w:pPr>
              <w:rPr>
                <w:rFonts w:ascii="Georgia" w:eastAsia="Georgia" w:hAnsi="Georgia" w:cs="Georgia"/>
                <w:sz w:val="18"/>
                <w:szCs w:val="18"/>
              </w:rPr>
            </w:pPr>
            <w:r>
              <w:rPr>
                <w:rFonts w:ascii="Georgia" w:eastAsia="Georgia" w:hAnsi="Georgia" w:cs="Georgia"/>
                <w:sz w:val="18"/>
                <w:szCs w:val="18"/>
              </w:rPr>
              <w:t>WMFA014-05</w:t>
            </w:r>
          </w:p>
        </w:tc>
        <w:tc>
          <w:tcPr>
            <w:tcW w:w="710" w:type="dxa"/>
          </w:tcPr>
          <w:p w14:paraId="0000019C" w14:textId="77777777" w:rsidR="00574712" w:rsidRDefault="00AF3BDA">
            <w:pPr>
              <w:rPr>
                <w:rFonts w:ascii="Georgia" w:eastAsia="Georgia" w:hAnsi="Georgia" w:cs="Georgia"/>
                <w:sz w:val="18"/>
                <w:szCs w:val="18"/>
              </w:rPr>
            </w:pPr>
            <w:r>
              <w:rPr>
                <w:rFonts w:ascii="Georgia" w:eastAsia="Georgia" w:hAnsi="Georgia" w:cs="Georgia"/>
                <w:sz w:val="18"/>
                <w:szCs w:val="18"/>
              </w:rPr>
              <w:t>5</w:t>
            </w:r>
          </w:p>
        </w:tc>
        <w:tc>
          <w:tcPr>
            <w:tcW w:w="1679" w:type="dxa"/>
          </w:tcPr>
          <w:p w14:paraId="0000019D" w14:textId="77777777" w:rsidR="00574712" w:rsidRDefault="00AF3BDA">
            <w:pPr>
              <w:rPr>
                <w:rFonts w:ascii="Georgia" w:eastAsia="Georgia" w:hAnsi="Georgia" w:cs="Georgia"/>
                <w:sz w:val="18"/>
                <w:szCs w:val="18"/>
              </w:rPr>
            </w:pPr>
            <w:r>
              <w:rPr>
                <w:rFonts w:ascii="Georgia" w:eastAsia="Georgia" w:hAnsi="Georgia" w:cs="Georgia"/>
                <w:sz w:val="18"/>
                <w:szCs w:val="18"/>
              </w:rPr>
              <w:t>PE, R</w:t>
            </w:r>
          </w:p>
        </w:tc>
        <w:tc>
          <w:tcPr>
            <w:tcW w:w="1484" w:type="dxa"/>
          </w:tcPr>
          <w:p w14:paraId="0000019E" w14:textId="77777777" w:rsidR="00574712" w:rsidRDefault="00AF3BDA">
            <w:pPr>
              <w:rPr>
                <w:rFonts w:ascii="Georgia" w:eastAsia="Georgia" w:hAnsi="Georgia" w:cs="Georgia"/>
                <w:sz w:val="18"/>
                <w:szCs w:val="18"/>
              </w:rPr>
            </w:pPr>
            <w:r>
              <w:rPr>
                <w:rFonts w:ascii="Georgia" w:eastAsia="Georgia" w:hAnsi="Georgia" w:cs="Georgia"/>
                <w:sz w:val="18"/>
                <w:szCs w:val="18"/>
              </w:rPr>
              <w:t>Ja</w:t>
            </w:r>
          </w:p>
        </w:tc>
        <w:tc>
          <w:tcPr>
            <w:tcW w:w="1484" w:type="dxa"/>
          </w:tcPr>
          <w:p w14:paraId="0000019F" w14:textId="77777777" w:rsidR="00574712" w:rsidRDefault="00AF3BDA">
            <w:pPr>
              <w:rPr>
                <w:rFonts w:ascii="Georgia" w:eastAsia="Georgia" w:hAnsi="Georgia" w:cs="Georgia"/>
                <w:sz w:val="18"/>
                <w:szCs w:val="18"/>
              </w:rPr>
            </w:pPr>
            <w:r>
              <w:rPr>
                <w:rFonts w:ascii="Georgia" w:eastAsia="Georgia" w:hAnsi="Georgia" w:cs="Georgia"/>
                <w:sz w:val="18"/>
                <w:szCs w:val="18"/>
              </w:rPr>
              <w:t>End</w:t>
            </w:r>
          </w:p>
        </w:tc>
        <w:tc>
          <w:tcPr>
            <w:tcW w:w="1484" w:type="dxa"/>
          </w:tcPr>
          <w:p w14:paraId="000001A0" w14:textId="77777777" w:rsidR="00574712" w:rsidRDefault="00AF3BDA">
            <w:pPr>
              <w:rPr>
                <w:rFonts w:ascii="Georgia" w:eastAsia="Georgia" w:hAnsi="Georgia" w:cs="Georgia"/>
                <w:sz w:val="18"/>
                <w:szCs w:val="18"/>
              </w:rPr>
            </w:pPr>
            <w:r>
              <w:rPr>
                <w:rFonts w:ascii="Georgia" w:eastAsia="Georgia" w:hAnsi="Georgia" w:cs="Georgia"/>
                <w:sz w:val="18"/>
                <w:szCs w:val="18"/>
              </w:rPr>
              <w:t>Y. Benjamins</w:t>
            </w:r>
          </w:p>
        </w:tc>
        <w:tc>
          <w:tcPr>
            <w:tcW w:w="1482" w:type="dxa"/>
          </w:tcPr>
          <w:p w14:paraId="000001A1" w14:textId="77777777" w:rsidR="00574712" w:rsidRDefault="00AF3BDA">
            <w:pPr>
              <w:rPr>
                <w:rFonts w:ascii="Georgia" w:eastAsia="Georgia" w:hAnsi="Georgia" w:cs="Georgia"/>
                <w:sz w:val="18"/>
                <w:szCs w:val="18"/>
              </w:rPr>
            </w:pPr>
            <w:r>
              <w:rPr>
                <w:rFonts w:ascii="Georgia" w:eastAsia="Georgia" w:hAnsi="Georgia" w:cs="Georgia"/>
                <w:sz w:val="18"/>
                <w:szCs w:val="18"/>
              </w:rPr>
              <w:t>E.C. Weening</w:t>
            </w:r>
          </w:p>
        </w:tc>
      </w:tr>
      <w:tr w:rsidR="00574712" w14:paraId="7E9AB112" w14:textId="77777777">
        <w:trPr>
          <w:trHeight w:val="300"/>
        </w:trPr>
        <w:tc>
          <w:tcPr>
            <w:tcW w:w="987" w:type="dxa"/>
          </w:tcPr>
          <w:p w14:paraId="000001A2" w14:textId="77777777" w:rsidR="00574712" w:rsidRDefault="00AF3BDA">
            <w:pPr>
              <w:rPr>
                <w:rFonts w:ascii="Georgia" w:eastAsia="Georgia" w:hAnsi="Georgia" w:cs="Georgia"/>
                <w:sz w:val="18"/>
                <w:szCs w:val="18"/>
              </w:rPr>
            </w:pPr>
            <w:r>
              <w:rPr>
                <w:rFonts w:ascii="Georgia" w:eastAsia="Georgia" w:hAnsi="Georgia" w:cs="Georgia"/>
                <w:sz w:val="18"/>
                <w:szCs w:val="18"/>
              </w:rPr>
              <w:t>hele jaar</w:t>
            </w:r>
          </w:p>
        </w:tc>
        <w:tc>
          <w:tcPr>
            <w:tcW w:w="2126" w:type="dxa"/>
          </w:tcPr>
          <w:p w14:paraId="000001A3" w14:textId="77777777" w:rsidR="00574712" w:rsidRDefault="00AF3BDA">
            <w:pPr>
              <w:rPr>
                <w:rFonts w:ascii="Georgia" w:eastAsia="Georgia" w:hAnsi="Georgia" w:cs="Georgia"/>
                <w:sz w:val="18"/>
                <w:szCs w:val="18"/>
              </w:rPr>
            </w:pPr>
            <w:r>
              <w:rPr>
                <w:rFonts w:ascii="Georgia" w:eastAsia="Georgia" w:hAnsi="Georgia" w:cs="Georgia"/>
                <w:sz w:val="18"/>
                <w:szCs w:val="18"/>
              </w:rPr>
              <w:t>Patient, Kliniek en Lab</w:t>
            </w:r>
          </w:p>
        </w:tc>
        <w:tc>
          <w:tcPr>
            <w:tcW w:w="1560" w:type="dxa"/>
          </w:tcPr>
          <w:p w14:paraId="000001A4" w14:textId="77777777" w:rsidR="00574712" w:rsidRDefault="00AF3BDA">
            <w:pPr>
              <w:rPr>
                <w:rFonts w:ascii="Georgia" w:eastAsia="Georgia" w:hAnsi="Georgia" w:cs="Georgia"/>
                <w:sz w:val="18"/>
                <w:szCs w:val="18"/>
              </w:rPr>
            </w:pPr>
            <w:r>
              <w:rPr>
                <w:rFonts w:ascii="Georgia" w:eastAsia="Georgia" w:hAnsi="Georgia" w:cs="Georgia"/>
                <w:sz w:val="18"/>
                <w:szCs w:val="18"/>
              </w:rPr>
              <w:t>WMFA053-05</w:t>
            </w:r>
          </w:p>
        </w:tc>
        <w:tc>
          <w:tcPr>
            <w:tcW w:w="710" w:type="dxa"/>
          </w:tcPr>
          <w:p w14:paraId="000001A5" w14:textId="77777777" w:rsidR="00574712" w:rsidRDefault="00AF3BDA">
            <w:pPr>
              <w:rPr>
                <w:rFonts w:ascii="Georgia" w:eastAsia="Georgia" w:hAnsi="Georgia" w:cs="Georgia"/>
                <w:sz w:val="18"/>
                <w:szCs w:val="18"/>
              </w:rPr>
            </w:pPr>
            <w:r>
              <w:rPr>
                <w:rFonts w:ascii="Georgia" w:eastAsia="Georgia" w:hAnsi="Georgia" w:cs="Georgia"/>
                <w:sz w:val="18"/>
                <w:szCs w:val="18"/>
              </w:rPr>
              <w:t>5</w:t>
            </w:r>
          </w:p>
        </w:tc>
        <w:tc>
          <w:tcPr>
            <w:tcW w:w="1679" w:type="dxa"/>
          </w:tcPr>
          <w:p w14:paraId="000001A6" w14:textId="77777777" w:rsidR="00574712" w:rsidRDefault="00AF3BDA">
            <w:pPr>
              <w:rPr>
                <w:rFonts w:ascii="Georgia" w:eastAsia="Georgia" w:hAnsi="Georgia" w:cs="Georgia"/>
                <w:sz w:val="18"/>
                <w:szCs w:val="18"/>
              </w:rPr>
            </w:pPr>
            <w:r>
              <w:rPr>
                <w:rFonts w:ascii="Georgia" w:eastAsia="Georgia" w:hAnsi="Georgia" w:cs="Georgia"/>
                <w:sz w:val="18"/>
                <w:szCs w:val="18"/>
              </w:rPr>
              <w:t>AST, P, R</w:t>
            </w:r>
          </w:p>
        </w:tc>
        <w:tc>
          <w:tcPr>
            <w:tcW w:w="1484" w:type="dxa"/>
          </w:tcPr>
          <w:p w14:paraId="000001A7" w14:textId="77777777" w:rsidR="00574712" w:rsidRDefault="00AF3BDA">
            <w:pPr>
              <w:rPr>
                <w:rFonts w:ascii="Georgia" w:eastAsia="Georgia" w:hAnsi="Georgia" w:cs="Georgia"/>
                <w:sz w:val="18"/>
                <w:szCs w:val="18"/>
              </w:rPr>
            </w:pPr>
            <w:r>
              <w:rPr>
                <w:rFonts w:ascii="Georgia" w:eastAsia="Georgia" w:hAnsi="Georgia" w:cs="Georgia"/>
                <w:sz w:val="18"/>
                <w:szCs w:val="18"/>
              </w:rPr>
              <w:t>Nee</w:t>
            </w:r>
          </w:p>
        </w:tc>
        <w:tc>
          <w:tcPr>
            <w:tcW w:w="1484" w:type="dxa"/>
          </w:tcPr>
          <w:p w14:paraId="000001A8" w14:textId="77777777" w:rsidR="00574712" w:rsidRDefault="00AF3BDA">
            <w:pPr>
              <w:rPr>
                <w:rFonts w:ascii="Georgia" w:eastAsia="Georgia" w:hAnsi="Georgia" w:cs="Georgia"/>
                <w:sz w:val="18"/>
                <w:szCs w:val="18"/>
              </w:rPr>
            </w:pPr>
            <w:r>
              <w:rPr>
                <w:rFonts w:ascii="Georgia" w:eastAsia="Georgia" w:hAnsi="Georgia" w:cs="Georgia"/>
                <w:sz w:val="18"/>
                <w:szCs w:val="18"/>
              </w:rPr>
              <w:t>Start, halfway, end</w:t>
            </w:r>
          </w:p>
        </w:tc>
        <w:tc>
          <w:tcPr>
            <w:tcW w:w="1484" w:type="dxa"/>
          </w:tcPr>
          <w:p w14:paraId="000001A9" w14:textId="77777777" w:rsidR="00574712" w:rsidRDefault="00AF3BDA">
            <w:pPr>
              <w:rPr>
                <w:rFonts w:ascii="Georgia" w:eastAsia="Georgia" w:hAnsi="Georgia" w:cs="Georgia"/>
                <w:sz w:val="18"/>
                <w:szCs w:val="18"/>
              </w:rPr>
            </w:pPr>
            <w:r>
              <w:rPr>
                <w:rFonts w:ascii="Georgia" w:eastAsia="Georgia" w:hAnsi="Georgia" w:cs="Georgia"/>
                <w:sz w:val="18"/>
                <w:szCs w:val="18"/>
              </w:rPr>
              <w:t>D.A.J. Dijck-Brouwer</w:t>
            </w:r>
          </w:p>
        </w:tc>
        <w:tc>
          <w:tcPr>
            <w:tcW w:w="1482" w:type="dxa"/>
          </w:tcPr>
          <w:p w14:paraId="000001AA" w14:textId="77777777" w:rsidR="00574712" w:rsidRDefault="00AF3BDA">
            <w:pPr>
              <w:rPr>
                <w:rFonts w:ascii="Georgia" w:eastAsia="Georgia" w:hAnsi="Georgia" w:cs="Georgia"/>
                <w:sz w:val="18"/>
                <w:szCs w:val="18"/>
              </w:rPr>
            </w:pPr>
            <w:r>
              <w:rPr>
                <w:rFonts w:ascii="Georgia" w:eastAsia="Georgia" w:hAnsi="Georgia" w:cs="Georgia"/>
                <w:sz w:val="18"/>
                <w:szCs w:val="18"/>
              </w:rPr>
              <w:t>I.P. Kema</w:t>
            </w:r>
          </w:p>
        </w:tc>
      </w:tr>
      <w:tr w:rsidR="00574712" w14:paraId="6CE70ABD" w14:textId="77777777">
        <w:trPr>
          <w:trHeight w:val="300"/>
        </w:trPr>
        <w:tc>
          <w:tcPr>
            <w:tcW w:w="987" w:type="dxa"/>
          </w:tcPr>
          <w:p w14:paraId="000001AB" w14:textId="77777777" w:rsidR="00574712" w:rsidRDefault="00AF3BDA">
            <w:pPr>
              <w:rPr>
                <w:rFonts w:ascii="Georgia" w:eastAsia="Georgia" w:hAnsi="Georgia" w:cs="Georgia"/>
                <w:sz w:val="18"/>
                <w:szCs w:val="18"/>
              </w:rPr>
            </w:pPr>
            <w:r>
              <w:rPr>
                <w:rFonts w:ascii="Georgia" w:eastAsia="Georgia" w:hAnsi="Georgia" w:cs="Georgia"/>
                <w:sz w:val="18"/>
                <w:szCs w:val="18"/>
              </w:rPr>
              <w:t>hele jaar</w:t>
            </w:r>
          </w:p>
        </w:tc>
        <w:tc>
          <w:tcPr>
            <w:tcW w:w="2126" w:type="dxa"/>
          </w:tcPr>
          <w:p w14:paraId="000001AC" w14:textId="77777777" w:rsidR="00574712" w:rsidRDefault="00AF3BDA">
            <w:pPr>
              <w:rPr>
                <w:rFonts w:ascii="Georgia" w:eastAsia="Georgia" w:hAnsi="Georgia" w:cs="Georgia"/>
                <w:sz w:val="18"/>
                <w:szCs w:val="18"/>
              </w:rPr>
            </w:pPr>
            <w:r>
              <w:rPr>
                <w:rFonts w:ascii="Georgia" w:eastAsia="Georgia" w:hAnsi="Georgia" w:cs="Georgia"/>
                <w:sz w:val="18"/>
                <w:szCs w:val="18"/>
              </w:rPr>
              <w:t>Researchcursus Farmacie</w:t>
            </w:r>
          </w:p>
        </w:tc>
        <w:tc>
          <w:tcPr>
            <w:tcW w:w="1560" w:type="dxa"/>
          </w:tcPr>
          <w:p w14:paraId="000001AD" w14:textId="090DC3D3" w:rsidR="00574712" w:rsidRDefault="00AF3BDA">
            <w:pPr>
              <w:rPr>
                <w:rFonts w:ascii="Georgia" w:eastAsia="Georgia" w:hAnsi="Georgia" w:cs="Georgia"/>
                <w:sz w:val="18"/>
                <w:szCs w:val="18"/>
              </w:rPr>
            </w:pPr>
            <w:r>
              <w:rPr>
                <w:rFonts w:ascii="Georgia" w:eastAsia="Georgia" w:hAnsi="Georgia" w:cs="Georgia"/>
                <w:sz w:val="18"/>
                <w:szCs w:val="18"/>
              </w:rPr>
              <w:t>WMFA027-05</w:t>
            </w:r>
            <w:r w:rsidR="005A280F">
              <w:rPr>
                <w:rFonts w:ascii="Georgia" w:eastAsia="Georgia" w:hAnsi="Georgia" w:cs="Georgia"/>
                <w:sz w:val="18"/>
                <w:szCs w:val="18"/>
              </w:rPr>
              <w:t>/10</w:t>
            </w:r>
          </w:p>
        </w:tc>
        <w:tc>
          <w:tcPr>
            <w:tcW w:w="710" w:type="dxa"/>
          </w:tcPr>
          <w:p w14:paraId="000001AE" w14:textId="60F7D69F" w:rsidR="00574712" w:rsidRDefault="006E7E87">
            <w:pPr>
              <w:rPr>
                <w:rFonts w:ascii="Georgia" w:eastAsia="Georgia" w:hAnsi="Georgia" w:cs="Georgia"/>
                <w:sz w:val="18"/>
                <w:szCs w:val="18"/>
              </w:rPr>
            </w:pPr>
            <w:sdt>
              <w:sdtPr>
                <w:tag w:val="goog_rdk_5"/>
                <w:id w:val="2005623019"/>
              </w:sdtPr>
              <w:sdtEndPr/>
              <w:sdtContent/>
            </w:sdt>
            <w:r w:rsidR="00AF3BDA">
              <w:rPr>
                <w:rFonts w:ascii="Georgia" w:eastAsia="Georgia" w:hAnsi="Georgia" w:cs="Georgia"/>
                <w:sz w:val="18"/>
                <w:szCs w:val="18"/>
              </w:rPr>
              <w:t>5</w:t>
            </w:r>
            <w:r w:rsidR="005A280F">
              <w:rPr>
                <w:rFonts w:ascii="Georgia" w:eastAsia="Georgia" w:hAnsi="Georgia" w:cs="Georgia"/>
                <w:sz w:val="18"/>
                <w:szCs w:val="18"/>
              </w:rPr>
              <w:t>/10</w:t>
            </w:r>
          </w:p>
        </w:tc>
        <w:tc>
          <w:tcPr>
            <w:tcW w:w="1679" w:type="dxa"/>
          </w:tcPr>
          <w:p w14:paraId="000001AF" w14:textId="77777777" w:rsidR="00574712" w:rsidRDefault="00AF3BDA">
            <w:pPr>
              <w:rPr>
                <w:rFonts w:ascii="Georgia" w:eastAsia="Georgia" w:hAnsi="Georgia" w:cs="Georgia"/>
                <w:sz w:val="18"/>
                <w:szCs w:val="18"/>
                <w:highlight w:val="yellow"/>
              </w:rPr>
            </w:pPr>
            <w:r>
              <w:rPr>
                <w:rFonts w:ascii="Georgia" w:eastAsia="Georgia" w:hAnsi="Georgia" w:cs="Georgia"/>
                <w:sz w:val="18"/>
                <w:szCs w:val="18"/>
              </w:rPr>
              <w:t>R</w:t>
            </w:r>
          </w:p>
        </w:tc>
        <w:tc>
          <w:tcPr>
            <w:tcW w:w="1484" w:type="dxa"/>
          </w:tcPr>
          <w:p w14:paraId="000001B0" w14:textId="77777777" w:rsidR="00574712" w:rsidRDefault="00AF3BDA">
            <w:pPr>
              <w:rPr>
                <w:rFonts w:ascii="Georgia" w:eastAsia="Georgia" w:hAnsi="Georgia" w:cs="Georgia"/>
                <w:sz w:val="18"/>
                <w:szCs w:val="18"/>
                <w:highlight w:val="yellow"/>
              </w:rPr>
            </w:pPr>
            <w:r>
              <w:rPr>
                <w:rFonts w:ascii="Georgia" w:eastAsia="Georgia" w:hAnsi="Georgia" w:cs="Georgia"/>
                <w:sz w:val="18"/>
                <w:szCs w:val="18"/>
              </w:rPr>
              <w:t>Nee</w:t>
            </w:r>
          </w:p>
        </w:tc>
        <w:tc>
          <w:tcPr>
            <w:tcW w:w="1484" w:type="dxa"/>
          </w:tcPr>
          <w:p w14:paraId="000001B1" w14:textId="77777777" w:rsidR="00574712" w:rsidRDefault="00AF3BDA">
            <w:pPr>
              <w:rPr>
                <w:rFonts w:ascii="Georgia" w:eastAsia="Georgia" w:hAnsi="Georgia" w:cs="Georgia"/>
                <w:sz w:val="18"/>
                <w:szCs w:val="18"/>
              </w:rPr>
            </w:pPr>
            <w:r>
              <w:rPr>
                <w:rFonts w:ascii="Georgia" w:eastAsia="Georgia" w:hAnsi="Georgia" w:cs="Georgia"/>
                <w:sz w:val="18"/>
                <w:szCs w:val="18"/>
              </w:rPr>
              <w:t>End</w:t>
            </w:r>
          </w:p>
        </w:tc>
        <w:tc>
          <w:tcPr>
            <w:tcW w:w="1484" w:type="dxa"/>
          </w:tcPr>
          <w:p w14:paraId="000001B2" w14:textId="77777777" w:rsidR="00574712" w:rsidRDefault="00AF3BDA">
            <w:pPr>
              <w:rPr>
                <w:rFonts w:ascii="Georgia" w:eastAsia="Georgia" w:hAnsi="Georgia" w:cs="Georgia"/>
                <w:sz w:val="18"/>
                <w:szCs w:val="18"/>
                <w:highlight w:val="red"/>
              </w:rPr>
            </w:pPr>
            <w:r>
              <w:rPr>
                <w:rFonts w:ascii="Georgia" w:eastAsia="Georgia" w:hAnsi="Georgia" w:cs="Georgia"/>
                <w:sz w:val="18"/>
                <w:szCs w:val="18"/>
              </w:rPr>
              <w:t>lijst examinatoren</w:t>
            </w:r>
          </w:p>
        </w:tc>
        <w:tc>
          <w:tcPr>
            <w:tcW w:w="1482" w:type="dxa"/>
          </w:tcPr>
          <w:p w14:paraId="000001B3" w14:textId="77777777" w:rsidR="00574712" w:rsidRDefault="00AF3BDA">
            <w:pPr>
              <w:rPr>
                <w:rFonts w:ascii="Georgia" w:eastAsia="Georgia" w:hAnsi="Georgia" w:cs="Georgia"/>
                <w:sz w:val="18"/>
                <w:szCs w:val="18"/>
              </w:rPr>
            </w:pPr>
            <w:r>
              <w:rPr>
                <w:rFonts w:ascii="Georgia" w:eastAsia="Georgia" w:hAnsi="Georgia" w:cs="Georgia"/>
                <w:sz w:val="18"/>
                <w:szCs w:val="18"/>
              </w:rPr>
              <w:t>lijst examinatoren</w:t>
            </w:r>
          </w:p>
        </w:tc>
      </w:tr>
      <w:tr w:rsidR="00574712" w14:paraId="7693D76A" w14:textId="77777777">
        <w:trPr>
          <w:trHeight w:val="300"/>
        </w:trPr>
        <w:tc>
          <w:tcPr>
            <w:tcW w:w="987" w:type="dxa"/>
          </w:tcPr>
          <w:p w14:paraId="000001B4" w14:textId="77777777" w:rsidR="00574712" w:rsidRDefault="00AF3BDA">
            <w:pPr>
              <w:rPr>
                <w:rFonts w:ascii="Georgia" w:eastAsia="Georgia" w:hAnsi="Georgia" w:cs="Georgia"/>
                <w:sz w:val="18"/>
                <w:szCs w:val="18"/>
              </w:rPr>
            </w:pPr>
            <w:r>
              <w:rPr>
                <w:rFonts w:ascii="Georgia" w:eastAsia="Georgia" w:hAnsi="Georgia" w:cs="Georgia"/>
                <w:sz w:val="18"/>
                <w:szCs w:val="18"/>
              </w:rPr>
              <w:t>hele jaar</w:t>
            </w:r>
          </w:p>
        </w:tc>
        <w:tc>
          <w:tcPr>
            <w:tcW w:w="2126" w:type="dxa"/>
          </w:tcPr>
          <w:p w14:paraId="000001B5" w14:textId="77777777" w:rsidR="00574712" w:rsidRDefault="00AF3BDA">
            <w:pPr>
              <w:rPr>
                <w:rFonts w:ascii="Georgia" w:eastAsia="Georgia" w:hAnsi="Georgia" w:cs="Georgia"/>
                <w:sz w:val="18"/>
                <w:szCs w:val="18"/>
              </w:rPr>
            </w:pPr>
            <w:r>
              <w:rPr>
                <w:rFonts w:ascii="Georgia" w:eastAsia="Georgia" w:hAnsi="Georgia" w:cs="Georgia"/>
                <w:sz w:val="18"/>
                <w:szCs w:val="18"/>
              </w:rPr>
              <w:t>Stage buitenland</w:t>
            </w:r>
          </w:p>
        </w:tc>
        <w:tc>
          <w:tcPr>
            <w:tcW w:w="1560" w:type="dxa"/>
          </w:tcPr>
          <w:p w14:paraId="000001B6" w14:textId="77777777" w:rsidR="00574712" w:rsidRDefault="00AF3BDA">
            <w:pPr>
              <w:rPr>
                <w:rFonts w:ascii="Georgia" w:eastAsia="Georgia" w:hAnsi="Georgia" w:cs="Georgia"/>
                <w:sz w:val="18"/>
                <w:szCs w:val="18"/>
              </w:rPr>
            </w:pPr>
            <w:r>
              <w:rPr>
                <w:rFonts w:ascii="Georgia" w:eastAsia="Georgia" w:hAnsi="Georgia" w:cs="Georgia"/>
                <w:sz w:val="18"/>
                <w:szCs w:val="18"/>
              </w:rPr>
              <w:t>WMFA011-10</w:t>
            </w:r>
          </w:p>
        </w:tc>
        <w:tc>
          <w:tcPr>
            <w:tcW w:w="710" w:type="dxa"/>
          </w:tcPr>
          <w:p w14:paraId="000001B7" w14:textId="77777777" w:rsidR="00574712" w:rsidRDefault="00AF3BDA">
            <w:pPr>
              <w:rPr>
                <w:rFonts w:ascii="Georgia" w:eastAsia="Georgia" w:hAnsi="Georgia" w:cs="Georgia"/>
                <w:sz w:val="18"/>
                <w:szCs w:val="18"/>
              </w:rPr>
            </w:pPr>
            <w:r>
              <w:rPr>
                <w:rFonts w:ascii="Georgia" w:eastAsia="Georgia" w:hAnsi="Georgia" w:cs="Georgia"/>
                <w:sz w:val="18"/>
                <w:szCs w:val="18"/>
              </w:rPr>
              <w:t>10</w:t>
            </w:r>
          </w:p>
        </w:tc>
        <w:tc>
          <w:tcPr>
            <w:tcW w:w="1679" w:type="dxa"/>
          </w:tcPr>
          <w:p w14:paraId="000001B8" w14:textId="77777777" w:rsidR="00574712" w:rsidRDefault="00AF3BDA">
            <w:pPr>
              <w:rPr>
                <w:rFonts w:ascii="Georgia" w:eastAsia="Georgia" w:hAnsi="Georgia" w:cs="Georgia"/>
                <w:sz w:val="18"/>
                <w:szCs w:val="18"/>
              </w:rPr>
            </w:pPr>
            <w:r>
              <w:rPr>
                <w:rFonts w:ascii="Georgia" w:eastAsia="Georgia" w:hAnsi="Georgia" w:cs="Georgia"/>
                <w:sz w:val="18"/>
                <w:szCs w:val="18"/>
              </w:rPr>
              <w:t>R</w:t>
            </w:r>
          </w:p>
        </w:tc>
        <w:tc>
          <w:tcPr>
            <w:tcW w:w="1484" w:type="dxa"/>
          </w:tcPr>
          <w:p w14:paraId="000001B9" w14:textId="77777777" w:rsidR="00574712" w:rsidRDefault="00AF3BDA">
            <w:pPr>
              <w:rPr>
                <w:rFonts w:ascii="Georgia" w:eastAsia="Georgia" w:hAnsi="Georgia" w:cs="Georgia"/>
                <w:sz w:val="18"/>
                <w:szCs w:val="18"/>
              </w:rPr>
            </w:pPr>
            <w:r>
              <w:rPr>
                <w:rFonts w:ascii="Georgia" w:eastAsia="Georgia" w:hAnsi="Georgia" w:cs="Georgia"/>
                <w:sz w:val="18"/>
                <w:szCs w:val="18"/>
              </w:rPr>
              <w:t>Nee</w:t>
            </w:r>
          </w:p>
        </w:tc>
        <w:tc>
          <w:tcPr>
            <w:tcW w:w="1484" w:type="dxa"/>
          </w:tcPr>
          <w:p w14:paraId="000001BA" w14:textId="77777777" w:rsidR="00574712" w:rsidRDefault="00AF3BDA">
            <w:pPr>
              <w:rPr>
                <w:rFonts w:ascii="Georgia" w:eastAsia="Georgia" w:hAnsi="Georgia" w:cs="Georgia"/>
                <w:sz w:val="18"/>
                <w:szCs w:val="18"/>
              </w:rPr>
            </w:pPr>
            <w:r>
              <w:rPr>
                <w:rFonts w:ascii="Georgia" w:eastAsia="Georgia" w:hAnsi="Georgia" w:cs="Georgia"/>
                <w:sz w:val="18"/>
                <w:szCs w:val="18"/>
              </w:rPr>
              <w:t>End</w:t>
            </w:r>
          </w:p>
          <w:p w14:paraId="000001BB" w14:textId="77777777" w:rsidR="00574712" w:rsidRDefault="00574712">
            <w:pPr>
              <w:jc w:val="center"/>
              <w:rPr>
                <w:rFonts w:ascii="Georgia" w:eastAsia="Georgia" w:hAnsi="Georgia" w:cs="Georgia"/>
                <w:sz w:val="18"/>
                <w:szCs w:val="18"/>
              </w:rPr>
            </w:pPr>
          </w:p>
        </w:tc>
        <w:tc>
          <w:tcPr>
            <w:tcW w:w="1484" w:type="dxa"/>
          </w:tcPr>
          <w:p w14:paraId="000001BC" w14:textId="77777777" w:rsidR="00574712" w:rsidRDefault="00AF3BDA">
            <w:pPr>
              <w:rPr>
                <w:rFonts w:ascii="Georgia" w:eastAsia="Georgia" w:hAnsi="Georgia" w:cs="Georgia"/>
                <w:sz w:val="18"/>
                <w:szCs w:val="18"/>
              </w:rPr>
            </w:pPr>
            <w:r>
              <w:rPr>
                <w:rFonts w:ascii="Georgia" w:eastAsia="Georgia" w:hAnsi="Georgia" w:cs="Georgia"/>
                <w:sz w:val="18"/>
                <w:szCs w:val="18"/>
              </w:rPr>
              <w:t>K. Taxis</w:t>
            </w:r>
          </w:p>
        </w:tc>
        <w:tc>
          <w:tcPr>
            <w:tcW w:w="1482" w:type="dxa"/>
          </w:tcPr>
          <w:p w14:paraId="000001BD" w14:textId="77777777" w:rsidR="00574712" w:rsidRDefault="00AF3BDA">
            <w:pPr>
              <w:rPr>
                <w:rFonts w:ascii="Georgia" w:eastAsia="Georgia" w:hAnsi="Georgia" w:cs="Georgia"/>
                <w:sz w:val="18"/>
                <w:szCs w:val="18"/>
              </w:rPr>
            </w:pPr>
            <w:r>
              <w:rPr>
                <w:rFonts w:ascii="Georgia" w:eastAsia="Georgia" w:hAnsi="Georgia" w:cs="Georgia"/>
                <w:sz w:val="18"/>
                <w:szCs w:val="18"/>
              </w:rPr>
              <w:t>C.C.M. Schuiling-Veninga</w:t>
            </w:r>
          </w:p>
        </w:tc>
      </w:tr>
      <w:tr w:rsidR="00574712" w14:paraId="6397282D" w14:textId="77777777">
        <w:trPr>
          <w:trHeight w:val="300"/>
        </w:trPr>
        <w:tc>
          <w:tcPr>
            <w:tcW w:w="987" w:type="dxa"/>
          </w:tcPr>
          <w:p w14:paraId="000001BE" w14:textId="77777777" w:rsidR="00574712" w:rsidRDefault="00AF3BDA">
            <w:pPr>
              <w:rPr>
                <w:rFonts w:ascii="Georgia" w:eastAsia="Georgia" w:hAnsi="Georgia" w:cs="Georgia"/>
                <w:sz w:val="18"/>
                <w:szCs w:val="18"/>
              </w:rPr>
            </w:pPr>
            <w:r>
              <w:rPr>
                <w:rFonts w:ascii="Georgia" w:eastAsia="Georgia" w:hAnsi="Georgia" w:cs="Georgia"/>
                <w:sz w:val="18"/>
                <w:szCs w:val="18"/>
              </w:rPr>
              <w:t>1a</w:t>
            </w:r>
          </w:p>
        </w:tc>
        <w:tc>
          <w:tcPr>
            <w:tcW w:w="2126" w:type="dxa"/>
          </w:tcPr>
          <w:p w14:paraId="000001BF" w14:textId="77777777" w:rsidR="00574712" w:rsidRPr="00864693" w:rsidRDefault="00AF3BDA">
            <w:pPr>
              <w:rPr>
                <w:rFonts w:ascii="Georgia" w:eastAsia="Georgia" w:hAnsi="Georgia" w:cs="Georgia"/>
                <w:sz w:val="18"/>
                <w:szCs w:val="18"/>
                <w:lang w:val="en-US"/>
              </w:rPr>
            </w:pPr>
            <w:r w:rsidRPr="00864693">
              <w:rPr>
                <w:rFonts w:ascii="Georgia" w:eastAsia="Georgia" w:hAnsi="Georgia" w:cs="Georgia"/>
                <w:sz w:val="18"/>
                <w:szCs w:val="18"/>
                <w:lang w:val="en-US"/>
              </w:rPr>
              <w:t>Principles and Applications of Advanced Therapy Medicinal Products</w:t>
            </w:r>
          </w:p>
        </w:tc>
        <w:tc>
          <w:tcPr>
            <w:tcW w:w="1560" w:type="dxa"/>
          </w:tcPr>
          <w:p w14:paraId="000001C0" w14:textId="77777777" w:rsidR="00574712" w:rsidRDefault="00AF3BDA">
            <w:pPr>
              <w:rPr>
                <w:rFonts w:ascii="Georgia" w:eastAsia="Georgia" w:hAnsi="Georgia" w:cs="Georgia"/>
                <w:sz w:val="18"/>
                <w:szCs w:val="18"/>
              </w:rPr>
            </w:pPr>
            <w:r>
              <w:rPr>
                <w:rFonts w:ascii="Georgia" w:eastAsia="Georgia" w:hAnsi="Georgia" w:cs="Georgia"/>
                <w:sz w:val="18"/>
                <w:szCs w:val="18"/>
              </w:rPr>
              <w:t>WMFA059-05</w:t>
            </w:r>
          </w:p>
        </w:tc>
        <w:tc>
          <w:tcPr>
            <w:tcW w:w="710" w:type="dxa"/>
          </w:tcPr>
          <w:p w14:paraId="000001C1" w14:textId="77777777" w:rsidR="00574712" w:rsidRDefault="00AF3BDA">
            <w:pPr>
              <w:rPr>
                <w:rFonts w:ascii="Georgia" w:eastAsia="Georgia" w:hAnsi="Georgia" w:cs="Georgia"/>
                <w:sz w:val="18"/>
                <w:szCs w:val="18"/>
              </w:rPr>
            </w:pPr>
            <w:r>
              <w:rPr>
                <w:rFonts w:ascii="Georgia" w:eastAsia="Georgia" w:hAnsi="Georgia" w:cs="Georgia"/>
                <w:sz w:val="18"/>
                <w:szCs w:val="18"/>
              </w:rPr>
              <w:t>5</w:t>
            </w:r>
          </w:p>
        </w:tc>
        <w:tc>
          <w:tcPr>
            <w:tcW w:w="1679" w:type="dxa"/>
          </w:tcPr>
          <w:p w14:paraId="000001C2" w14:textId="77777777" w:rsidR="00574712" w:rsidRDefault="00AF3BDA">
            <w:pPr>
              <w:rPr>
                <w:rFonts w:ascii="Georgia" w:eastAsia="Georgia" w:hAnsi="Georgia" w:cs="Georgia"/>
                <w:sz w:val="18"/>
                <w:szCs w:val="18"/>
              </w:rPr>
            </w:pPr>
            <w:r>
              <w:rPr>
                <w:rFonts w:ascii="Georgia" w:eastAsia="Georgia" w:hAnsi="Georgia" w:cs="Georgia"/>
                <w:sz w:val="18"/>
                <w:szCs w:val="18"/>
              </w:rPr>
              <w:t>P, WE/MC</w:t>
            </w:r>
          </w:p>
        </w:tc>
        <w:tc>
          <w:tcPr>
            <w:tcW w:w="1484" w:type="dxa"/>
          </w:tcPr>
          <w:p w14:paraId="000001C3" w14:textId="77777777" w:rsidR="00574712" w:rsidRDefault="00AF3BDA">
            <w:pPr>
              <w:rPr>
                <w:rFonts w:ascii="Georgia" w:eastAsia="Georgia" w:hAnsi="Georgia" w:cs="Georgia"/>
                <w:sz w:val="18"/>
                <w:szCs w:val="18"/>
              </w:rPr>
            </w:pPr>
            <w:r>
              <w:rPr>
                <w:rFonts w:ascii="Georgia" w:eastAsia="Georgia" w:hAnsi="Georgia" w:cs="Georgia"/>
                <w:sz w:val="18"/>
                <w:szCs w:val="18"/>
              </w:rPr>
              <w:t>Nee</w:t>
            </w:r>
          </w:p>
        </w:tc>
        <w:tc>
          <w:tcPr>
            <w:tcW w:w="1484" w:type="dxa"/>
          </w:tcPr>
          <w:p w14:paraId="000001C4" w14:textId="77777777" w:rsidR="00574712" w:rsidRDefault="00AF3BDA">
            <w:pPr>
              <w:rPr>
                <w:rFonts w:ascii="Georgia" w:eastAsia="Georgia" w:hAnsi="Georgia" w:cs="Georgia"/>
                <w:sz w:val="18"/>
                <w:szCs w:val="18"/>
              </w:rPr>
            </w:pPr>
            <w:r>
              <w:rPr>
                <w:rFonts w:ascii="Georgia" w:eastAsia="Georgia" w:hAnsi="Georgia" w:cs="Georgia"/>
                <w:sz w:val="18"/>
                <w:szCs w:val="18"/>
              </w:rPr>
              <w:t>End</w:t>
            </w:r>
          </w:p>
        </w:tc>
        <w:tc>
          <w:tcPr>
            <w:tcW w:w="1484" w:type="dxa"/>
          </w:tcPr>
          <w:p w14:paraId="000001C5" w14:textId="77777777" w:rsidR="00574712" w:rsidRDefault="00AF3BDA">
            <w:pPr>
              <w:rPr>
                <w:rFonts w:ascii="Georgia" w:eastAsia="Georgia" w:hAnsi="Georgia" w:cs="Georgia"/>
                <w:sz w:val="18"/>
                <w:szCs w:val="18"/>
              </w:rPr>
            </w:pPr>
            <w:r>
              <w:rPr>
                <w:rFonts w:ascii="Georgia" w:eastAsia="Georgia" w:hAnsi="Georgia" w:cs="Georgia"/>
                <w:sz w:val="18"/>
                <w:szCs w:val="18"/>
              </w:rPr>
              <w:t>M. Trombetta Lima</w:t>
            </w:r>
          </w:p>
        </w:tc>
        <w:tc>
          <w:tcPr>
            <w:tcW w:w="1482" w:type="dxa"/>
          </w:tcPr>
          <w:p w14:paraId="000001C6" w14:textId="77777777" w:rsidR="00574712" w:rsidRDefault="00AF3BDA">
            <w:pPr>
              <w:rPr>
                <w:rFonts w:ascii="Georgia" w:eastAsia="Georgia" w:hAnsi="Georgia" w:cs="Georgia"/>
                <w:sz w:val="18"/>
                <w:szCs w:val="18"/>
              </w:rPr>
            </w:pPr>
            <w:r>
              <w:rPr>
                <w:rFonts w:ascii="Georgia" w:eastAsia="Georgia" w:hAnsi="Georgia" w:cs="Georgia"/>
                <w:sz w:val="18"/>
                <w:szCs w:val="18"/>
              </w:rPr>
              <w:t>S</w:t>
            </w:r>
            <w:sdt>
              <w:sdtPr>
                <w:tag w:val="goog_rdk_6"/>
                <w:id w:val="731432352"/>
              </w:sdtPr>
              <w:sdtEndPr/>
              <w:sdtContent/>
            </w:sdt>
            <w:r>
              <w:rPr>
                <w:rFonts w:ascii="Georgia" w:eastAsia="Georgia" w:hAnsi="Georgia" w:cs="Georgia"/>
                <w:sz w:val="18"/>
                <w:szCs w:val="18"/>
              </w:rPr>
              <w:t>. Busatto</w:t>
            </w:r>
          </w:p>
        </w:tc>
      </w:tr>
      <w:tr w:rsidR="00574712" w14:paraId="38ED3FE2" w14:textId="77777777">
        <w:trPr>
          <w:trHeight w:val="300"/>
        </w:trPr>
        <w:tc>
          <w:tcPr>
            <w:tcW w:w="987" w:type="dxa"/>
          </w:tcPr>
          <w:p w14:paraId="000001C7" w14:textId="77777777" w:rsidR="00574712" w:rsidRDefault="00AF3BDA">
            <w:pPr>
              <w:rPr>
                <w:rFonts w:ascii="Georgia" w:eastAsia="Georgia" w:hAnsi="Georgia" w:cs="Georgia"/>
                <w:sz w:val="18"/>
                <w:szCs w:val="18"/>
              </w:rPr>
            </w:pPr>
            <w:r>
              <w:rPr>
                <w:rFonts w:ascii="Georgia" w:eastAsia="Georgia" w:hAnsi="Georgia" w:cs="Georgia"/>
                <w:sz w:val="18"/>
                <w:szCs w:val="18"/>
              </w:rPr>
              <w:t>1a</w:t>
            </w:r>
          </w:p>
        </w:tc>
        <w:tc>
          <w:tcPr>
            <w:tcW w:w="2126" w:type="dxa"/>
          </w:tcPr>
          <w:p w14:paraId="000001C8" w14:textId="77777777" w:rsidR="00574712" w:rsidRDefault="00AF3BDA">
            <w:pPr>
              <w:rPr>
                <w:rFonts w:ascii="Georgia" w:eastAsia="Georgia" w:hAnsi="Georgia" w:cs="Georgia"/>
                <w:sz w:val="18"/>
                <w:szCs w:val="18"/>
              </w:rPr>
            </w:pPr>
            <w:r>
              <w:rPr>
                <w:rFonts w:ascii="Georgia" w:eastAsia="Georgia" w:hAnsi="Georgia" w:cs="Georgia"/>
                <w:sz w:val="18"/>
                <w:szCs w:val="18"/>
              </w:rPr>
              <w:t>Clinical Toxicology</w:t>
            </w:r>
          </w:p>
        </w:tc>
        <w:tc>
          <w:tcPr>
            <w:tcW w:w="1560" w:type="dxa"/>
          </w:tcPr>
          <w:p w14:paraId="000001C9" w14:textId="77777777" w:rsidR="00574712" w:rsidRDefault="00AF3BDA">
            <w:pPr>
              <w:rPr>
                <w:rFonts w:ascii="Georgia" w:eastAsia="Georgia" w:hAnsi="Georgia" w:cs="Georgia"/>
                <w:sz w:val="18"/>
                <w:szCs w:val="18"/>
              </w:rPr>
            </w:pPr>
            <w:r>
              <w:rPr>
                <w:rFonts w:ascii="Georgia" w:eastAsia="Georgia" w:hAnsi="Georgia" w:cs="Georgia"/>
                <w:sz w:val="18"/>
                <w:szCs w:val="18"/>
              </w:rPr>
              <w:t>WMFA042-05</w:t>
            </w:r>
          </w:p>
        </w:tc>
        <w:tc>
          <w:tcPr>
            <w:tcW w:w="710" w:type="dxa"/>
          </w:tcPr>
          <w:p w14:paraId="000001CA" w14:textId="77777777" w:rsidR="00574712" w:rsidRDefault="00AF3BDA">
            <w:pPr>
              <w:rPr>
                <w:rFonts w:ascii="Georgia" w:eastAsia="Georgia" w:hAnsi="Georgia" w:cs="Georgia"/>
                <w:sz w:val="18"/>
                <w:szCs w:val="18"/>
              </w:rPr>
            </w:pPr>
            <w:r>
              <w:rPr>
                <w:rFonts w:ascii="Georgia" w:eastAsia="Georgia" w:hAnsi="Georgia" w:cs="Georgia"/>
                <w:sz w:val="18"/>
                <w:szCs w:val="18"/>
              </w:rPr>
              <w:t>5</w:t>
            </w:r>
          </w:p>
        </w:tc>
        <w:tc>
          <w:tcPr>
            <w:tcW w:w="1679" w:type="dxa"/>
          </w:tcPr>
          <w:p w14:paraId="000001CB" w14:textId="77777777" w:rsidR="00574712" w:rsidRDefault="00AF3BDA">
            <w:pPr>
              <w:rPr>
                <w:rFonts w:ascii="Georgia" w:eastAsia="Georgia" w:hAnsi="Georgia" w:cs="Georgia"/>
                <w:sz w:val="18"/>
                <w:szCs w:val="18"/>
              </w:rPr>
            </w:pPr>
            <w:r>
              <w:rPr>
                <w:rFonts w:ascii="Georgia" w:eastAsia="Georgia" w:hAnsi="Georgia" w:cs="Georgia"/>
                <w:sz w:val="18"/>
                <w:szCs w:val="18"/>
              </w:rPr>
              <w:t>AST, P, WE</w:t>
            </w:r>
          </w:p>
        </w:tc>
        <w:tc>
          <w:tcPr>
            <w:tcW w:w="1484" w:type="dxa"/>
          </w:tcPr>
          <w:p w14:paraId="000001CC" w14:textId="77777777" w:rsidR="00574712" w:rsidRDefault="00AF3BDA">
            <w:pPr>
              <w:rPr>
                <w:rFonts w:ascii="Georgia" w:eastAsia="Georgia" w:hAnsi="Georgia" w:cs="Georgia"/>
                <w:sz w:val="18"/>
                <w:szCs w:val="18"/>
              </w:rPr>
            </w:pPr>
            <w:r>
              <w:rPr>
                <w:rFonts w:ascii="Georgia" w:eastAsia="Georgia" w:hAnsi="Georgia" w:cs="Georgia"/>
                <w:sz w:val="18"/>
                <w:szCs w:val="18"/>
              </w:rPr>
              <w:t>Nee</w:t>
            </w:r>
          </w:p>
        </w:tc>
        <w:tc>
          <w:tcPr>
            <w:tcW w:w="1484" w:type="dxa"/>
          </w:tcPr>
          <w:p w14:paraId="000001CD" w14:textId="77777777" w:rsidR="00574712" w:rsidRDefault="00AF3BDA">
            <w:pPr>
              <w:rPr>
                <w:rFonts w:ascii="Georgia" w:eastAsia="Georgia" w:hAnsi="Georgia" w:cs="Georgia"/>
                <w:sz w:val="18"/>
                <w:szCs w:val="18"/>
              </w:rPr>
            </w:pPr>
            <w:r>
              <w:rPr>
                <w:rFonts w:ascii="Georgia" w:eastAsia="Georgia" w:hAnsi="Georgia" w:cs="Georgia"/>
                <w:sz w:val="18"/>
                <w:szCs w:val="18"/>
              </w:rPr>
              <w:t>Halfway, end</w:t>
            </w:r>
          </w:p>
        </w:tc>
        <w:tc>
          <w:tcPr>
            <w:tcW w:w="1484" w:type="dxa"/>
          </w:tcPr>
          <w:p w14:paraId="000001CE" w14:textId="77777777" w:rsidR="00574712" w:rsidRDefault="00AF3BDA">
            <w:pPr>
              <w:rPr>
                <w:rFonts w:ascii="Georgia" w:eastAsia="Georgia" w:hAnsi="Georgia" w:cs="Georgia"/>
                <w:sz w:val="18"/>
                <w:szCs w:val="18"/>
              </w:rPr>
            </w:pPr>
            <w:r>
              <w:rPr>
                <w:rFonts w:ascii="Georgia" w:eastAsia="Georgia" w:hAnsi="Georgia" w:cs="Georgia"/>
                <w:sz w:val="18"/>
                <w:szCs w:val="18"/>
              </w:rPr>
              <w:t>M.G.G. Sturkenboom</w:t>
            </w:r>
          </w:p>
        </w:tc>
        <w:tc>
          <w:tcPr>
            <w:tcW w:w="1482" w:type="dxa"/>
          </w:tcPr>
          <w:p w14:paraId="000001CF" w14:textId="77777777" w:rsidR="00574712" w:rsidRDefault="00AF3BDA">
            <w:pPr>
              <w:rPr>
                <w:rFonts w:ascii="Georgia" w:eastAsia="Georgia" w:hAnsi="Georgia" w:cs="Georgia"/>
                <w:sz w:val="18"/>
                <w:szCs w:val="18"/>
              </w:rPr>
            </w:pPr>
            <w:r>
              <w:rPr>
                <w:rFonts w:ascii="Georgia" w:eastAsia="Georgia" w:hAnsi="Georgia" w:cs="Georgia"/>
                <w:sz w:val="18"/>
                <w:szCs w:val="18"/>
              </w:rPr>
              <w:t>I.A.M. de Graaf</w:t>
            </w:r>
          </w:p>
        </w:tc>
      </w:tr>
      <w:tr w:rsidR="00574712" w14:paraId="00B88C69" w14:textId="77777777">
        <w:trPr>
          <w:trHeight w:val="300"/>
        </w:trPr>
        <w:tc>
          <w:tcPr>
            <w:tcW w:w="987" w:type="dxa"/>
          </w:tcPr>
          <w:p w14:paraId="000001D0" w14:textId="77777777" w:rsidR="00574712" w:rsidRDefault="00AF3BDA">
            <w:pPr>
              <w:rPr>
                <w:rFonts w:ascii="Georgia" w:eastAsia="Georgia" w:hAnsi="Georgia" w:cs="Georgia"/>
                <w:sz w:val="18"/>
                <w:szCs w:val="18"/>
              </w:rPr>
            </w:pPr>
            <w:r>
              <w:rPr>
                <w:rFonts w:ascii="Georgia" w:eastAsia="Georgia" w:hAnsi="Georgia" w:cs="Georgia"/>
                <w:sz w:val="18"/>
                <w:szCs w:val="18"/>
              </w:rPr>
              <w:t>1a</w:t>
            </w:r>
          </w:p>
        </w:tc>
        <w:tc>
          <w:tcPr>
            <w:tcW w:w="2126" w:type="dxa"/>
          </w:tcPr>
          <w:p w14:paraId="000001D1" w14:textId="77777777" w:rsidR="00574712" w:rsidRDefault="00AF3BDA">
            <w:pPr>
              <w:rPr>
                <w:rFonts w:ascii="Georgia" w:eastAsia="Georgia" w:hAnsi="Georgia" w:cs="Georgia"/>
                <w:sz w:val="18"/>
                <w:szCs w:val="18"/>
              </w:rPr>
            </w:pPr>
            <w:r>
              <w:rPr>
                <w:rFonts w:ascii="Georgia" w:eastAsia="Georgia" w:hAnsi="Georgia" w:cs="Georgia"/>
                <w:sz w:val="18"/>
                <w:szCs w:val="18"/>
              </w:rPr>
              <w:t>Pharmacoeconomics</w:t>
            </w:r>
          </w:p>
        </w:tc>
        <w:tc>
          <w:tcPr>
            <w:tcW w:w="1560" w:type="dxa"/>
          </w:tcPr>
          <w:p w14:paraId="000001D2" w14:textId="77777777" w:rsidR="00574712" w:rsidRDefault="00AF3BDA">
            <w:pPr>
              <w:rPr>
                <w:rFonts w:ascii="Georgia" w:eastAsia="Georgia" w:hAnsi="Georgia" w:cs="Georgia"/>
                <w:sz w:val="18"/>
                <w:szCs w:val="18"/>
              </w:rPr>
            </w:pPr>
            <w:r>
              <w:rPr>
                <w:rFonts w:ascii="Georgia" w:eastAsia="Georgia" w:hAnsi="Georgia" w:cs="Georgia"/>
                <w:sz w:val="18"/>
                <w:szCs w:val="18"/>
              </w:rPr>
              <w:t>WMFA040-05</w:t>
            </w:r>
          </w:p>
        </w:tc>
        <w:tc>
          <w:tcPr>
            <w:tcW w:w="710" w:type="dxa"/>
          </w:tcPr>
          <w:p w14:paraId="000001D3" w14:textId="77777777" w:rsidR="00574712" w:rsidRDefault="00AF3BDA">
            <w:pPr>
              <w:rPr>
                <w:rFonts w:ascii="Georgia" w:eastAsia="Georgia" w:hAnsi="Georgia" w:cs="Georgia"/>
                <w:sz w:val="18"/>
                <w:szCs w:val="18"/>
              </w:rPr>
            </w:pPr>
            <w:r>
              <w:rPr>
                <w:rFonts w:ascii="Georgia" w:eastAsia="Georgia" w:hAnsi="Georgia" w:cs="Georgia"/>
                <w:sz w:val="18"/>
                <w:szCs w:val="18"/>
              </w:rPr>
              <w:t>5</w:t>
            </w:r>
          </w:p>
        </w:tc>
        <w:tc>
          <w:tcPr>
            <w:tcW w:w="1679" w:type="dxa"/>
          </w:tcPr>
          <w:p w14:paraId="000001D4" w14:textId="77777777" w:rsidR="00574712" w:rsidRDefault="00AF3BDA">
            <w:pPr>
              <w:rPr>
                <w:rFonts w:ascii="Georgia" w:eastAsia="Georgia" w:hAnsi="Georgia" w:cs="Georgia"/>
                <w:sz w:val="18"/>
                <w:szCs w:val="18"/>
              </w:rPr>
            </w:pPr>
            <w:r>
              <w:rPr>
                <w:rFonts w:ascii="Georgia" w:eastAsia="Georgia" w:hAnsi="Georgia" w:cs="Georgia"/>
                <w:sz w:val="18"/>
                <w:szCs w:val="18"/>
              </w:rPr>
              <w:t>WE, P, AST, PE</w:t>
            </w:r>
          </w:p>
        </w:tc>
        <w:tc>
          <w:tcPr>
            <w:tcW w:w="1484" w:type="dxa"/>
          </w:tcPr>
          <w:p w14:paraId="000001D5" w14:textId="77777777" w:rsidR="00574712" w:rsidRDefault="00AF3BDA">
            <w:pPr>
              <w:rPr>
                <w:rFonts w:ascii="Georgia" w:eastAsia="Georgia" w:hAnsi="Georgia" w:cs="Georgia"/>
                <w:sz w:val="18"/>
                <w:szCs w:val="18"/>
              </w:rPr>
            </w:pPr>
            <w:r>
              <w:rPr>
                <w:rFonts w:ascii="Georgia" w:eastAsia="Georgia" w:hAnsi="Georgia" w:cs="Georgia"/>
                <w:sz w:val="18"/>
                <w:szCs w:val="18"/>
              </w:rPr>
              <w:t>Ja </w:t>
            </w:r>
          </w:p>
        </w:tc>
        <w:tc>
          <w:tcPr>
            <w:tcW w:w="1484" w:type="dxa"/>
          </w:tcPr>
          <w:p w14:paraId="000001D6" w14:textId="77777777" w:rsidR="00574712" w:rsidRDefault="00574712">
            <w:pPr>
              <w:rPr>
                <w:rFonts w:ascii="Georgia" w:eastAsia="Georgia" w:hAnsi="Georgia" w:cs="Georgia"/>
                <w:sz w:val="18"/>
                <w:szCs w:val="18"/>
              </w:rPr>
            </w:pPr>
          </w:p>
        </w:tc>
        <w:tc>
          <w:tcPr>
            <w:tcW w:w="1484" w:type="dxa"/>
          </w:tcPr>
          <w:p w14:paraId="000001D7" w14:textId="77777777" w:rsidR="00574712" w:rsidRDefault="00AF3BDA">
            <w:pPr>
              <w:rPr>
                <w:rFonts w:ascii="Georgia" w:eastAsia="Georgia" w:hAnsi="Georgia" w:cs="Georgia"/>
                <w:sz w:val="18"/>
                <w:szCs w:val="18"/>
              </w:rPr>
            </w:pPr>
            <w:r>
              <w:rPr>
                <w:rFonts w:ascii="Georgia" w:eastAsia="Georgia" w:hAnsi="Georgia" w:cs="Georgia"/>
                <w:sz w:val="18"/>
                <w:szCs w:val="18"/>
              </w:rPr>
              <w:t>T.L. Feenstra</w:t>
            </w:r>
          </w:p>
        </w:tc>
        <w:tc>
          <w:tcPr>
            <w:tcW w:w="1482" w:type="dxa"/>
          </w:tcPr>
          <w:p w14:paraId="000001D8" w14:textId="77777777" w:rsidR="00574712" w:rsidRDefault="00AF3BDA">
            <w:pPr>
              <w:rPr>
                <w:rFonts w:ascii="Georgia" w:eastAsia="Georgia" w:hAnsi="Georgia" w:cs="Georgia"/>
                <w:sz w:val="18"/>
                <w:szCs w:val="18"/>
              </w:rPr>
            </w:pPr>
            <w:r>
              <w:rPr>
                <w:rFonts w:ascii="Georgia" w:eastAsia="Georgia" w:hAnsi="Georgia" w:cs="Georgia"/>
                <w:sz w:val="18"/>
                <w:szCs w:val="18"/>
              </w:rPr>
              <w:t>A.D.I. van Asselt</w:t>
            </w:r>
          </w:p>
        </w:tc>
      </w:tr>
      <w:tr w:rsidR="00574712" w14:paraId="42EF3A50" w14:textId="77777777">
        <w:trPr>
          <w:trHeight w:val="300"/>
        </w:trPr>
        <w:tc>
          <w:tcPr>
            <w:tcW w:w="987" w:type="dxa"/>
          </w:tcPr>
          <w:p w14:paraId="000001D9" w14:textId="77777777" w:rsidR="00574712" w:rsidRDefault="00AF3BDA">
            <w:pPr>
              <w:rPr>
                <w:rFonts w:ascii="Georgia" w:eastAsia="Georgia" w:hAnsi="Georgia" w:cs="Georgia"/>
                <w:sz w:val="18"/>
                <w:szCs w:val="18"/>
              </w:rPr>
            </w:pPr>
            <w:r>
              <w:rPr>
                <w:rFonts w:ascii="Georgia" w:eastAsia="Georgia" w:hAnsi="Georgia" w:cs="Georgia"/>
                <w:sz w:val="18"/>
                <w:szCs w:val="18"/>
              </w:rPr>
              <w:lastRenderedPageBreak/>
              <w:t>1b</w:t>
            </w:r>
          </w:p>
        </w:tc>
        <w:tc>
          <w:tcPr>
            <w:tcW w:w="2126" w:type="dxa"/>
          </w:tcPr>
          <w:p w14:paraId="000001DA" w14:textId="77777777" w:rsidR="00574712" w:rsidRPr="00864693" w:rsidRDefault="00AF3BDA">
            <w:pPr>
              <w:rPr>
                <w:rFonts w:ascii="Georgia" w:eastAsia="Georgia" w:hAnsi="Georgia" w:cs="Georgia"/>
                <w:sz w:val="18"/>
                <w:szCs w:val="18"/>
                <w:lang w:val="en-US"/>
              </w:rPr>
            </w:pPr>
            <w:r w:rsidRPr="00864693">
              <w:rPr>
                <w:rFonts w:ascii="Georgia" w:eastAsia="Georgia" w:hAnsi="Georgia" w:cs="Georgia"/>
                <w:sz w:val="18"/>
                <w:szCs w:val="18"/>
                <w:lang w:val="en-US"/>
              </w:rPr>
              <w:t>AI Introduction and Applications in Pharmacy Practice</w:t>
            </w:r>
          </w:p>
        </w:tc>
        <w:tc>
          <w:tcPr>
            <w:tcW w:w="1560" w:type="dxa"/>
          </w:tcPr>
          <w:p w14:paraId="000001DB" w14:textId="77777777" w:rsidR="00574712" w:rsidRDefault="00AF3BDA">
            <w:pPr>
              <w:rPr>
                <w:rFonts w:ascii="Georgia" w:eastAsia="Georgia" w:hAnsi="Georgia" w:cs="Georgia"/>
                <w:sz w:val="18"/>
                <w:szCs w:val="18"/>
              </w:rPr>
            </w:pPr>
            <w:r>
              <w:rPr>
                <w:rFonts w:ascii="Georgia" w:eastAsia="Georgia" w:hAnsi="Georgia" w:cs="Georgia"/>
                <w:sz w:val="18"/>
                <w:szCs w:val="18"/>
              </w:rPr>
              <w:t>WMFA057-05</w:t>
            </w:r>
          </w:p>
        </w:tc>
        <w:tc>
          <w:tcPr>
            <w:tcW w:w="710" w:type="dxa"/>
          </w:tcPr>
          <w:p w14:paraId="000001DC" w14:textId="77777777" w:rsidR="00574712" w:rsidRDefault="00574712">
            <w:pPr>
              <w:rPr>
                <w:rFonts w:ascii="Georgia" w:eastAsia="Georgia" w:hAnsi="Georgia" w:cs="Georgia"/>
                <w:sz w:val="18"/>
                <w:szCs w:val="18"/>
              </w:rPr>
            </w:pPr>
          </w:p>
        </w:tc>
        <w:tc>
          <w:tcPr>
            <w:tcW w:w="1679" w:type="dxa"/>
          </w:tcPr>
          <w:p w14:paraId="000001DD" w14:textId="77777777" w:rsidR="00574712" w:rsidRDefault="00AF3BDA">
            <w:pPr>
              <w:rPr>
                <w:rFonts w:ascii="Georgia" w:eastAsia="Georgia" w:hAnsi="Georgia" w:cs="Georgia"/>
                <w:sz w:val="18"/>
                <w:szCs w:val="18"/>
              </w:rPr>
            </w:pPr>
            <w:r>
              <w:rPr>
                <w:rFonts w:ascii="Georgia" w:eastAsia="Georgia" w:hAnsi="Georgia" w:cs="Georgia"/>
                <w:sz w:val="18"/>
                <w:szCs w:val="18"/>
              </w:rPr>
              <w:t>AST/P, WE</w:t>
            </w:r>
          </w:p>
        </w:tc>
        <w:tc>
          <w:tcPr>
            <w:tcW w:w="1484" w:type="dxa"/>
          </w:tcPr>
          <w:p w14:paraId="000001DE" w14:textId="77777777" w:rsidR="00574712" w:rsidRDefault="00AF3BDA">
            <w:pPr>
              <w:rPr>
                <w:rFonts w:ascii="Georgia" w:eastAsia="Georgia" w:hAnsi="Georgia" w:cs="Georgia"/>
                <w:sz w:val="18"/>
                <w:szCs w:val="18"/>
              </w:rPr>
            </w:pPr>
            <w:r>
              <w:rPr>
                <w:rFonts w:ascii="Georgia" w:eastAsia="Georgia" w:hAnsi="Georgia" w:cs="Georgia"/>
                <w:sz w:val="18"/>
                <w:szCs w:val="18"/>
              </w:rPr>
              <w:t>Ja</w:t>
            </w:r>
          </w:p>
        </w:tc>
        <w:tc>
          <w:tcPr>
            <w:tcW w:w="1484" w:type="dxa"/>
          </w:tcPr>
          <w:p w14:paraId="000001DF" w14:textId="77777777" w:rsidR="00574712" w:rsidRDefault="00AF3BDA">
            <w:pPr>
              <w:rPr>
                <w:rFonts w:ascii="Georgia" w:eastAsia="Georgia" w:hAnsi="Georgia" w:cs="Georgia"/>
                <w:sz w:val="18"/>
                <w:szCs w:val="18"/>
              </w:rPr>
            </w:pPr>
            <w:r>
              <w:rPr>
                <w:rFonts w:ascii="Georgia" w:eastAsia="Georgia" w:hAnsi="Georgia" w:cs="Georgia"/>
                <w:sz w:val="18"/>
                <w:szCs w:val="18"/>
              </w:rPr>
              <w:t>Halfway, end</w:t>
            </w:r>
          </w:p>
        </w:tc>
        <w:tc>
          <w:tcPr>
            <w:tcW w:w="1484" w:type="dxa"/>
          </w:tcPr>
          <w:p w14:paraId="000001E0" w14:textId="77777777" w:rsidR="00574712" w:rsidRDefault="00AF3BDA">
            <w:pPr>
              <w:rPr>
                <w:rFonts w:ascii="Georgia" w:eastAsia="Georgia" w:hAnsi="Georgia" w:cs="Georgia"/>
                <w:sz w:val="18"/>
                <w:szCs w:val="18"/>
              </w:rPr>
            </w:pPr>
            <w:r>
              <w:rPr>
                <w:rFonts w:ascii="Georgia" w:eastAsia="Georgia" w:hAnsi="Georgia" w:cs="Georgia"/>
                <w:sz w:val="18"/>
                <w:szCs w:val="18"/>
              </w:rPr>
              <w:t>S. Mubarik</w:t>
            </w:r>
          </w:p>
        </w:tc>
        <w:tc>
          <w:tcPr>
            <w:tcW w:w="1482" w:type="dxa"/>
          </w:tcPr>
          <w:p w14:paraId="000001E1" w14:textId="77777777" w:rsidR="00574712" w:rsidRDefault="00AF3BDA">
            <w:pPr>
              <w:rPr>
                <w:rFonts w:ascii="Georgia" w:eastAsia="Georgia" w:hAnsi="Georgia" w:cs="Georgia"/>
                <w:sz w:val="18"/>
                <w:szCs w:val="18"/>
              </w:rPr>
            </w:pPr>
            <w:r>
              <w:rPr>
                <w:rFonts w:ascii="Georgia" w:eastAsia="Georgia" w:hAnsi="Georgia" w:cs="Georgia"/>
                <w:sz w:val="18"/>
                <w:szCs w:val="18"/>
              </w:rPr>
              <w:t>P. Horvatovich</w:t>
            </w:r>
          </w:p>
        </w:tc>
      </w:tr>
      <w:tr w:rsidR="00574712" w14:paraId="6E9CE24E" w14:textId="77777777">
        <w:trPr>
          <w:trHeight w:val="300"/>
        </w:trPr>
        <w:tc>
          <w:tcPr>
            <w:tcW w:w="987" w:type="dxa"/>
          </w:tcPr>
          <w:p w14:paraId="000001E2" w14:textId="77777777" w:rsidR="00574712" w:rsidRDefault="00AF3BDA">
            <w:pPr>
              <w:rPr>
                <w:rFonts w:ascii="Georgia" w:eastAsia="Georgia" w:hAnsi="Georgia" w:cs="Georgia"/>
                <w:sz w:val="18"/>
                <w:szCs w:val="18"/>
              </w:rPr>
            </w:pPr>
            <w:r>
              <w:rPr>
                <w:rFonts w:ascii="Georgia" w:eastAsia="Georgia" w:hAnsi="Georgia" w:cs="Georgia"/>
                <w:sz w:val="18"/>
                <w:szCs w:val="18"/>
              </w:rPr>
              <w:t>2</w:t>
            </w:r>
          </w:p>
        </w:tc>
        <w:tc>
          <w:tcPr>
            <w:tcW w:w="2126" w:type="dxa"/>
          </w:tcPr>
          <w:p w14:paraId="000001E3" w14:textId="77777777" w:rsidR="00574712" w:rsidRDefault="00AF3BDA">
            <w:pPr>
              <w:rPr>
                <w:rFonts w:ascii="Georgia" w:eastAsia="Georgia" w:hAnsi="Georgia" w:cs="Georgia"/>
                <w:sz w:val="18"/>
                <w:szCs w:val="18"/>
              </w:rPr>
            </w:pPr>
            <w:r>
              <w:rPr>
                <w:rFonts w:ascii="Georgia" w:eastAsia="Georgia" w:hAnsi="Georgia" w:cs="Georgia"/>
                <w:sz w:val="18"/>
                <w:szCs w:val="18"/>
              </w:rPr>
              <w:t>Patiëntbespreking</w:t>
            </w:r>
          </w:p>
        </w:tc>
        <w:tc>
          <w:tcPr>
            <w:tcW w:w="1560" w:type="dxa"/>
          </w:tcPr>
          <w:p w14:paraId="000001E4" w14:textId="77777777" w:rsidR="00574712" w:rsidRDefault="00AF3BDA">
            <w:pPr>
              <w:rPr>
                <w:rFonts w:ascii="Georgia" w:eastAsia="Georgia" w:hAnsi="Georgia" w:cs="Georgia"/>
                <w:sz w:val="18"/>
                <w:szCs w:val="18"/>
              </w:rPr>
            </w:pPr>
            <w:r>
              <w:rPr>
                <w:rFonts w:ascii="Georgia" w:eastAsia="Georgia" w:hAnsi="Georgia" w:cs="Georgia"/>
                <w:sz w:val="18"/>
                <w:szCs w:val="18"/>
              </w:rPr>
              <w:t>WMFA019-03</w:t>
            </w:r>
          </w:p>
        </w:tc>
        <w:tc>
          <w:tcPr>
            <w:tcW w:w="710" w:type="dxa"/>
          </w:tcPr>
          <w:p w14:paraId="000001E5" w14:textId="77777777" w:rsidR="00574712" w:rsidRDefault="00AF3BDA">
            <w:pPr>
              <w:rPr>
                <w:rFonts w:ascii="Georgia" w:eastAsia="Georgia" w:hAnsi="Georgia" w:cs="Georgia"/>
                <w:sz w:val="18"/>
                <w:szCs w:val="18"/>
              </w:rPr>
            </w:pPr>
            <w:r>
              <w:rPr>
                <w:rFonts w:ascii="Georgia" w:eastAsia="Georgia" w:hAnsi="Georgia" w:cs="Georgia"/>
                <w:sz w:val="18"/>
                <w:szCs w:val="18"/>
              </w:rPr>
              <w:t>3</w:t>
            </w:r>
          </w:p>
        </w:tc>
        <w:tc>
          <w:tcPr>
            <w:tcW w:w="1679" w:type="dxa"/>
          </w:tcPr>
          <w:p w14:paraId="000001E6" w14:textId="77777777" w:rsidR="00574712" w:rsidRDefault="00AF3BDA">
            <w:pPr>
              <w:rPr>
                <w:rFonts w:ascii="Georgia" w:eastAsia="Georgia" w:hAnsi="Georgia" w:cs="Georgia"/>
                <w:sz w:val="18"/>
                <w:szCs w:val="18"/>
              </w:rPr>
            </w:pPr>
            <w:r>
              <w:rPr>
                <w:rFonts w:ascii="Georgia" w:eastAsia="Georgia" w:hAnsi="Georgia" w:cs="Georgia"/>
                <w:sz w:val="18"/>
                <w:szCs w:val="18"/>
              </w:rPr>
              <w:t>AST, P</w:t>
            </w:r>
          </w:p>
        </w:tc>
        <w:tc>
          <w:tcPr>
            <w:tcW w:w="1484" w:type="dxa"/>
          </w:tcPr>
          <w:p w14:paraId="000001E7" w14:textId="77777777" w:rsidR="00574712" w:rsidRDefault="00AF3BDA">
            <w:pPr>
              <w:rPr>
                <w:rFonts w:ascii="Georgia" w:eastAsia="Georgia" w:hAnsi="Georgia" w:cs="Georgia"/>
                <w:sz w:val="18"/>
                <w:szCs w:val="18"/>
              </w:rPr>
            </w:pPr>
            <w:r>
              <w:rPr>
                <w:rFonts w:ascii="Georgia" w:eastAsia="Georgia" w:hAnsi="Georgia" w:cs="Georgia"/>
                <w:sz w:val="18"/>
                <w:szCs w:val="18"/>
              </w:rPr>
              <w:t>Nee</w:t>
            </w:r>
          </w:p>
        </w:tc>
        <w:tc>
          <w:tcPr>
            <w:tcW w:w="1484" w:type="dxa"/>
          </w:tcPr>
          <w:p w14:paraId="000001E8" w14:textId="77777777" w:rsidR="00574712" w:rsidRDefault="00AF3BDA">
            <w:pPr>
              <w:rPr>
                <w:rFonts w:ascii="Georgia" w:eastAsia="Georgia" w:hAnsi="Georgia" w:cs="Georgia"/>
                <w:sz w:val="18"/>
                <w:szCs w:val="18"/>
              </w:rPr>
            </w:pPr>
            <w:r>
              <w:rPr>
                <w:rFonts w:ascii="Georgia" w:eastAsia="Georgia" w:hAnsi="Georgia" w:cs="Georgia"/>
                <w:sz w:val="18"/>
                <w:szCs w:val="18"/>
              </w:rPr>
              <w:t>Continuous</w:t>
            </w:r>
          </w:p>
        </w:tc>
        <w:tc>
          <w:tcPr>
            <w:tcW w:w="1484" w:type="dxa"/>
          </w:tcPr>
          <w:p w14:paraId="000001E9" w14:textId="77777777" w:rsidR="00574712" w:rsidRDefault="00AF3BDA">
            <w:pPr>
              <w:rPr>
                <w:rFonts w:ascii="Georgia" w:eastAsia="Georgia" w:hAnsi="Georgia" w:cs="Georgia"/>
                <w:sz w:val="18"/>
                <w:szCs w:val="18"/>
              </w:rPr>
            </w:pPr>
            <w:r>
              <w:rPr>
                <w:rFonts w:ascii="Georgia" w:eastAsia="Georgia" w:hAnsi="Georgia" w:cs="Georgia"/>
                <w:sz w:val="18"/>
                <w:szCs w:val="18"/>
              </w:rPr>
              <w:t>D.A.J. Dijck-Brouwer</w:t>
            </w:r>
          </w:p>
        </w:tc>
        <w:tc>
          <w:tcPr>
            <w:tcW w:w="1482" w:type="dxa"/>
          </w:tcPr>
          <w:p w14:paraId="000001EA" w14:textId="77777777" w:rsidR="00574712" w:rsidRDefault="00AF3BDA">
            <w:pPr>
              <w:rPr>
                <w:rFonts w:ascii="Georgia" w:eastAsia="Georgia" w:hAnsi="Georgia" w:cs="Georgia"/>
                <w:sz w:val="18"/>
                <w:szCs w:val="18"/>
              </w:rPr>
            </w:pPr>
            <w:r>
              <w:rPr>
                <w:rFonts w:ascii="Georgia" w:eastAsia="Georgia" w:hAnsi="Georgia" w:cs="Georgia"/>
                <w:sz w:val="18"/>
                <w:szCs w:val="18"/>
              </w:rPr>
              <w:t xml:space="preserve">I.P. Kema </w:t>
            </w:r>
          </w:p>
        </w:tc>
      </w:tr>
      <w:tr w:rsidR="00574712" w14:paraId="13A2CE70" w14:textId="77777777">
        <w:trPr>
          <w:trHeight w:val="300"/>
        </w:trPr>
        <w:tc>
          <w:tcPr>
            <w:tcW w:w="987" w:type="dxa"/>
          </w:tcPr>
          <w:p w14:paraId="000001EB" w14:textId="77777777" w:rsidR="00574712" w:rsidRDefault="00AF3BDA">
            <w:pPr>
              <w:rPr>
                <w:rFonts w:ascii="Georgia" w:eastAsia="Georgia" w:hAnsi="Georgia" w:cs="Georgia"/>
                <w:sz w:val="18"/>
                <w:szCs w:val="18"/>
              </w:rPr>
            </w:pPr>
            <w:r>
              <w:rPr>
                <w:rFonts w:ascii="Georgia" w:eastAsia="Georgia" w:hAnsi="Georgia" w:cs="Georgia"/>
                <w:sz w:val="18"/>
                <w:szCs w:val="18"/>
              </w:rPr>
              <w:t>2a</w:t>
            </w:r>
          </w:p>
        </w:tc>
        <w:tc>
          <w:tcPr>
            <w:tcW w:w="2126" w:type="dxa"/>
          </w:tcPr>
          <w:p w14:paraId="000001EC" w14:textId="77777777" w:rsidR="00574712" w:rsidRDefault="00AF3BDA">
            <w:pPr>
              <w:rPr>
                <w:rFonts w:ascii="Georgia" w:eastAsia="Georgia" w:hAnsi="Georgia" w:cs="Georgia"/>
                <w:sz w:val="18"/>
                <w:szCs w:val="18"/>
              </w:rPr>
            </w:pPr>
            <w:r>
              <w:rPr>
                <w:rFonts w:ascii="Georgia" w:eastAsia="Georgia" w:hAnsi="Georgia" w:cs="Georgia"/>
                <w:sz w:val="18"/>
                <w:szCs w:val="18"/>
              </w:rPr>
              <w:t>Ziekenhuisfarmacie</w:t>
            </w:r>
          </w:p>
        </w:tc>
        <w:tc>
          <w:tcPr>
            <w:tcW w:w="1560" w:type="dxa"/>
          </w:tcPr>
          <w:p w14:paraId="000001ED" w14:textId="77777777" w:rsidR="00574712" w:rsidRDefault="00AF3BDA">
            <w:pPr>
              <w:rPr>
                <w:rFonts w:ascii="Georgia" w:eastAsia="Georgia" w:hAnsi="Georgia" w:cs="Georgia"/>
                <w:sz w:val="18"/>
                <w:szCs w:val="18"/>
              </w:rPr>
            </w:pPr>
            <w:r>
              <w:rPr>
                <w:rFonts w:ascii="Georgia" w:eastAsia="Georgia" w:hAnsi="Georgia" w:cs="Georgia"/>
                <w:sz w:val="18"/>
                <w:szCs w:val="18"/>
              </w:rPr>
              <w:t>WMFA046-05</w:t>
            </w:r>
          </w:p>
        </w:tc>
        <w:tc>
          <w:tcPr>
            <w:tcW w:w="710" w:type="dxa"/>
          </w:tcPr>
          <w:p w14:paraId="000001EE" w14:textId="77777777" w:rsidR="00574712" w:rsidRDefault="00AF3BDA">
            <w:pPr>
              <w:rPr>
                <w:rFonts w:ascii="Georgia" w:eastAsia="Georgia" w:hAnsi="Georgia" w:cs="Georgia"/>
                <w:sz w:val="18"/>
                <w:szCs w:val="18"/>
              </w:rPr>
            </w:pPr>
            <w:r>
              <w:rPr>
                <w:rFonts w:ascii="Georgia" w:eastAsia="Georgia" w:hAnsi="Georgia" w:cs="Georgia"/>
                <w:sz w:val="18"/>
                <w:szCs w:val="18"/>
              </w:rPr>
              <w:t>5</w:t>
            </w:r>
          </w:p>
        </w:tc>
        <w:tc>
          <w:tcPr>
            <w:tcW w:w="1679" w:type="dxa"/>
          </w:tcPr>
          <w:p w14:paraId="000001EF" w14:textId="77777777" w:rsidR="00574712" w:rsidRDefault="00AF3BDA">
            <w:pPr>
              <w:rPr>
                <w:rFonts w:ascii="Georgia" w:eastAsia="Georgia" w:hAnsi="Georgia" w:cs="Georgia"/>
                <w:sz w:val="18"/>
                <w:szCs w:val="18"/>
              </w:rPr>
            </w:pPr>
            <w:r>
              <w:rPr>
                <w:rFonts w:ascii="Georgia" w:eastAsia="Georgia" w:hAnsi="Georgia" w:cs="Georgia"/>
                <w:sz w:val="18"/>
                <w:szCs w:val="18"/>
              </w:rPr>
              <w:t>P, PE, AST, R</w:t>
            </w:r>
          </w:p>
        </w:tc>
        <w:tc>
          <w:tcPr>
            <w:tcW w:w="1484" w:type="dxa"/>
          </w:tcPr>
          <w:p w14:paraId="000001F0" w14:textId="77777777" w:rsidR="00574712" w:rsidRDefault="00AF3BDA">
            <w:pPr>
              <w:rPr>
                <w:rFonts w:ascii="Georgia" w:eastAsia="Georgia" w:hAnsi="Georgia" w:cs="Georgia"/>
                <w:sz w:val="18"/>
                <w:szCs w:val="18"/>
              </w:rPr>
            </w:pPr>
            <w:r>
              <w:rPr>
                <w:rFonts w:ascii="Georgia" w:eastAsia="Georgia" w:hAnsi="Georgia" w:cs="Georgia"/>
                <w:sz w:val="18"/>
                <w:szCs w:val="18"/>
              </w:rPr>
              <w:t>Ja</w:t>
            </w:r>
          </w:p>
        </w:tc>
        <w:tc>
          <w:tcPr>
            <w:tcW w:w="1484" w:type="dxa"/>
          </w:tcPr>
          <w:p w14:paraId="000001F1" w14:textId="77777777" w:rsidR="00574712" w:rsidRDefault="00AF3BDA">
            <w:pPr>
              <w:rPr>
                <w:rFonts w:ascii="Georgia" w:eastAsia="Georgia" w:hAnsi="Georgia" w:cs="Georgia"/>
                <w:sz w:val="18"/>
                <w:szCs w:val="18"/>
              </w:rPr>
            </w:pPr>
            <w:r>
              <w:rPr>
                <w:rFonts w:ascii="Georgia" w:eastAsia="Georgia" w:hAnsi="Georgia" w:cs="Georgia"/>
                <w:sz w:val="18"/>
                <w:szCs w:val="18"/>
              </w:rPr>
              <w:t>Start, halfway, end</w:t>
            </w:r>
          </w:p>
        </w:tc>
        <w:tc>
          <w:tcPr>
            <w:tcW w:w="1484" w:type="dxa"/>
          </w:tcPr>
          <w:p w14:paraId="000001F2" w14:textId="77777777" w:rsidR="00574712" w:rsidRDefault="00AF3BDA">
            <w:pPr>
              <w:rPr>
                <w:rFonts w:ascii="Georgia" w:eastAsia="Georgia" w:hAnsi="Georgia" w:cs="Georgia"/>
                <w:sz w:val="18"/>
                <w:szCs w:val="18"/>
              </w:rPr>
            </w:pPr>
            <w:r>
              <w:rPr>
                <w:rFonts w:ascii="Georgia" w:eastAsia="Georgia" w:hAnsi="Georgia" w:cs="Georgia"/>
                <w:sz w:val="18"/>
                <w:szCs w:val="18"/>
              </w:rPr>
              <w:t>B.C.P. Koch</w:t>
            </w:r>
          </w:p>
        </w:tc>
        <w:tc>
          <w:tcPr>
            <w:tcW w:w="1482" w:type="dxa"/>
          </w:tcPr>
          <w:p w14:paraId="000001F3" w14:textId="77777777" w:rsidR="00574712" w:rsidRDefault="006E7E87">
            <w:pPr>
              <w:rPr>
                <w:rFonts w:ascii="Georgia" w:eastAsia="Georgia" w:hAnsi="Georgia" w:cs="Georgia"/>
                <w:sz w:val="18"/>
                <w:szCs w:val="18"/>
              </w:rPr>
            </w:pPr>
            <w:sdt>
              <w:sdtPr>
                <w:tag w:val="goog_rdk_7"/>
                <w:id w:val="1450516176"/>
              </w:sdtPr>
              <w:sdtEndPr/>
              <w:sdtContent/>
            </w:sdt>
            <w:r w:rsidR="00AF3BDA">
              <w:rPr>
                <w:rFonts w:ascii="Georgia" w:eastAsia="Georgia" w:hAnsi="Georgia" w:cs="Georgia"/>
                <w:sz w:val="18"/>
                <w:szCs w:val="18"/>
              </w:rPr>
              <w:t>W. Bult</w:t>
            </w:r>
          </w:p>
        </w:tc>
      </w:tr>
      <w:tr w:rsidR="00574712" w14:paraId="681BB4BA" w14:textId="77777777">
        <w:trPr>
          <w:trHeight w:val="300"/>
        </w:trPr>
        <w:tc>
          <w:tcPr>
            <w:tcW w:w="987" w:type="dxa"/>
          </w:tcPr>
          <w:p w14:paraId="000001F4" w14:textId="77777777" w:rsidR="00574712" w:rsidRDefault="00AF3BDA">
            <w:pPr>
              <w:rPr>
                <w:rFonts w:ascii="Georgia" w:eastAsia="Georgia" w:hAnsi="Georgia" w:cs="Georgia"/>
                <w:sz w:val="18"/>
                <w:szCs w:val="18"/>
              </w:rPr>
            </w:pPr>
            <w:r>
              <w:rPr>
                <w:rFonts w:ascii="Georgia" w:eastAsia="Georgia" w:hAnsi="Georgia" w:cs="Georgia"/>
                <w:sz w:val="18"/>
                <w:szCs w:val="18"/>
              </w:rPr>
              <w:t>2b</w:t>
            </w:r>
          </w:p>
        </w:tc>
        <w:tc>
          <w:tcPr>
            <w:tcW w:w="2126" w:type="dxa"/>
          </w:tcPr>
          <w:p w14:paraId="000001F5" w14:textId="77777777" w:rsidR="00574712" w:rsidRDefault="00AF3BDA">
            <w:pPr>
              <w:rPr>
                <w:rFonts w:ascii="Georgia" w:eastAsia="Georgia" w:hAnsi="Georgia" w:cs="Georgia"/>
                <w:sz w:val="18"/>
                <w:szCs w:val="18"/>
              </w:rPr>
            </w:pPr>
            <w:r>
              <w:rPr>
                <w:rFonts w:ascii="Georgia" w:eastAsia="Georgia" w:hAnsi="Georgia" w:cs="Georgia"/>
                <w:sz w:val="18"/>
                <w:szCs w:val="18"/>
              </w:rPr>
              <w:t>Farmaceutische Productontwikkeling</w:t>
            </w:r>
          </w:p>
        </w:tc>
        <w:tc>
          <w:tcPr>
            <w:tcW w:w="1560" w:type="dxa"/>
          </w:tcPr>
          <w:p w14:paraId="000001F6" w14:textId="77777777" w:rsidR="00574712" w:rsidRDefault="00AF3BDA">
            <w:pPr>
              <w:rPr>
                <w:rFonts w:ascii="Georgia" w:eastAsia="Georgia" w:hAnsi="Georgia" w:cs="Georgia"/>
                <w:sz w:val="18"/>
                <w:szCs w:val="18"/>
              </w:rPr>
            </w:pPr>
            <w:r>
              <w:rPr>
                <w:rFonts w:ascii="Georgia" w:eastAsia="Georgia" w:hAnsi="Georgia" w:cs="Georgia"/>
                <w:sz w:val="18"/>
                <w:szCs w:val="18"/>
              </w:rPr>
              <w:t>WMFA055-15</w:t>
            </w:r>
          </w:p>
        </w:tc>
        <w:tc>
          <w:tcPr>
            <w:tcW w:w="710" w:type="dxa"/>
          </w:tcPr>
          <w:p w14:paraId="000001F7" w14:textId="77777777" w:rsidR="00574712" w:rsidRDefault="00AF3BDA">
            <w:pPr>
              <w:rPr>
                <w:rFonts w:ascii="Georgia" w:eastAsia="Georgia" w:hAnsi="Georgia" w:cs="Georgia"/>
                <w:sz w:val="18"/>
                <w:szCs w:val="18"/>
              </w:rPr>
            </w:pPr>
            <w:r>
              <w:rPr>
                <w:rFonts w:ascii="Georgia" w:eastAsia="Georgia" w:hAnsi="Georgia" w:cs="Georgia"/>
                <w:sz w:val="18"/>
                <w:szCs w:val="18"/>
              </w:rPr>
              <w:t>15</w:t>
            </w:r>
          </w:p>
        </w:tc>
        <w:tc>
          <w:tcPr>
            <w:tcW w:w="1679" w:type="dxa"/>
          </w:tcPr>
          <w:p w14:paraId="000001F8" w14:textId="77777777" w:rsidR="00574712" w:rsidRDefault="00AF3BDA">
            <w:pPr>
              <w:rPr>
                <w:rFonts w:ascii="Georgia" w:eastAsia="Georgia" w:hAnsi="Georgia" w:cs="Georgia"/>
                <w:sz w:val="18"/>
                <w:szCs w:val="18"/>
              </w:rPr>
            </w:pPr>
            <w:r>
              <w:rPr>
                <w:rFonts w:ascii="Georgia" w:eastAsia="Georgia" w:hAnsi="Georgia" w:cs="Georgia"/>
                <w:sz w:val="18"/>
                <w:szCs w:val="18"/>
              </w:rPr>
              <w:t>P, R</w:t>
            </w:r>
          </w:p>
        </w:tc>
        <w:tc>
          <w:tcPr>
            <w:tcW w:w="1484" w:type="dxa"/>
          </w:tcPr>
          <w:p w14:paraId="000001F9" w14:textId="77777777" w:rsidR="00574712" w:rsidRDefault="00AF3BDA">
            <w:pPr>
              <w:rPr>
                <w:rFonts w:ascii="Georgia" w:eastAsia="Georgia" w:hAnsi="Georgia" w:cs="Georgia"/>
                <w:sz w:val="18"/>
                <w:szCs w:val="18"/>
              </w:rPr>
            </w:pPr>
            <w:r>
              <w:rPr>
                <w:rFonts w:ascii="Georgia" w:eastAsia="Georgia" w:hAnsi="Georgia" w:cs="Georgia"/>
                <w:sz w:val="18"/>
                <w:szCs w:val="18"/>
              </w:rPr>
              <w:t>Nee</w:t>
            </w:r>
          </w:p>
        </w:tc>
        <w:tc>
          <w:tcPr>
            <w:tcW w:w="1484" w:type="dxa"/>
          </w:tcPr>
          <w:p w14:paraId="000001FA" w14:textId="77777777" w:rsidR="00574712" w:rsidRDefault="00AF3BDA">
            <w:pPr>
              <w:rPr>
                <w:rFonts w:ascii="Georgia" w:eastAsia="Georgia" w:hAnsi="Georgia" w:cs="Georgia"/>
                <w:sz w:val="18"/>
                <w:szCs w:val="18"/>
              </w:rPr>
            </w:pPr>
            <w:r>
              <w:rPr>
                <w:rFonts w:ascii="Georgia" w:eastAsia="Georgia" w:hAnsi="Georgia" w:cs="Georgia"/>
                <w:sz w:val="18"/>
                <w:szCs w:val="18"/>
              </w:rPr>
              <w:t>End</w:t>
            </w:r>
          </w:p>
        </w:tc>
        <w:tc>
          <w:tcPr>
            <w:tcW w:w="1484" w:type="dxa"/>
          </w:tcPr>
          <w:p w14:paraId="000001FB" w14:textId="77777777" w:rsidR="00574712" w:rsidRDefault="006E7E87">
            <w:pPr>
              <w:rPr>
                <w:rFonts w:ascii="Georgia" w:eastAsia="Georgia" w:hAnsi="Georgia" w:cs="Georgia"/>
                <w:sz w:val="18"/>
                <w:szCs w:val="18"/>
              </w:rPr>
            </w:pPr>
            <w:sdt>
              <w:sdtPr>
                <w:tag w:val="goog_rdk_8"/>
                <w:id w:val="864751634"/>
              </w:sdtPr>
              <w:sdtEndPr/>
              <w:sdtContent/>
            </w:sdt>
            <w:r w:rsidR="00AF3BDA">
              <w:rPr>
                <w:rFonts w:ascii="Georgia" w:eastAsia="Georgia" w:hAnsi="Georgia" w:cs="Georgia"/>
                <w:sz w:val="18"/>
                <w:szCs w:val="18"/>
              </w:rPr>
              <w:t>B. van Basten</w:t>
            </w:r>
          </w:p>
        </w:tc>
        <w:tc>
          <w:tcPr>
            <w:tcW w:w="1482" w:type="dxa"/>
          </w:tcPr>
          <w:p w14:paraId="000001FC" w14:textId="77777777" w:rsidR="00574712" w:rsidRDefault="00AF3BDA">
            <w:pPr>
              <w:rPr>
                <w:rFonts w:ascii="Georgia" w:eastAsia="Georgia" w:hAnsi="Georgia" w:cs="Georgia"/>
                <w:sz w:val="18"/>
                <w:szCs w:val="18"/>
              </w:rPr>
            </w:pPr>
            <w:r>
              <w:rPr>
                <w:rFonts w:ascii="Georgia" w:eastAsia="Georgia" w:hAnsi="Georgia" w:cs="Georgia"/>
                <w:sz w:val="18"/>
                <w:szCs w:val="18"/>
              </w:rPr>
              <w:t>P. Olinga</w:t>
            </w:r>
          </w:p>
        </w:tc>
      </w:tr>
      <w:tr w:rsidR="00574712" w14:paraId="09F13EC2" w14:textId="77777777">
        <w:trPr>
          <w:trHeight w:val="300"/>
        </w:trPr>
        <w:tc>
          <w:tcPr>
            <w:tcW w:w="987" w:type="dxa"/>
          </w:tcPr>
          <w:p w14:paraId="000001FD" w14:textId="77777777" w:rsidR="00574712" w:rsidRDefault="00AF3BDA">
            <w:pPr>
              <w:rPr>
                <w:rFonts w:ascii="Georgia" w:eastAsia="Georgia" w:hAnsi="Georgia" w:cs="Georgia"/>
                <w:sz w:val="18"/>
                <w:szCs w:val="18"/>
              </w:rPr>
            </w:pPr>
            <w:r>
              <w:rPr>
                <w:rFonts w:ascii="Georgia" w:eastAsia="Georgia" w:hAnsi="Georgia" w:cs="Georgia"/>
                <w:sz w:val="18"/>
                <w:szCs w:val="18"/>
              </w:rPr>
              <w:t>2b</w:t>
            </w:r>
          </w:p>
        </w:tc>
        <w:tc>
          <w:tcPr>
            <w:tcW w:w="2126" w:type="dxa"/>
          </w:tcPr>
          <w:p w14:paraId="000001FE" w14:textId="77777777" w:rsidR="00574712" w:rsidRPr="00864693" w:rsidRDefault="00AF3BDA">
            <w:pPr>
              <w:rPr>
                <w:rFonts w:ascii="Georgia" w:eastAsia="Georgia" w:hAnsi="Georgia" w:cs="Georgia"/>
                <w:sz w:val="18"/>
                <w:szCs w:val="18"/>
                <w:lang w:val="en-US"/>
              </w:rPr>
            </w:pPr>
            <w:r w:rsidRPr="00864693">
              <w:rPr>
                <w:rFonts w:ascii="Georgia" w:eastAsia="Georgia" w:hAnsi="Georgia" w:cs="Georgia"/>
                <w:sz w:val="18"/>
                <w:szCs w:val="18"/>
                <w:lang w:val="en-US"/>
              </w:rPr>
              <w:t>Patient cases in laboratory medicine</w:t>
            </w:r>
          </w:p>
        </w:tc>
        <w:tc>
          <w:tcPr>
            <w:tcW w:w="1560" w:type="dxa"/>
          </w:tcPr>
          <w:p w14:paraId="000001FF" w14:textId="77777777" w:rsidR="00574712" w:rsidRDefault="00AF3BDA">
            <w:pPr>
              <w:rPr>
                <w:rFonts w:ascii="Georgia" w:eastAsia="Georgia" w:hAnsi="Georgia" w:cs="Georgia"/>
                <w:sz w:val="18"/>
                <w:szCs w:val="18"/>
              </w:rPr>
            </w:pPr>
            <w:r>
              <w:rPr>
                <w:rFonts w:ascii="Georgia" w:eastAsia="Georgia" w:hAnsi="Georgia" w:cs="Georgia"/>
                <w:sz w:val="18"/>
                <w:szCs w:val="18"/>
              </w:rPr>
              <w:t>WMFA056-05</w:t>
            </w:r>
          </w:p>
        </w:tc>
        <w:tc>
          <w:tcPr>
            <w:tcW w:w="710" w:type="dxa"/>
          </w:tcPr>
          <w:p w14:paraId="00000200" w14:textId="77777777" w:rsidR="00574712" w:rsidRDefault="00AF3BDA">
            <w:pPr>
              <w:rPr>
                <w:rFonts w:ascii="Georgia" w:eastAsia="Georgia" w:hAnsi="Georgia" w:cs="Georgia"/>
                <w:sz w:val="18"/>
                <w:szCs w:val="18"/>
              </w:rPr>
            </w:pPr>
            <w:r>
              <w:rPr>
                <w:rFonts w:ascii="Georgia" w:eastAsia="Georgia" w:hAnsi="Georgia" w:cs="Georgia"/>
                <w:sz w:val="18"/>
                <w:szCs w:val="18"/>
              </w:rPr>
              <w:t>5</w:t>
            </w:r>
          </w:p>
        </w:tc>
        <w:tc>
          <w:tcPr>
            <w:tcW w:w="1679" w:type="dxa"/>
          </w:tcPr>
          <w:p w14:paraId="00000201" w14:textId="77777777" w:rsidR="00574712" w:rsidRDefault="00AF3BDA">
            <w:pPr>
              <w:rPr>
                <w:rFonts w:ascii="Georgia" w:eastAsia="Georgia" w:hAnsi="Georgia" w:cs="Georgia"/>
                <w:sz w:val="18"/>
                <w:szCs w:val="18"/>
              </w:rPr>
            </w:pPr>
            <w:r>
              <w:rPr>
                <w:rFonts w:ascii="Georgia" w:eastAsia="Georgia" w:hAnsi="Georgia" w:cs="Georgia"/>
                <w:sz w:val="18"/>
                <w:szCs w:val="18"/>
              </w:rPr>
              <w:t>P, R, AST</w:t>
            </w:r>
          </w:p>
        </w:tc>
        <w:tc>
          <w:tcPr>
            <w:tcW w:w="1484" w:type="dxa"/>
          </w:tcPr>
          <w:p w14:paraId="00000202" w14:textId="77777777" w:rsidR="00574712" w:rsidRDefault="00AF3BDA">
            <w:pPr>
              <w:rPr>
                <w:rFonts w:ascii="Georgia" w:eastAsia="Georgia" w:hAnsi="Georgia" w:cs="Georgia"/>
                <w:sz w:val="18"/>
                <w:szCs w:val="18"/>
              </w:rPr>
            </w:pPr>
            <w:r>
              <w:rPr>
                <w:rFonts w:ascii="Georgia" w:eastAsia="Georgia" w:hAnsi="Georgia" w:cs="Georgia"/>
                <w:sz w:val="18"/>
                <w:szCs w:val="18"/>
              </w:rPr>
              <w:t>Yes </w:t>
            </w:r>
          </w:p>
        </w:tc>
        <w:tc>
          <w:tcPr>
            <w:tcW w:w="1484" w:type="dxa"/>
          </w:tcPr>
          <w:p w14:paraId="00000203" w14:textId="77777777" w:rsidR="00574712" w:rsidRDefault="00574712">
            <w:pPr>
              <w:rPr>
                <w:rFonts w:ascii="Georgia" w:eastAsia="Georgia" w:hAnsi="Georgia" w:cs="Georgia"/>
                <w:sz w:val="18"/>
                <w:szCs w:val="18"/>
              </w:rPr>
            </w:pPr>
          </w:p>
        </w:tc>
        <w:tc>
          <w:tcPr>
            <w:tcW w:w="1484" w:type="dxa"/>
          </w:tcPr>
          <w:p w14:paraId="00000204" w14:textId="77777777" w:rsidR="00574712" w:rsidRDefault="00AF3BDA">
            <w:pPr>
              <w:rPr>
                <w:rFonts w:ascii="Georgia" w:eastAsia="Georgia" w:hAnsi="Georgia" w:cs="Georgia"/>
                <w:sz w:val="18"/>
                <w:szCs w:val="18"/>
              </w:rPr>
            </w:pPr>
            <w:r>
              <w:rPr>
                <w:rFonts w:ascii="Georgia" w:eastAsia="Georgia" w:hAnsi="Georgia" w:cs="Georgia"/>
                <w:sz w:val="18"/>
                <w:szCs w:val="18"/>
              </w:rPr>
              <w:t>D.A.J. Dijck-Brouwer</w:t>
            </w:r>
          </w:p>
        </w:tc>
        <w:tc>
          <w:tcPr>
            <w:tcW w:w="1482" w:type="dxa"/>
          </w:tcPr>
          <w:p w14:paraId="00000205" w14:textId="77777777" w:rsidR="00574712" w:rsidRDefault="00AF3BDA">
            <w:pPr>
              <w:rPr>
                <w:rFonts w:ascii="Georgia" w:eastAsia="Georgia" w:hAnsi="Georgia" w:cs="Georgia"/>
                <w:sz w:val="18"/>
                <w:szCs w:val="18"/>
              </w:rPr>
            </w:pPr>
            <w:r>
              <w:rPr>
                <w:rFonts w:ascii="Georgia" w:eastAsia="Georgia" w:hAnsi="Georgia" w:cs="Georgia"/>
                <w:sz w:val="18"/>
                <w:szCs w:val="18"/>
              </w:rPr>
              <w:t>A.C. Muller Kobold</w:t>
            </w:r>
          </w:p>
        </w:tc>
      </w:tr>
    </w:tbl>
    <w:p w14:paraId="00000206" w14:textId="77777777" w:rsidR="00574712" w:rsidRDefault="00574712">
      <w:pPr>
        <w:rPr>
          <w:rFonts w:ascii="Georgia" w:eastAsia="Georgia" w:hAnsi="Georgia" w:cs="Georgia"/>
          <w:sz w:val="18"/>
          <w:szCs w:val="18"/>
        </w:rPr>
      </w:pPr>
    </w:p>
    <w:p w14:paraId="00000207" w14:textId="77777777" w:rsidR="00574712" w:rsidRPr="00864693" w:rsidRDefault="00AF3BDA">
      <w:pPr>
        <w:rPr>
          <w:rFonts w:ascii="Georgia" w:eastAsia="Georgia" w:hAnsi="Georgia" w:cs="Georgia"/>
          <w:sz w:val="16"/>
          <w:szCs w:val="16"/>
          <w:lang w:val="en-US"/>
        </w:rPr>
      </w:pPr>
      <w:r w:rsidRPr="00864693">
        <w:rPr>
          <w:rFonts w:ascii="Georgia" w:eastAsia="Georgia" w:hAnsi="Georgia" w:cs="Georgia"/>
          <w:sz w:val="16"/>
          <w:szCs w:val="16"/>
          <w:vertAlign w:val="superscript"/>
          <w:lang w:val="en-US"/>
        </w:rPr>
        <w:t>1</w:t>
      </w:r>
      <w:r w:rsidRPr="00864693">
        <w:rPr>
          <w:rFonts w:ascii="Georgia" w:eastAsia="Georgia" w:hAnsi="Georgia" w:cs="Georgia"/>
          <w:sz w:val="16"/>
          <w:szCs w:val="16"/>
          <w:lang w:val="en-US"/>
        </w:rPr>
        <w:t xml:space="preserve"> WE = Written Exam; MC = Multiple Choice; OE = Oral Exam; R = Report; P = Presentation; PE = Practical Exercise; PR = Peer Review; AST = Assignment; MT = Midterm</w:t>
      </w:r>
    </w:p>
    <w:p w14:paraId="00000208" w14:textId="77777777" w:rsidR="00574712" w:rsidRPr="00864693" w:rsidRDefault="00574712">
      <w:pPr>
        <w:rPr>
          <w:rFonts w:ascii="Georgia" w:eastAsia="Georgia" w:hAnsi="Georgia" w:cs="Georgia"/>
          <w:sz w:val="18"/>
          <w:szCs w:val="18"/>
          <w:lang w:val="en-US"/>
        </w:rPr>
      </w:pPr>
    </w:p>
    <w:p w14:paraId="00000209" w14:textId="77777777" w:rsidR="00574712" w:rsidRPr="00864693" w:rsidRDefault="00574712">
      <w:pPr>
        <w:rPr>
          <w:rFonts w:ascii="Georgia" w:eastAsia="Georgia" w:hAnsi="Georgia" w:cs="Georgia"/>
          <w:sz w:val="18"/>
          <w:szCs w:val="18"/>
          <w:lang w:val="en-US"/>
        </w:rPr>
      </w:pPr>
    </w:p>
    <w:tbl>
      <w:tblPr>
        <w:tblStyle w:val="a5"/>
        <w:tblW w:w="129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8"/>
        <w:gridCol w:w="1988"/>
        <w:gridCol w:w="1557"/>
        <w:gridCol w:w="710"/>
        <w:gridCol w:w="1754"/>
        <w:gridCol w:w="1466"/>
        <w:gridCol w:w="1466"/>
        <w:gridCol w:w="1466"/>
        <w:gridCol w:w="1461"/>
      </w:tblGrid>
      <w:tr w:rsidR="00574712" w14:paraId="07013D45" w14:textId="77777777">
        <w:trPr>
          <w:trHeight w:val="300"/>
        </w:trPr>
        <w:tc>
          <w:tcPr>
            <w:tcW w:w="12996" w:type="dxa"/>
            <w:gridSpan w:val="9"/>
          </w:tcPr>
          <w:p w14:paraId="0000020A" w14:textId="77777777" w:rsidR="00574712" w:rsidRDefault="00AF3BDA">
            <w:pPr>
              <w:rPr>
                <w:rFonts w:ascii="Georgia" w:eastAsia="Georgia" w:hAnsi="Georgia" w:cs="Georgia"/>
                <w:sz w:val="18"/>
                <w:szCs w:val="18"/>
              </w:rPr>
            </w:pPr>
            <w:r>
              <w:rPr>
                <w:rFonts w:ascii="Georgia" w:eastAsia="Georgia" w:hAnsi="Georgia" w:cs="Georgia"/>
                <w:b/>
                <w:bCs/>
                <w:sz w:val="18"/>
                <w:szCs w:val="18"/>
              </w:rPr>
              <w:t>Jaar 3 Master</w:t>
            </w:r>
          </w:p>
        </w:tc>
      </w:tr>
      <w:tr w:rsidR="00574712" w14:paraId="55983AA9" w14:textId="77777777">
        <w:trPr>
          <w:trHeight w:val="300"/>
        </w:trPr>
        <w:tc>
          <w:tcPr>
            <w:tcW w:w="1128" w:type="dxa"/>
          </w:tcPr>
          <w:p w14:paraId="00000213"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Periode</w:t>
            </w:r>
          </w:p>
        </w:tc>
        <w:tc>
          <w:tcPr>
            <w:tcW w:w="1988" w:type="dxa"/>
          </w:tcPr>
          <w:p w14:paraId="00000214"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Vaknaam</w:t>
            </w:r>
          </w:p>
        </w:tc>
        <w:tc>
          <w:tcPr>
            <w:tcW w:w="1557" w:type="dxa"/>
          </w:tcPr>
          <w:p w14:paraId="00000215"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Vakcode</w:t>
            </w:r>
          </w:p>
        </w:tc>
        <w:tc>
          <w:tcPr>
            <w:tcW w:w="710" w:type="dxa"/>
          </w:tcPr>
          <w:p w14:paraId="00000216"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ECTS</w:t>
            </w:r>
          </w:p>
        </w:tc>
        <w:tc>
          <w:tcPr>
            <w:tcW w:w="1754" w:type="dxa"/>
          </w:tcPr>
          <w:p w14:paraId="00000217"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 xml:space="preserve">Toetsvormen </w:t>
            </w:r>
            <w:r>
              <w:rPr>
                <w:rFonts w:ascii="Georgia" w:eastAsia="Georgia" w:hAnsi="Georgia" w:cs="Georgia"/>
                <w:b/>
                <w:bCs/>
                <w:sz w:val="18"/>
                <w:szCs w:val="18"/>
                <w:vertAlign w:val="superscript"/>
              </w:rPr>
              <w:t>1</w:t>
            </w:r>
          </w:p>
        </w:tc>
        <w:tc>
          <w:tcPr>
            <w:tcW w:w="1466" w:type="dxa"/>
          </w:tcPr>
          <w:p w14:paraId="00000218"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Heeft een deel van de toetsing een formatieve functie?</w:t>
            </w:r>
          </w:p>
        </w:tc>
        <w:tc>
          <w:tcPr>
            <w:tcW w:w="1466" w:type="dxa"/>
          </w:tcPr>
          <w:p w14:paraId="00000219"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Toets-momenten</w:t>
            </w:r>
            <w:r>
              <w:rPr>
                <w:rFonts w:ascii="Georgia" w:eastAsia="Georgia" w:hAnsi="Georgia" w:cs="Georgia"/>
                <w:b/>
                <w:bCs/>
                <w:sz w:val="18"/>
                <w:szCs w:val="18"/>
              </w:rPr>
              <w:br/>
            </w:r>
            <w:r>
              <w:rPr>
                <w:rFonts w:ascii="Georgia" w:eastAsia="Georgia" w:hAnsi="Georgia" w:cs="Georgia"/>
                <w:sz w:val="18"/>
                <w:szCs w:val="18"/>
              </w:rPr>
              <w:t>(bijv. midterm, continue beoordeling, tentamenweek</w:t>
            </w:r>
          </w:p>
        </w:tc>
        <w:tc>
          <w:tcPr>
            <w:tcW w:w="1466" w:type="dxa"/>
          </w:tcPr>
          <w:p w14:paraId="0000021A"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Eerste examinator</w:t>
            </w:r>
          </w:p>
        </w:tc>
        <w:tc>
          <w:tcPr>
            <w:tcW w:w="1461" w:type="dxa"/>
          </w:tcPr>
          <w:p w14:paraId="0000021B" w14:textId="77777777" w:rsidR="00574712" w:rsidRDefault="00AF3BDA">
            <w:pPr>
              <w:rPr>
                <w:rFonts w:ascii="Georgia" w:eastAsia="Georgia" w:hAnsi="Georgia" w:cs="Georgia"/>
                <w:b/>
                <w:bCs/>
                <w:sz w:val="18"/>
                <w:szCs w:val="18"/>
              </w:rPr>
            </w:pPr>
            <w:r>
              <w:rPr>
                <w:rFonts w:ascii="Georgia" w:eastAsia="Georgia" w:hAnsi="Georgia" w:cs="Georgia"/>
                <w:b/>
                <w:bCs/>
                <w:sz w:val="18"/>
                <w:szCs w:val="18"/>
              </w:rPr>
              <w:t>Tweede examinator</w:t>
            </w:r>
          </w:p>
        </w:tc>
      </w:tr>
      <w:tr w:rsidR="00574712" w14:paraId="4C0F40E2" w14:textId="77777777">
        <w:trPr>
          <w:trHeight w:val="300"/>
        </w:trPr>
        <w:tc>
          <w:tcPr>
            <w:tcW w:w="1128" w:type="dxa"/>
          </w:tcPr>
          <w:p w14:paraId="0000021C" w14:textId="77777777" w:rsidR="00574712" w:rsidRDefault="00AF3BDA">
            <w:pPr>
              <w:rPr>
                <w:rFonts w:ascii="Georgia" w:eastAsia="Georgia" w:hAnsi="Georgia" w:cs="Georgia"/>
                <w:sz w:val="18"/>
                <w:szCs w:val="18"/>
              </w:rPr>
            </w:pPr>
            <w:r>
              <w:rPr>
                <w:rFonts w:ascii="Georgia" w:eastAsia="Georgia" w:hAnsi="Georgia" w:cs="Georgia"/>
                <w:sz w:val="18"/>
                <w:szCs w:val="18"/>
              </w:rPr>
              <w:t>blok 1/4</w:t>
            </w:r>
          </w:p>
        </w:tc>
        <w:tc>
          <w:tcPr>
            <w:tcW w:w="1988" w:type="dxa"/>
          </w:tcPr>
          <w:p w14:paraId="0000021D" w14:textId="77777777" w:rsidR="00574712" w:rsidRDefault="00AF3BDA">
            <w:pPr>
              <w:rPr>
                <w:rFonts w:ascii="Georgia" w:eastAsia="Georgia" w:hAnsi="Georgia" w:cs="Georgia"/>
                <w:sz w:val="18"/>
                <w:szCs w:val="18"/>
              </w:rPr>
            </w:pPr>
            <w:r>
              <w:rPr>
                <w:rFonts w:ascii="Georgia" w:eastAsia="Georgia" w:hAnsi="Georgia" w:cs="Georgia"/>
                <w:sz w:val="18"/>
                <w:szCs w:val="18"/>
              </w:rPr>
              <w:t>Specialistische Farmacotherapie</w:t>
            </w:r>
          </w:p>
        </w:tc>
        <w:tc>
          <w:tcPr>
            <w:tcW w:w="1557" w:type="dxa"/>
          </w:tcPr>
          <w:p w14:paraId="0000021E" w14:textId="77777777" w:rsidR="00574712" w:rsidRDefault="00AF3BDA">
            <w:pPr>
              <w:rPr>
                <w:rFonts w:ascii="Georgia" w:eastAsia="Georgia" w:hAnsi="Georgia" w:cs="Georgia"/>
                <w:sz w:val="18"/>
                <w:szCs w:val="18"/>
              </w:rPr>
            </w:pPr>
            <w:r>
              <w:rPr>
                <w:rFonts w:ascii="Georgia" w:eastAsia="Georgia" w:hAnsi="Georgia" w:cs="Georgia"/>
                <w:sz w:val="18"/>
                <w:szCs w:val="18"/>
              </w:rPr>
              <w:t>WMFA030-09</w:t>
            </w:r>
          </w:p>
        </w:tc>
        <w:tc>
          <w:tcPr>
            <w:tcW w:w="710" w:type="dxa"/>
          </w:tcPr>
          <w:p w14:paraId="0000021F" w14:textId="77777777" w:rsidR="00574712" w:rsidRDefault="00AF3BDA">
            <w:pPr>
              <w:rPr>
                <w:rFonts w:ascii="Georgia" w:eastAsia="Georgia" w:hAnsi="Georgia" w:cs="Georgia"/>
                <w:sz w:val="18"/>
                <w:szCs w:val="18"/>
              </w:rPr>
            </w:pPr>
            <w:r>
              <w:rPr>
                <w:rFonts w:ascii="Georgia" w:eastAsia="Georgia" w:hAnsi="Georgia" w:cs="Georgia"/>
                <w:sz w:val="18"/>
                <w:szCs w:val="18"/>
              </w:rPr>
              <w:t>9</w:t>
            </w:r>
          </w:p>
        </w:tc>
        <w:tc>
          <w:tcPr>
            <w:tcW w:w="1754" w:type="dxa"/>
          </w:tcPr>
          <w:p w14:paraId="00000220" w14:textId="77777777" w:rsidR="00574712" w:rsidRDefault="00AF3BDA">
            <w:pPr>
              <w:rPr>
                <w:rFonts w:ascii="Georgia" w:eastAsia="Georgia" w:hAnsi="Georgia" w:cs="Georgia"/>
                <w:sz w:val="18"/>
                <w:szCs w:val="18"/>
              </w:rPr>
            </w:pPr>
            <w:r>
              <w:rPr>
                <w:rFonts w:ascii="Georgia" w:eastAsia="Georgia" w:hAnsi="Georgia" w:cs="Georgia"/>
                <w:sz w:val="18"/>
                <w:szCs w:val="18"/>
              </w:rPr>
              <w:t>WE</w:t>
            </w:r>
          </w:p>
        </w:tc>
        <w:tc>
          <w:tcPr>
            <w:tcW w:w="1466" w:type="dxa"/>
          </w:tcPr>
          <w:p w14:paraId="00000221" w14:textId="77777777" w:rsidR="00574712" w:rsidRDefault="00AF3BDA">
            <w:pPr>
              <w:rPr>
                <w:rFonts w:ascii="Georgia" w:eastAsia="Georgia" w:hAnsi="Georgia" w:cs="Georgia"/>
                <w:sz w:val="18"/>
                <w:szCs w:val="18"/>
              </w:rPr>
            </w:pPr>
            <w:r>
              <w:rPr>
                <w:rFonts w:ascii="Georgia" w:eastAsia="Georgia" w:hAnsi="Georgia" w:cs="Georgia"/>
                <w:sz w:val="18"/>
                <w:szCs w:val="18"/>
              </w:rPr>
              <w:t>Nee</w:t>
            </w:r>
          </w:p>
        </w:tc>
        <w:tc>
          <w:tcPr>
            <w:tcW w:w="1466" w:type="dxa"/>
          </w:tcPr>
          <w:p w14:paraId="00000222" w14:textId="77777777" w:rsidR="00574712" w:rsidRDefault="00AF3BDA">
            <w:pPr>
              <w:rPr>
                <w:rFonts w:ascii="Georgia" w:eastAsia="Georgia" w:hAnsi="Georgia" w:cs="Georgia"/>
                <w:sz w:val="18"/>
                <w:szCs w:val="18"/>
              </w:rPr>
            </w:pPr>
            <w:r>
              <w:rPr>
                <w:rFonts w:ascii="Georgia" w:eastAsia="Georgia" w:hAnsi="Georgia" w:cs="Georgia"/>
                <w:sz w:val="18"/>
                <w:szCs w:val="18"/>
              </w:rPr>
              <w:t>End</w:t>
            </w:r>
          </w:p>
        </w:tc>
        <w:tc>
          <w:tcPr>
            <w:tcW w:w="1466" w:type="dxa"/>
          </w:tcPr>
          <w:p w14:paraId="00000223" w14:textId="77777777" w:rsidR="00574712" w:rsidRDefault="00AF3BDA">
            <w:pPr>
              <w:rPr>
                <w:rFonts w:ascii="Georgia" w:eastAsia="Georgia" w:hAnsi="Georgia" w:cs="Georgia"/>
                <w:sz w:val="18"/>
                <w:szCs w:val="18"/>
              </w:rPr>
            </w:pPr>
            <w:r>
              <w:rPr>
                <w:rFonts w:ascii="Georgia" w:eastAsia="Georgia" w:hAnsi="Georgia" w:cs="Georgia"/>
                <w:sz w:val="18"/>
                <w:szCs w:val="18"/>
              </w:rPr>
              <w:t>E.C. Weening</w:t>
            </w:r>
          </w:p>
        </w:tc>
        <w:tc>
          <w:tcPr>
            <w:tcW w:w="1461" w:type="dxa"/>
          </w:tcPr>
          <w:p w14:paraId="00000224" w14:textId="77777777" w:rsidR="00574712" w:rsidRDefault="00AF3BDA">
            <w:pPr>
              <w:rPr>
                <w:rFonts w:ascii="Georgia" w:eastAsia="Georgia" w:hAnsi="Georgia" w:cs="Georgia"/>
                <w:sz w:val="18"/>
                <w:szCs w:val="18"/>
              </w:rPr>
            </w:pPr>
            <w:r>
              <w:rPr>
                <w:rFonts w:ascii="Georgia" w:eastAsia="Georgia" w:hAnsi="Georgia" w:cs="Georgia"/>
                <w:sz w:val="18"/>
                <w:szCs w:val="18"/>
              </w:rPr>
              <w:t>K. Taxis</w:t>
            </w:r>
          </w:p>
        </w:tc>
      </w:tr>
      <w:tr w:rsidR="00574712" w14:paraId="0038EFA1" w14:textId="77777777">
        <w:trPr>
          <w:trHeight w:val="300"/>
        </w:trPr>
        <w:tc>
          <w:tcPr>
            <w:tcW w:w="1128" w:type="dxa"/>
          </w:tcPr>
          <w:p w14:paraId="00000225" w14:textId="77777777" w:rsidR="00574712" w:rsidRDefault="00AF3BDA">
            <w:pPr>
              <w:rPr>
                <w:rFonts w:ascii="Georgia" w:eastAsia="Georgia" w:hAnsi="Georgia" w:cs="Georgia"/>
                <w:sz w:val="18"/>
                <w:szCs w:val="18"/>
              </w:rPr>
            </w:pPr>
            <w:r>
              <w:rPr>
                <w:rFonts w:ascii="Georgia" w:eastAsia="Georgia" w:hAnsi="Georgia" w:cs="Georgia"/>
                <w:sz w:val="18"/>
                <w:szCs w:val="18"/>
              </w:rPr>
              <w:t>blok 1/4</w:t>
            </w:r>
          </w:p>
        </w:tc>
        <w:tc>
          <w:tcPr>
            <w:tcW w:w="1988" w:type="dxa"/>
          </w:tcPr>
          <w:p w14:paraId="00000226" w14:textId="77777777" w:rsidR="00574712" w:rsidRDefault="00AF3BDA">
            <w:pPr>
              <w:rPr>
                <w:rFonts w:ascii="Georgia" w:eastAsia="Georgia" w:hAnsi="Georgia" w:cs="Georgia"/>
                <w:sz w:val="18"/>
                <w:szCs w:val="18"/>
              </w:rPr>
            </w:pPr>
            <w:r>
              <w:rPr>
                <w:rFonts w:ascii="Georgia" w:eastAsia="Georgia" w:hAnsi="Georgia" w:cs="Georgia"/>
                <w:sz w:val="18"/>
                <w:szCs w:val="18"/>
              </w:rPr>
              <w:t>Ethiek en Regelgeving</w:t>
            </w:r>
          </w:p>
        </w:tc>
        <w:tc>
          <w:tcPr>
            <w:tcW w:w="1557" w:type="dxa"/>
          </w:tcPr>
          <w:p w14:paraId="00000227" w14:textId="77777777" w:rsidR="00574712" w:rsidRDefault="00AF3BDA">
            <w:pPr>
              <w:rPr>
                <w:rFonts w:ascii="Georgia" w:eastAsia="Georgia" w:hAnsi="Georgia" w:cs="Georgia"/>
                <w:sz w:val="18"/>
                <w:szCs w:val="18"/>
              </w:rPr>
            </w:pPr>
            <w:r>
              <w:rPr>
                <w:rFonts w:ascii="Georgia" w:eastAsia="Georgia" w:hAnsi="Georgia" w:cs="Georgia"/>
                <w:sz w:val="18"/>
                <w:szCs w:val="18"/>
              </w:rPr>
              <w:t>WMFA006-03</w:t>
            </w:r>
          </w:p>
        </w:tc>
        <w:tc>
          <w:tcPr>
            <w:tcW w:w="710" w:type="dxa"/>
          </w:tcPr>
          <w:p w14:paraId="00000228" w14:textId="77777777" w:rsidR="00574712" w:rsidRDefault="00AF3BDA">
            <w:pPr>
              <w:rPr>
                <w:rFonts w:ascii="Georgia" w:eastAsia="Georgia" w:hAnsi="Georgia" w:cs="Georgia"/>
                <w:sz w:val="18"/>
                <w:szCs w:val="18"/>
              </w:rPr>
            </w:pPr>
            <w:r>
              <w:rPr>
                <w:rFonts w:ascii="Georgia" w:eastAsia="Georgia" w:hAnsi="Georgia" w:cs="Georgia"/>
                <w:sz w:val="18"/>
                <w:szCs w:val="18"/>
              </w:rPr>
              <w:t>3</w:t>
            </w:r>
          </w:p>
        </w:tc>
        <w:tc>
          <w:tcPr>
            <w:tcW w:w="1754" w:type="dxa"/>
          </w:tcPr>
          <w:p w14:paraId="00000229" w14:textId="77777777" w:rsidR="00574712" w:rsidRDefault="00AF3BDA">
            <w:pPr>
              <w:rPr>
                <w:rFonts w:ascii="Georgia" w:eastAsia="Georgia" w:hAnsi="Georgia" w:cs="Georgia"/>
                <w:sz w:val="18"/>
                <w:szCs w:val="18"/>
              </w:rPr>
            </w:pPr>
            <w:r>
              <w:rPr>
                <w:rFonts w:ascii="Georgia" w:eastAsia="Georgia" w:hAnsi="Georgia" w:cs="Georgia"/>
                <w:sz w:val="18"/>
                <w:szCs w:val="18"/>
              </w:rPr>
              <w:t>AST, MC</w:t>
            </w:r>
          </w:p>
        </w:tc>
        <w:tc>
          <w:tcPr>
            <w:tcW w:w="1466" w:type="dxa"/>
          </w:tcPr>
          <w:p w14:paraId="0000022A" w14:textId="77777777" w:rsidR="00574712" w:rsidRDefault="00AF3BDA">
            <w:pPr>
              <w:rPr>
                <w:rFonts w:ascii="Georgia" w:eastAsia="Georgia" w:hAnsi="Georgia" w:cs="Georgia"/>
                <w:sz w:val="18"/>
                <w:szCs w:val="18"/>
              </w:rPr>
            </w:pPr>
            <w:r>
              <w:rPr>
                <w:rFonts w:ascii="Georgia" w:eastAsia="Georgia" w:hAnsi="Georgia" w:cs="Georgia"/>
                <w:sz w:val="18"/>
                <w:szCs w:val="18"/>
              </w:rPr>
              <w:t>Ja</w:t>
            </w:r>
          </w:p>
        </w:tc>
        <w:tc>
          <w:tcPr>
            <w:tcW w:w="1466" w:type="dxa"/>
          </w:tcPr>
          <w:p w14:paraId="0000022B" w14:textId="77777777" w:rsidR="00574712" w:rsidRDefault="00AF3BDA">
            <w:pPr>
              <w:rPr>
                <w:rFonts w:ascii="Georgia" w:eastAsia="Georgia" w:hAnsi="Georgia" w:cs="Georgia"/>
                <w:sz w:val="18"/>
                <w:szCs w:val="18"/>
              </w:rPr>
            </w:pPr>
            <w:r>
              <w:rPr>
                <w:rFonts w:ascii="Georgia" w:eastAsia="Georgia" w:hAnsi="Georgia" w:cs="Georgia"/>
                <w:sz w:val="18"/>
                <w:szCs w:val="18"/>
              </w:rPr>
              <w:t>End</w:t>
            </w:r>
          </w:p>
        </w:tc>
        <w:tc>
          <w:tcPr>
            <w:tcW w:w="1466" w:type="dxa"/>
          </w:tcPr>
          <w:p w14:paraId="0000022C" w14:textId="77777777" w:rsidR="00574712" w:rsidRDefault="00AF3BDA">
            <w:pPr>
              <w:rPr>
                <w:rFonts w:ascii="Georgia" w:eastAsia="Georgia" w:hAnsi="Georgia" w:cs="Georgia"/>
                <w:sz w:val="18"/>
                <w:szCs w:val="18"/>
              </w:rPr>
            </w:pPr>
            <w:r>
              <w:rPr>
                <w:rFonts w:ascii="Georgia" w:eastAsia="Georgia" w:hAnsi="Georgia" w:cs="Georgia"/>
                <w:sz w:val="18"/>
                <w:szCs w:val="18"/>
              </w:rPr>
              <w:t>C.C.M. Schuiling-Veninga</w:t>
            </w:r>
          </w:p>
        </w:tc>
        <w:tc>
          <w:tcPr>
            <w:tcW w:w="1461" w:type="dxa"/>
          </w:tcPr>
          <w:p w14:paraId="0000022D" w14:textId="77777777" w:rsidR="00574712" w:rsidRDefault="00AF3BDA">
            <w:pPr>
              <w:rPr>
                <w:rFonts w:ascii="Georgia" w:eastAsia="Georgia" w:hAnsi="Georgia" w:cs="Georgia"/>
                <w:sz w:val="18"/>
                <w:szCs w:val="18"/>
              </w:rPr>
            </w:pPr>
            <w:r>
              <w:rPr>
                <w:rFonts w:ascii="Georgia" w:eastAsia="Georgia" w:hAnsi="Georgia" w:cs="Georgia"/>
                <w:sz w:val="18"/>
                <w:szCs w:val="18"/>
              </w:rPr>
              <w:t>Y. Benjamins</w:t>
            </w:r>
          </w:p>
        </w:tc>
      </w:tr>
      <w:tr w:rsidR="00574712" w14:paraId="234D9894" w14:textId="77777777">
        <w:trPr>
          <w:trHeight w:val="300"/>
        </w:trPr>
        <w:tc>
          <w:tcPr>
            <w:tcW w:w="1128" w:type="dxa"/>
          </w:tcPr>
          <w:p w14:paraId="0000022E" w14:textId="77777777" w:rsidR="00574712" w:rsidRDefault="00AF3BDA">
            <w:pPr>
              <w:rPr>
                <w:rFonts w:ascii="Georgia" w:eastAsia="Georgia" w:hAnsi="Georgia" w:cs="Georgia"/>
                <w:sz w:val="18"/>
                <w:szCs w:val="18"/>
              </w:rPr>
            </w:pPr>
            <w:r>
              <w:rPr>
                <w:rFonts w:ascii="Georgia" w:eastAsia="Georgia" w:hAnsi="Georgia" w:cs="Georgia"/>
                <w:sz w:val="18"/>
                <w:szCs w:val="18"/>
              </w:rPr>
              <w:t>blok 2/5</w:t>
            </w:r>
          </w:p>
        </w:tc>
        <w:tc>
          <w:tcPr>
            <w:tcW w:w="1988" w:type="dxa"/>
          </w:tcPr>
          <w:p w14:paraId="0000022F" w14:textId="77777777" w:rsidR="00574712" w:rsidRDefault="00AF3BDA">
            <w:pPr>
              <w:rPr>
                <w:rFonts w:ascii="Georgia" w:eastAsia="Georgia" w:hAnsi="Georgia" w:cs="Georgia"/>
                <w:sz w:val="18"/>
                <w:szCs w:val="18"/>
              </w:rPr>
            </w:pPr>
            <w:r>
              <w:rPr>
                <w:rFonts w:ascii="Georgia" w:eastAsia="Georgia" w:hAnsi="Georgia" w:cs="Georgia"/>
                <w:sz w:val="18"/>
                <w:szCs w:val="18"/>
              </w:rPr>
              <w:t>Apotheekgame Gimmics</w:t>
            </w:r>
          </w:p>
        </w:tc>
        <w:tc>
          <w:tcPr>
            <w:tcW w:w="1557" w:type="dxa"/>
          </w:tcPr>
          <w:p w14:paraId="00000230" w14:textId="77777777" w:rsidR="00574712" w:rsidRDefault="00AF3BDA">
            <w:pPr>
              <w:rPr>
                <w:rFonts w:ascii="Georgia" w:eastAsia="Georgia" w:hAnsi="Georgia" w:cs="Georgia"/>
                <w:sz w:val="18"/>
                <w:szCs w:val="18"/>
              </w:rPr>
            </w:pPr>
            <w:r>
              <w:rPr>
                <w:rFonts w:ascii="Georgia" w:eastAsia="Georgia" w:hAnsi="Georgia" w:cs="Georgia"/>
                <w:sz w:val="18"/>
                <w:szCs w:val="18"/>
              </w:rPr>
              <w:t>WMFA044-11</w:t>
            </w:r>
          </w:p>
        </w:tc>
        <w:tc>
          <w:tcPr>
            <w:tcW w:w="710" w:type="dxa"/>
          </w:tcPr>
          <w:p w14:paraId="00000231" w14:textId="77777777" w:rsidR="00574712" w:rsidRDefault="00AF3BDA">
            <w:pPr>
              <w:rPr>
                <w:rFonts w:ascii="Georgia" w:eastAsia="Georgia" w:hAnsi="Georgia" w:cs="Georgia"/>
                <w:sz w:val="18"/>
                <w:szCs w:val="18"/>
              </w:rPr>
            </w:pPr>
            <w:r>
              <w:rPr>
                <w:rFonts w:ascii="Georgia" w:eastAsia="Georgia" w:hAnsi="Georgia" w:cs="Georgia"/>
                <w:sz w:val="18"/>
                <w:szCs w:val="18"/>
              </w:rPr>
              <w:t>8</w:t>
            </w:r>
          </w:p>
        </w:tc>
        <w:tc>
          <w:tcPr>
            <w:tcW w:w="1754" w:type="dxa"/>
          </w:tcPr>
          <w:p w14:paraId="00000232" w14:textId="77777777" w:rsidR="00574712" w:rsidRDefault="00AF3BDA">
            <w:pPr>
              <w:rPr>
                <w:rFonts w:ascii="Georgia" w:eastAsia="Georgia" w:hAnsi="Georgia" w:cs="Georgia"/>
                <w:sz w:val="18"/>
                <w:szCs w:val="18"/>
              </w:rPr>
            </w:pPr>
            <w:r>
              <w:rPr>
                <w:rFonts w:ascii="Georgia" w:eastAsia="Georgia" w:hAnsi="Georgia" w:cs="Georgia"/>
                <w:sz w:val="18"/>
                <w:szCs w:val="18"/>
              </w:rPr>
              <w:t>PE, PR, R</w:t>
            </w:r>
          </w:p>
        </w:tc>
        <w:tc>
          <w:tcPr>
            <w:tcW w:w="1466" w:type="dxa"/>
          </w:tcPr>
          <w:p w14:paraId="00000233" w14:textId="77777777" w:rsidR="00574712" w:rsidRDefault="00AF3BDA">
            <w:pPr>
              <w:rPr>
                <w:rFonts w:ascii="Georgia" w:eastAsia="Georgia" w:hAnsi="Georgia" w:cs="Georgia"/>
                <w:sz w:val="18"/>
                <w:szCs w:val="18"/>
              </w:rPr>
            </w:pPr>
            <w:r>
              <w:rPr>
                <w:rFonts w:ascii="Georgia" w:eastAsia="Georgia" w:hAnsi="Georgia" w:cs="Georgia"/>
                <w:sz w:val="18"/>
                <w:szCs w:val="18"/>
              </w:rPr>
              <w:t>Ja</w:t>
            </w:r>
          </w:p>
        </w:tc>
        <w:tc>
          <w:tcPr>
            <w:tcW w:w="1466" w:type="dxa"/>
          </w:tcPr>
          <w:p w14:paraId="00000234" w14:textId="77777777" w:rsidR="00574712" w:rsidRDefault="00AF3BDA">
            <w:pPr>
              <w:rPr>
                <w:rFonts w:ascii="Georgia" w:eastAsia="Georgia" w:hAnsi="Georgia" w:cs="Georgia"/>
                <w:sz w:val="18"/>
                <w:szCs w:val="18"/>
              </w:rPr>
            </w:pPr>
            <w:r>
              <w:rPr>
                <w:rFonts w:ascii="Georgia" w:eastAsia="Georgia" w:hAnsi="Georgia" w:cs="Georgia"/>
                <w:sz w:val="18"/>
                <w:szCs w:val="18"/>
              </w:rPr>
              <w:t>Continuous, end</w:t>
            </w:r>
          </w:p>
        </w:tc>
        <w:tc>
          <w:tcPr>
            <w:tcW w:w="1466" w:type="dxa"/>
          </w:tcPr>
          <w:p w14:paraId="00000235" w14:textId="77777777" w:rsidR="00574712" w:rsidRDefault="00AF3BDA">
            <w:pPr>
              <w:rPr>
                <w:rFonts w:ascii="Georgia" w:eastAsia="Georgia" w:hAnsi="Georgia" w:cs="Georgia"/>
                <w:sz w:val="18"/>
                <w:szCs w:val="18"/>
              </w:rPr>
            </w:pPr>
            <w:r>
              <w:rPr>
                <w:rFonts w:ascii="Georgia" w:eastAsia="Georgia" w:hAnsi="Georgia" w:cs="Georgia"/>
                <w:sz w:val="18"/>
                <w:szCs w:val="18"/>
              </w:rPr>
              <w:t>C.M. Dantuma-Wering</w:t>
            </w:r>
          </w:p>
        </w:tc>
        <w:tc>
          <w:tcPr>
            <w:tcW w:w="1461" w:type="dxa"/>
          </w:tcPr>
          <w:p w14:paraId="00000236" w14:textId="77777777" w:rsidR="00574712" w:rsidRDefault="00AF3BDA">
            <w:pPr>
              <w:rPr>
                <w:rFonts w:ascii="Georgia" w:eastAsia="Georgia" w:hAnsi="Georgia" w:cs="Georgia"/>
                <w:sz w:val="18"/>
                <w:szCs w:val="18"/>
              </w:rPr>
            </w:pPr>
            <w:r>
              <w:rPr>
                <w:rFonts w:ascii="Georgia" w:eastAsia="Georgia" w:hAnsi="Georgia" w:cs="Georgia"/>
                <w:sz w:val="18"/>
                <w:szCs w:val="18"/>
              </w:rPr>
              <w:t>N. Boekhoudt</w:t>
            </w:r>
          </w:p>
        </w:tc>
      </w:tr>
      <w:tr w:rsidR="00574712" w14:paraId="72E33C3B" w14:textId="77777777">
        <w:trPr>
          <w:trHeight w:val="300"/>
        </w:trPr>
        <w:tc>
          <w:tcPr>
            <w:tcW w:w="1128" w:type="dxa"/>
          </w:tcPr>
          <w:p w14:paraId="00000237" w14:textId="77777777" w:rsidR="00574712" w:rsidRDefault="00AF3BDA">
            <w:pPr>
              <w:rPr>
                <w:rFonts w:ascii="Georgia" w:eastAsia="Georgia" w:hAnsi="Georgia" w:cs="Georgia"/>
                <w:sz w:val="18"/>
                <w:szCs w:val="18"/>
              </w:rPr>
            </w:pPr>
            <w:r>
              <w:rPr>
                <w:rFonts w:ascii="Georgia" w:eastAsia="Georgia" w:hAnsi="Georgia" w:cs="Georgia"/>
                <w:sz w:val="18"/>
                <w:szCs w:val="18"/>
              </w:rPr>
              <w:t>hele jaar</w:t>
            </w:r>
          </w:p>
        </w:tc>
        <w:tc>
          <w:tcPr>
            <w:tcW w:w="1988" w:type="dxa"/>
          </w:tcPr>
          <w:p w14:paraId="00000238" w14:textId="77777777" w:rsidR="00574712" w:rsidRDefault="00AF3BDA">
            <w:pPr>
              <w:rPr>
                <w:rFonts w:ascii="Georgia" w:eastAsia="Georgia" w:hAnsi="Georgia" w:cs="Georgia"/>
                <w:sz w:val="18"/>
                <w:szCs w:val="18"/>
              </w:rPr>
            </w:pPr>
            <w:r>
              <w:rPr>
                <w:rFonts w:ascii="Georgia" w:eastAsia="Georgia" w:hAnsi="Georgia" w:cs="Georgia"/>
                <w:sz w:val="18"/>
                <w:szCs w:val="18"/>
              </w:rPr>
              <w:t>Professionele Ontwikkeling</w:t>
            </w:r>
          </w:p>
        </w:tc>
        <w:tc>
          <w:tcPr>
            <w:tcW w:w="1557" w:type="dxa"/>
          </w:tcPr>
          <w:p w14:paraId="00000239" w14:textId="77777777" w:rsidR="00574712" w:rsidRDefault="00AF3BDA">
            <w:pPr>
              <w:rPr>
                <w:rFonts w:ascii="Georgia" w:eastAsia="Georgia" w:hAnsi="Georgia" w:cs="Georgia"/>
                <w:sz w:val="18"/>
                <w:szCs w:val="18"/>
              </w:rPr>
            </w:pPr>
            <w:r>
              <w:rPr>
                <w:rFonts w:ascii="Georgia" w:eastAsia="Georgia" w:hAnsi="Georgia" w:cs="Georgia"/>
                <w:sz w:val="18"/>
                <w:szCs w:val="18"/>
              </w:rPr>
              <w:t>WMFA058-02</w:t>
            </w:r>
          </w:p>
        </w:tc>
        <w:tc>
          <w:tcPr>
            <w:tcW w:w="710" w:type="dxa"/>
          </w:tcPr>
          <w:p w14:paraId="0000023A" w14:textId="77777777" w:rsidR="00574712" w:rsidRDefault="00AF3BDA">
            <w:pPr>
              <w:rPr>
                <w:rFonts w:ascii="Georgia" w:eastAsia="Georgia" w:hAnsi="Georgia" w:cs="Georgia"/>
                <w:sz w:val="18"/>
                <w:szCs w:val="18"/>
              </w:rPr>
            </w:pPr>
            <w:r>
              <w:rPr>
                <w:rFonts w:ascii="Georgia" w:eastAsia="Georgia" w:hAnsi="Georgia" w:cs="Georgia"/>
                <w:sz w:val="18"/>
                <w:szCs w:val="18"/>
              </w:rPr>
              <w:t>2</w:t>
            </w:r>
          </w:p>
        </w:tc>
        <w:tc>
          <w:tcPr>
            <w:tcW w:w="1754" w:type="dxa"/>
          </w:tcPr>
          <w:p w14:paraId="0000023B" w14:textId="77777777" w:rsidR="00574712" w:rsidRDefault="00AF3BDA">
            <w:pPr>
              <w:rPr>
                <w:rFonts w:ascii="Georgia" w:eastAsia="Georgia" w:hAnsi="Georgia" w:cs="Georgia"/>
                <w:sz w:val="18"/>
                <w:szCs w:val="18"/>
              </w:rPr>
            </w:pPr>
            <w:r>
              <w:rPr>
                <w:rFonts w:ascii="Georgia" w:eastAsia="Georgia" w:hAnsi="Georgia" w:cs="Georgia"/>
                <w:sz w:val="18"/>
                <w:szCs w:val="18"/>
              </w:rPr>
              <w:t>R</w:t>
            </w:r>
          </w:p>
        </w:tc>
        <w:tc>
          <w:tcPr>
            <w:tcW w:w="1466" w:type="dxa"/>
          </w:tcPr>
          <w:p w14:paraId="0000023C" w14:textId="77777777" w:rsidR="00574712" w:rsidRDefault="00AF3BDA">
            <w:pPr>
              <w:rPr>
                <w:rFonts w:ascii="Georgia" w:eastAsia="Georgia" w:hAnsi="Georgia" w:cs="Georgia"/>
                <w:sz w:val="18"/>
                <w:szCs w:val="18"/>
              </w:rPr>
            </w:pPr>
            <w:r>
              <w:rPr>
                <w:rFonts w:ascii="Georgia" w:eastAsia="Georgia" w:hAnsi="Georgia" w:cs="Georgia"/>
                <w:sz w:val="18"/>
                <w:szCs w:val="18"/>
              </w:rPr>
              <w:t>Ja</w:t>
            </w:r>
          </w:p>
        </w:tc>
        <w:tc>
          <w:tcPr>
            <w:tcW w:w="1466" w:type="dxa"/>
          </w:tcPr>
          <w:p w14:paraId="0000023D" w14:textId="77777777" w:rsidR="00574712" w:rsidRDefault="00AF3BDA">
            <w:pPr>
              <w:rPr>
                <w:rFonts w:ascii="Georgia" w:eastAsia="Georgia" w:hAnsi="Georgia" w:cs="Georgia"/>
                <w:sz w:val="18"/>
                <w:szCs w:val="18"/>
              </w:rPr>
            </w:pPr>
            <w:r>
              <w:rPr>
                <w:rFonts w:ascii="Georgia" w:eastAsia="Georgia" w:hAnsi="Georgia" w:cs="Georgia"/>
                <w:sz w:val="18"/>
                <w:szCs w:val="18"/>
              </w:rPr>
              <w:t>Start, end</w:t>
            </w:r>
          </w:p>
        </w:tc>
        <w:tc>
          <w:tcPr>
            <w:tcW w:w="1466" w:type="dxa"/>
          </w:tcPr>
          <w:p w14:paraId="0000023E" w14:textId="77777777" w:rsidR="00574712" w:rsidRDefault="00AF3BDA">
            <w:pPr>
              <w:rPr>
                <w:rFonts w:ascii="Georgia" w:eastAsia="Georgia" w:hAnsi="Georgia" w:cs="Georgia"/>
                <w:sz w:val="18"/>
                <w:szCs w:val="18"/>
              </w:rPr>
            </w:pPr>
            <w:r>
              <w:rPr>
                <w:rFonts w:ascii="Georgia" w:eastAsia="Georgia" w:hAnsi="Georgia" w:cs="Georgia"/>
                <w:sz w:val="18"/>
                <w:szCs w:val="18"/>
              </w:rPr>
              <w:t>Y. Benjamins</w:t>
            </w:r>
          </w:p>
        </w:tc>
        <w:tc>
          <w:tcPr>
            <w:tcW w:w="1461" w:type="dxa"/>
          </w:tcPr>
          <w:p w14:paraId="0000023F" w14:textId="77777777" w:rsidR="00574712" w:rsidRDefault="00AF3BDA">
            <w:pPr>
              <w:rPr>
                <w:rFonts w:ascii="Georgia" w:eastAsia="Georgia" w:hAnsi="Georgia" w:cs="Georgia"/>
                <w:sz w:val="18"/>
                <w:szCs w:val="18"/>
              </w:rPr>
            </w:pPr>
            <w:r>
              <w:rPr>
                <w:rFonts w:ascii="Georgia" w:eastAsia="Georgia" w:hAnsi="Georgia" w:cs="Georgia"/>
                <w:sz w:val="18"/>
                <w:szCs w:val="18"/>
              </w:rPr>
              <w:t xml:space="preserve">W. Heesen </w:t>
            </w:r>
          </w:p>
        </w:tc>
      </w:tr>
      <w:tr w:rsidR="00574712" w14:paraId="128AA330" w14:textId="77777777">
        <w:trPr>
          <w:trHeight w:val="300"/>
        </w:trPr>
        <w:tc>
          <w:tcPr>
            <w:tcW w:w="1128" w:type="dxa"/>
          </w:tcPr>
          <w:p w14:paraId="00000240" w14:textId="77777777" w:rsidR="00574712" w:rsidRDefault="00AF3BDA">
            <w:pPr>
              <w:rPr>
                <w:rFonts w:ascii="Georgia" w:eastAsia="Georgia" w:hAnsi="Georgia" w:cs="Georgia"/>
                <w:sz w:val="18"/>
                <w:szCs w:val="18"/>
              </w:rPr>
            </w:pPr>
            <w:r>
              <w:rPr>
                <w:rFonts w:ascii="Georgia" w:eastAsia="Georgia" w:hAnsi="Georgia" w:cs="Georgia"/>
                <w:sz w:val="18"/>
                <w:szCs w:val="18"/>
              </w:rPr>
              <w:t>Blok 1/3/4</w:t>
            </w:r>
          </w:p>
        </w:tc>
        <w:tc>
          <w:tcPr>
            <w:tcW w:w="1988" w:type="dxa"/>
          </w:tcPr>
          <w:p w14:paraId="00000241" w14:textId="77777777" w:rsidR="00574712" w:rsidRDefault="00AF3BDA">
            <w:pPr>
              <w:rPr>
                <w:rFonts w:ascii="Georgia" w:eastAsia="Georgia" w:hAnsi="Georgia" w:cs="Georgia"/>
                <w:sz w:val="18"/>
                <w:szCs w:val="18"/>
              </w:rPr>
            </w:pPr>
            <w:r>
              <w:rPr>
                <w:rFonts w:ascii="Georgia" w:eastAsia="Georgia" w:hAnsi="Georgia" w:cs="Georgia"/>
                <w:sz w:val="18"/>
                <w:szCs w:val="18"/>
              </w:rPr>
              <w:t>Patiëntenzorg en Communicatie</w:t>
            </w:r>
          </w:p>
        </w:tc>
        <w:tc>
          <w:tcPr>
            <w:tcW w:w="1557" w:type="dxa"/>
          </w:tcPr>
          <w:p w14:paraId="00000242" w14:textId="77777777" w:rsidR="00574712" w:rsidRDefault="00AF3BDA">
            <w:pPr>
              <w:rPr>
                <w:rFonts w:ascii="Georgia" w:eastAsia="Georgia" w:hAnsi="Georgia" w:cs="Georgia"/>
                <w:sz w:val="18"/>
                <w:szCs w:val="18"/>
              </w:rPr>
            </w:pPr>
            <w:r>
              <w:rPr>
                <w:rFonts w:ascii="Georgia" w:eastAsia="Georgia" w:hAnsi="Georgia" w:cs="Georgia"/>
                <w:sz w:val="18"/>
                <w:szCs w:val="18"/>
              </w:rPr>
              <w:t>WMFA020-03</w:t>
            </w:r>
          </w:p>
        </w:tc>
        <w:tc>
          <w:tcPr>
            <w:tcW w:w="710" w:type="dxa"/>
          </w:tcPr>
          <w:p w14:paraId="00000243" w14:textId="77777777" w:rsidR="00574712" w:rsidRDefault="00AF3BDA">
            <w:pPr>
              <w:rPr>
                <w:rFonts w:ascii="Georgia" w:eastAsia="Georgia" w:hAnsi="Georgia" w:cs="Georgia"/>
                <w:sz w:val="18"/>
                <w:szCs w:val="18"/>
              </w:rPr>
            </w:pPr>
            <w:r>
              <w:rPr>
                <w:rFonts w:ascii="Georgia" w:eastAsia="Georgia" w:hAnsi="Georgia" w:cs="Georgia"/>
                <w:sz w:val="18"/>
                <w:szCs w:val="18"/>
              </w:rPr>
              <w:t>3</w:t>
            </w:r>
          </w:p>
        </w:tc>
        <w:tc>
          <w:tcPr>
            <w:tcW w:w="1754" w:type="dxa"/>
          </w:tcPr>
          <w:p w14:paraId="00000244" w14:textId="77777777" w:rsidR="00574712" w:rsidRDefault="00AF3BDA">
            <w:pPr>
              <w:rPr>
                <w:rFonts w:ascii="Georgia" w:eastAsia="Georgia" w:hAnsi="Georgia" w:cs="Georgia"/>
                <w:sz w:val="18"/>
                <w:szCs w:val="18"/>
              </w:rPr>
            </w:pPr>
            <w:r>
              <w:rPr>
                <w:rFonts w:ascii="Georgia" w:eastAsia="Georgia" w:hAnsi="Georgia" w:cs="Georgia"/>
                <w:sz w:val="18"/>
                <w:szCs w:val="18"/>
              </w:rPr>
              <w:t>AST, OE</w:t>
            </w:r>
          </w:p>
        </w:tc>
        <w:tc>
          <w:tcPr>
            <w:tcW w:w="1466" w:type="dxa"/>
          </w:tcPr>
          <w:p w14:paraId="00000245" w14:textId="77777777" w:rsidR="00574712" w:rsidRDefault="00AF3BDA">
            <w:pPr>
              <w:rPr>
                <w:rFonts w:ascii="Georgia" w:eastAsia="Georgia" w:hAnsi="Georgia" w:cs="Georgia"/>
                <w:sz w:val="18"/>
                <w:szCs w:val="18"/>
              </w:rPr>
            </w:pPr>
            <w:r>
              <w:rPr>
                <w:rFonts w:ascii="Georgia" w:eastAsia="Georgia" w:hAnsi="Georgia" w:cs="Georgia"/>
                <w:sz w:val="18"/>
                <w:szCs w:val="18"/>
              </w:rPr>
              <w:t>Ja</w:t>
            </w:r>
          </w:p>
        </w:tc>
        <w:tc>
          <w:tcPr>
            <w:tcW w:w="1466" w:type="dxa"/>
          </w:tcPr>
          <w:p w14:paraId="00000246" w14:textId="77777777" w:rsidR="00574712" w:rsidRDefault="00AF3BDA">
            <w:pPr>
              <w:rPr>
                <w:rFonts w:ascii="Georgia" w:eastAsia="Georgia" w:hAnsi="Georgia" w:cs="Georgia"/>
                <w:sz w:val="18"/>
                <w:szCs w:val="18"/>
              </w:rPr>
            </w:pPr>
            <w:r>
              <w:rPr>
                <w:rFonts w:ascii="Georgia" w:eastAsia="Georgia" w:hAnsi="Georgia" w:cs="Georgia"/>
                <w:sz w:val="18"/>
                <w:szCs w:val="18"/>
              </w:rPr>
              <w:t>Halfway, end</w:t>
            </w:r>
          </w:p>
        </w:tc>
        <w:tc>
          <w:tcPr>
            <w:tcW w:w="1466" w:type="dxa"/>
          </w:tcPr>
          <w:p w14:paraId="00000247" w14:textId="77777777" w:rsidR="00574712" w:rsidRDefault="00AF3BDA">
            <w:pPr>
              <w:rPr>
                <w:rFonts w:ascii="Georgia" w:eastAsia="Georgia" w:hAnsi="Georgia" w:cs="Georgia"/>
                <w:sz w:val="18"/>
                <w:szCs w:val="18"/>
              </w:rPr>
            </w:pPr>
            <w:r>
              <w:rPr>
                <w:rFonts w:ascii="Georgia" w:eastAsia="Georgia" w:hAnsi="Georgia" w:cs="Georgia"/>
                <w:sz w:val="18"/>
                <w:szCs w:val="18"/>
              </w:rPr>
              <w:t>N. Boekhoudt</w:t>
            </w:r>
          </w:p>
        </w:tc>
        <w:tc>
          <w:tcPr>
            <w:tcW w:w="1461" w:type="dxa"/>
          </w:tcPr>
          <w:p w14:paraId="00000248" w14:textId="77777777" w:rsidR="00574712" w:rsidRDefault="00AF3BDA">
            <w:pPr>
              <w:rPr>
                <w:rFonts w:ascii="Georgia" w:eastAsia="Georgia" w:hAnsi="Georgia" w:cs="Georgia"/>
                <w:sz w:val="18"/>
                <w:szCs w:val="18"/>
              </w:rPr>
            </w:pPr>
            <w:r>
              <w:rPr>
                <w:rFonts w:ascii="Georgia" w:eastAsia="Georgia" w:hAnsi="Georgia" w:cs="Georgia"/>
                <w:sz w:val="18"/>
                <w:szCs w:val="18"/>
              </w:rPr>
              <w:t xml:space="preserve">W. Heesen </w:t>
            </w:r>
          </w:p>
        </w:tc>
      </w:tr>
      <w:tr w:rsidR="00574712" w14:paraId="6BA336BC" w14:textId="77777777">
        <w:trPr>
          <w:trHeight w:val="300"/>
        </w:trPr>
        <w:tc>
          <w:tcPr>
            <w:tcW w:w="1128" w:type="dxa"/>
          </w:tcPr>
          <w:p w14:paraId="00000249" w14:textId="77777777" w:rsidR="00574712" w:rsidRDefault="00AF3BDA">
            <w:pPr>
              <w:rPr>
                <w:rFonts w:ascii="Georgia" w:eastAsia="Georgia" w:hAnsi="Georgia" w:cs="Georgia"/>
                <w:sz w:val="18"/>
                <w:szCs w:val="18"/>
              </w:rPr>
            </w:pPr>
            <w:r>
              <w:rPr>
                <w:rFonts w:ascii="Georgia" w:eastAsia="Georgia" w:hAnsi="Georgia" w:cs="Georgia"/>
                <w:sz w:val="18"/>
                <w:szCs w:val="18"/>
              </w:rPr>
              <w:t>Blok 1/3/4</w:t>
            </w:r>
          </w:p>
        </w:tc>
        <w:tc>
          <w:tcPr>
            <w:tcW w:w="1988" w:type="dxa"/>
          </w:tcPr>
          <w:p w14:paraId="0000024A" w14:textId="77777777" w:rsidR="00574712" w:rsidRDefault="00AF3BDA">
            <w:pPr>
              <w:rPr>
                <w:rFonts w:ascii="Georgia" w:eastAsia="Georgia" w:hAnsi="Georgia" w:cs="Georgia"/>
                <w:sz w:val="18"/>
                <w:szCs w:val="18"/>
              </w:rPr>
            </w:pPr>
            <w:r>
              <w:rPr>
                <w:rFonts w:ascii="Georgia" w:eastAsia="Georgia" w:hAnsi="Georgia" w:cs="Georgia"/>
                <w:sz w:val="18"/>
                <w:szCs w:val="18"/>
              </w:rPr>
              <w:t>Coschap Openbare Apotheek</w:t>
            </w:r>
          </w:p>
        </w:tc>
        <w:tc>
          <w:tcPr>
            <w:tcW w:w="1557" w:type="dxa"/>
          </w:tcPr>
          <w:p w14:paraId="0000024B" w14:textId="77777777" w:rsidR="00574712" w:rsidRDefault="00AF3BDA">
            <w:pPr>
              <w:rPr>
                <w:rFonts w:ascii="Georgia" w:eastAsia="Georgia" w:hAnsi="Georgia" w:cs="Georgia"/>
                <w:sz w:val="18"/>
                <w:szCs w:val="18"/>
              </w:rPr>
            </w:pPr>
            <w:r>
              <w:rPr>
                <w:rFonts w:ascii="Georgia" w:eastAsia="Georgia" w:hAnsi="Georgia" w:cs="Georgia"/>
                <w:sz w:val="18"/>
                <w:szCs w:val="18"/>
              </w:rPr>
              <w:t>WMFA063-09</w:t>
            </w:r>
          </w:p>
        </w:tc>
        <w:tc>
          <w:tcPr>
            <w:tcW w:w="710" w:type="dxa"/>
          </w:tcPr>
          <w:p w14:paraId="0000024C" w14:textId="77777777" w:rsidR="00574712" w:rsidRDefault="00AF3BDA">
            <w:pPr>
              <w:rPr>
                <w:rFonts w:ascii="Georgia" w:eastAsia="Georgia" w:hAnsi="Georgia" w:cs="Georgia"/>
                <w:sz w:val="18"/>
                <w:szCs w:val="18"/>
              </w:rPr>
            </w:pPr>
            <w:r>
              <w:rPr>
                <w:rFonts w:ascii="Georgia" w:eastAsia="Georgia" w:hAnsi="Georgia" w:cs="Georgia"/>
                <w:sz w:val="18"/>
                <w:szCs w:val="18"/>
              </w:rPr>
              <w:t>9</w:t>
            </w:r>
          </w:p>
        </w:tc>
        <w:tc>
          <w:tcPr>
            <w:tcW w:w="1754" w:type="dxa"/>
          </w:tcPr>
          <w:p w14:paraId="0000024D" w14:textId="77777777" w:rsidR="00574712" w:rsidRDefault="00AF3BDA">
            <w:pPr>
              <w:rPr>
                <w:rFonts w:ascii="Georgia" w:eastAsia="Georgia" w:hAnsi="Georgia" w:cs="Georgia"/>
                <w:sz w:val="18"/>
                <w:szCs w:val="18"/>
              </w:rPr>
            </w:pPr>
            <w:r>
              <w:rPr>
                <w:rFonts w:ascii="Georgia" w:eastAsia="Georgia" w:hAnsi="Georgia" w:cs="Georgia"/>
                <w:sz w:val="18"/>
                <w:szCs w:val="18"/>
              </w:rPr>
              <w:t>AST, PE, R</w:t>
            </w:r>
          </w:p>
        </w:tc>
        <w:tc>
          <w:tcPr>
            <w:tcW w:w="1466" w:type="dxa"/>
          </w:tcPr>
          <w:p w14:paraId="0000024E" w14:textId="77777777" w:rsidR="00574712" w:rsidRDefault="00AF3BDA">
            <w:pPr>
              <w:rPr>
                <w:rFonts w:ascii="Georgia" w:eastAsia="Georgia" w:hAnsi="Georgia" w:cs="Georgia"/>
                <w:sz w:val="18"/>
                <w:szCs w:val="18"/>
              </w:rPr>
            </w:pPr>
            <w:r>
              <w:rPr>
                <w:rFonts w:ascii="Georgia" w:eastAsia="Georgia" w:hAnsi="Georgia" w:cs="Georgia"/>
                <w:sz w:val="18"/>
                <w:szCs w:val="18"/>
              </w:rPr>
              <w:t>Ja</w:t>
            </w:r>
          </w:p>
        </w:tc>
        <w:tc>
          <w:tcPr>
            <w:tcW w:w="1466" w:type="dxa"/>
          </w:tcPr>
          <w:p w14:paraId="0000024F" w14:textId="77777777" w:rsidR="00574712" w:rsidRDefault="00AF3BDA">
            <w:pPr>
              <w:rPr>
                <w:rFonts w:ascii="Georgia" w:eastAsia="Georgia" w:hAnsi="Georgia" w:cs="Georgia"/>
                <w:sz w:val="18"/>
                <w:szCs w:val="18"/>
              </w:rPr>
            </w:pPr>
            <w:r>
              <w:rPr>
                <w:rFonts w:ascii="Georgia" w:eastAsia="Georgia" w:hAnsi="Georgia" w:cs="Georgia"/>
                <w:sz w:val="18"/>
                <w:szCs w:val="18"/>
              </w:rPr>
              <w:t>Halfway, end</w:t>
            </w:r>
          </w:p>
        </w:tc>
        <w:tc>
          <w:tcPr>
            <w:tcW w:w="1466" w:type="dxa"/>
          </w:tcPr>
          <w:p w14:paraId="00000250" w14:textId="77777777" w:rsidR="00574712" w:rsidRDefault="00AF3BDA">
            <w:pPr>
              <w:rPr>
                <w:rFonts w:ascii="Georgia" w:eastAsia="Georgia" w:hAnsi="Georgia" w:cs="Georgia"/>
                <w:sz w:val="18"/>
                <w:szCs w:val="18"/>
              </w:rPr>
            </w:pPr>
            <w:r>
              <w:rPr>
                <w:rFonts w:ascii="Georgia" w:eastAsia="Georgia" w:hAnsi="Georgia" w:cs="Georgia"/>
                <w:sz w:val="18"/>
                <w:szCs w:val="18"/>
              </w:rPr>
              <w:t xml:space="preserve">W. Heesen </w:t>
            </w:r>
          </w:p>
        </w:tc>
        <w:tc>
          <w:tcPr>
            <w:tcW w:w="1461" w:type="dxa"/>
          </w:tcPr>
          <w:p w14:paraId="00000251" w14:textId="77777777" w:rsidR="00574712" w:rsidRDefault="00AF3BDA">
            <w:pPr>
              <w:rPr>
                <w:rFonts w:ascii="Georgia" w:eastAsia="Georgia" w:hAnsi="Georgia" w:cs="Georgia"/>
                <w:sz w:val="18"/>
                <w:szCs w:val="18"/>
              </w:rPr>
            </w:pPr>
            <w:r>
              <w:rPr>
                <w:rFonts w:ascii="Georgia" w:eastAsia="Georgia" w:hAnsi="Georgia" w:cs="Georgia"/>
                <w:sz w:val="18"/>
                <w:szCs w:val="18"/>
              </w:rPr>
              <w:t>Y. Benjamins</w:t>
            </w:r>
          </w:p>
        </w:tc>
      </w:tr>
      <w:tr w:rsidR="00574712" w14:paraId="6F77C361" w14:textId="77777777">
        <w:trPr>
          <w:trHeight w:val="300"/>
        </w:trPr>
        <w:tc>
          <w:tcPr>
            <w:tcW w:w="1128" w:type="dxa"/>
          </w:tcPr>
          <w:p w14:paraId="00000252" w14:textId="77777777" w:rsidR="00574712" w:rsidRDefault="00AF3BDA">
            <w:pPr>
              <w:rPr>
                <w:rFonts w:ascii="Georgia" w:eastAsia="Georgia" w:hAnsi="Georgia" w:cs="Georgia"/>
                <w:sz w:val="18"/>
                <w:szCs w:val="18"/>
              </w:rPr>
            </w:pPr>
            <w:r>
              <w:rPr>
                <w:rFonts w:ascii="Georgia" w:eastAsia="Georgia" w:hAnsi="Georgia" w:cs="Georgia"/>
                <w:sz w:val="18"/>
                <w:szCs w:val="18"/>
              </w:rPr>
              <w:lastRenderedPageBreak/>
              <w:t>5x per jaar</w:t>
            </w:r>
          </w:p>
        </w:tc>
        <w:tc>
          <w:tcPr>
            <w:tcW w:w="1988" w:type="dxa"/>
          </w:tcPr>
          <w:p w14:paraId="00000253" w14:textId="77777777" w:rsidR="00574712" w:rsidRDefault="00AF3BDA">
            <w:pPr>
              <w:rPr>
                <w:rFonts w:ascii="Georgia" w:eastAsia="Georgia" w:hAnsi="Georgia" w:cs="Georgia"/>
                <w:sz w:val="18"/>
                <w:szCs w:val="18"/>
              </w:rPr>
            </w:pPr>
            <w:r>
              <w:rPr>
                <w:rFonts w:ascii="Georgia" w:eastAsia="Georgia" w:hAnsi="Georgia" w:cs="Georgia"/>
                <w:sz w:val="18"/>
                <w:szCs w:val="18"/>
              </w:rPr>
              <w:t>Coschap Ziekenhuisapotheek</w:t>
            </w:r>
          </w:p>
        </w:tc>
        <w:tc>
          <w:tcPr>
            <w:tcW w:w="1557" w:type="dxa"/>
          </w:tcPr>
          <w:p w14:paraId="00000254" w14:textId="77777777" w:rsidR="00574712" w:rsidRDefault="00AF3BDA">
            <w:pPr>
              <w:rPr>
                <w:rFonts w:ascii="Georgia" w:eastAsia="Georgia" w:hAnsi="Georgia" w:cs="Georgia"/>
                <w:sz w:val="18"/>
                <w:szCs w:val="18"/>
              </w:rPr>
            </w:pPr>
            <w:r>
              <w:rPr>
                <w:rFonts w:ascii="Georgia" w:eastAsia="Georgia" w:hAnsi="Georgia" w:cs="Georgia"/>
                <w:sz w:val="18"/>
                <w:szCs w:val="18"/>
              </w:rPr>
              <w:t>WMFA062-11</w:t>
            </w:r>
          </w:p>
        </w:tc>
        <w:tc>
          <w:tcPr>
            <w:tcW w:w="710" w:type="dxa"/>
          </w:tcPr>
          <w:p w14:paraId="00000255" w14:textId="77777777" w:rsidR="00574712" w:rsidRDefault="00AF3BDA">
            <w:pPr>
              <w:rPr>
                <w:rFonts w:ascii="Georgia" w:eastAsia="Georgia" w:hAnsi="Georgia" w:cs="Georgia"/>
                <w:sz w:val="18"/>
                <w:szCs w:val="18"/>
              </w:rPr>
            </w:pPr>
            <w:r>
              <w:rPr>
                <w:rFonts w:ascii="Georgia" w:eastAsia="Georgia" w:hAnsi="Georgia" w:cs="Georgia"/>
                <w:sz w:val="18"/>
                <w:szCs w:val="18"/>
              </w:rPr>
              <w:t>11</w:t>
            </w:r>
          </w:p>
        </w:tc>
        <w:tc>
          <w:tcPr>
            <w:tcW w:w="1754" w:type="dxa"/>
          </w:tcPr>
          <w:p w14:paraId="00000256" w14:textId="77777777" w:rsidR="00574712" w:rsidRDefault="00AF3BDA">
            <w:pPr>
              <w:rPr>
                <w:rFonts w:ascii="Georgia" w:eastAsia="Georgia" w:hAnsi="Georgia" w:cs="Georgia"/>
                <w:sz w:val="18"/>
                <w:szCs w:val="18"/>
                <w:highlight w:val="yellow"/>
              </w:rPr>
            </w:pPr>
            <w:r>
              <w:rPr>
                <w:rFonts w:ascii="Georgia" w:eastAsia="Georgia" w:hAnsi="Georgia" w:cs="Georgia"/>
                <w:sz w:val="18"/>
                <w:szCs w:val="18"/>
              </w:rPr>
              <w:t>AST, MT, PE, R</w:t>
            </w:r>
          </w:p>
        </w:tc>
        <w:tc>
          <w:tcPr>
            <w:tcW w:w="1466" w:type="dxa"/>
          </w:tcPr>
          <w:p w14:paraId="00000257" w14:textId="77777777" w:rsidR="00574712" w:rsidRDefault="00AF3BDA">
            <w:pPr>
              <w:rPr>
                <w:rFonts w:ascii="Georgia" w:eastAsia="Georgia" w:hAnsi="Georgia" w:cs="Georgia"/>
                <w:sz w:val="18"/>
                <w:szCs w:val="18"/>
                <w:highlight w:val="yellow"/>
              </w:rPr>
            </w:pPr>
            <w:r>
              <w:rPr>
                <w:rFonts w:ascii="Georgia" w:eastAsia="Georgia" w:hAnsi="Georgia" w:cs="Georgia"/>
                <w:sz w:val="18"/>
                <w:szCs w:val="18"/>
              </w:rPr>
              <w:t>Ja</w:t>
            </w:r>
          </w:p>
        </w:tc>
        <w:tc>
          <w:tcPr>
            <w:tcW w:w="1466" w:type="dxa"/>
          </w:tcPr>
          <w:p w14:paraId="00000258" w14:textId="77777777" w:rsidR="00574712" w:rsidRDefault="00AF3BDA">
            <w:pPr>
              <w:rPr>
                <w:rFonts w:ascii="Georgia" w:eastAsia="Georgia" w:hAnsi="Georgia" w:cs="Georgia"/>
                <w:sz w:val="18"/>
                <w:szCs w:val="18"/>
              </w:rPr>
            </w:pPr>
            <w:r>
              <w:rPr>
                <w:rFonts w:ascii="Georgia" w:eastAsia="Georgia" w:hAnsi="Georgia" w:cs="Georgia"/>
                <w:sz w:val="18"/>
                <w:szCs w:val="18"/>
              </w:rPr>
              <w:t>Halfway, end</w:t>
            </w:r>
          </w:p>
        </w:tc>
        <w:tc>
          <w:tcPr>
            <w:tcW w:w="1466" w:type="dxa"/>
          </w:tcPr>
          <w:p w14:paraId="00000259" w14:textId="77777777" w:rsidR="00574712" w:rsidRDefault="00AF3BDA">
            <w:pPr>
              <w:rPr>
                <w:rFonts w:ascii="Georgia" w:eastAsia="Georgia" w:hAnsi="Georgia" w:cs="Georgia"/>
                <w:sz w:val="18"/>
                <w:szCs w:val="18"/>
              </w:rPr>
            </w:pPr>
            <w:r>
              <w:rPr>
                <w:rFonts w:ascii="Georgia" w:eastAsia="Georgia" w:hAnsi="Georgia" w:cs="Georgia"/>
                <w:sz w:val="18"/>
                <w:szCs w:val="18"/>
              </w:rPr>
              <w:t>W. Heesen</w:t>
            </w:r>
          </w:p>
        </w:tc>
        <w:tc>
          <w:tcPr>
            <w:tcW w:w="1461" w:type="dxa"/>
          </w:tcPr>
          <w:p w14:paraId="0000025A" w14:textId="77777777" w:rsidR="00574712" w:rsidRDefault="00AF3BDA">
            <w:pPr>
              <w:rPr>
                <w:rFonts w:ascii="Georgia" w:eastAsia="Georgia" w:hAnsi="Georgia" w:cs="Georgia"/>
                <w:sz w:val="18"/>
                <w:szCs w:val="18"/>
              </w:rPr>
            </w:pPr>
            <w:r>
              <w:rPr>
                <w:rFonts w:ascii="Georgia" w:eastAsia="Georgia" w:hAnsi="Georgia" w:cs="Georgia"/>
                <w:sz w:val="18"/>
                <w:szCs w:val="18"/>
              </w:rPr>
              <w:t>Y. Benjamins</w:t>
            </w:r>
          </w:p>
        </w:tc>
      </w:tr>
      <w:tr w:rsidR="00574712" w14:paraId="608F4E75" w14:textId="77777777">
        <w:trPr>
          <w:trHeight w:val="510"/>
        </w:trPr>
        <w:tc>
          <w:tcPr>
            <w:tcW w:w="1128" w:type="dxa"/>
          </w:tcPr>
          <w:p w14:paraId="0000025B" w14:textId="77777777" w:rsidR="00574712" w:rsidRDefault="00AF3BDA">
            <w:pPr>
              <w:rPr>
                <w:rFonts w:ascii="Georgia" w:eastAsia="Georgia" w:hAnsi="Georgia" w:cs="Georgia"/>
                <w:sz w:val="18"/>
                <w:szCs w:val="18"/>
              </w:rPr>
            </w:pPr>
            <w:r>
              <w:rPr>
                <w:rFonts w:ascii="Georgia" w:eastAsia="Georgia" w:hAnsi="Georgia" w:cs="Georgia"/>
                <w:sz w:val="18"/>
                <w:szCs w:val="18"/>
              </w:rPr>
              <w:t>4x per jaar</w:t>
            </w:r>
          </w:p>
        </w:tc>
        <w:tc>
          <w:tcPr>
            <w:tcW w:w="1988" w:type="dxa"/>
          </w:tcPr>
          <w:p w14:paraId="0000025C" w14:textId="77777777" w:rsidR="00574712" w:rsidRDefault="00AF3BDA">
            <w:pPr>
              <w:rPr>
                <w:rFonts w:ascii="Georgia" w:eastAsia="Georgia" w:hAnsi="Georgia" w:cs="Georgia"/>
                <w:sz w:val="18"/>
                <w:szCs w:val="18"/>
              </w:rPr>
            </w:pPr>
            <w:r>
              <w:rPr>
                <w:rFonts w:ascii="Georgia" w:eastAsia="Georgia" w:hAnsi="Georgia" w:cs="Georgia"/>
                <w:sz w:val="18"/>
                <w:szCs w:val="18"/>
              </w:rPr>
              <w:t>Coschap Praktijkonderzoek</w:t>
            </w:r>
          </w:p>
        </w:tc>
        <w:tc>
          <w:tcPr>
            <w:tcW w:w="1557" w:type="dxa"/>
          </w:tcPr>
          <w:p w14:paraId="0000025D" w14:textId="77777777" w:rsidR="00574712" w:rsidRDefault="00AF3BDA">
            <w:pPr>
              <w:rPr>
                <w:rFonts w:ascii="Georgia" w:eastAsia="Georgia" w:hAnsi="Georgia" w:cs="Georgia"/>
                <w:sz w:val="18"/>
                <w:szCs w:val="18"/>
              </w:rPr>
            </w:pPr>
            <w:r>
              <w:rPr>
                <w:rFonts w:ascii="Georgia" w:eastAsia="Georgia" w:hAnsi="Georgia" w:cs="Georgia"/>
                <w:sz w:val="18"/>
                <w:szCs w:val="18"/>
              </w:rPr>
              <w:t>WMFA064-12</w:t>
            </w:r>
          </w:p>
        </w:tc>
        <w:tc>
          <w:tcPr>
            <w:tcW w:w="710" w:type="dxa"/>
          </w:tcPr>
          <w:p w14:paraId="0000025E" w14:textId="77777777" w:rsidR="00574712" w:rsidRDefault="00AF3BDA">
            <w:pPr>
              <w:rPr>
                <w:rFonts w:ascii="Georgia" w:eastAsia="Georgia" w:hAnsi="Georgia" w:cs="Georgia"/>
                <w:sz w:val="18"/>
                <w:szCs w:val="18"/>
              </w:rPr>
            </w:pPr>
            <w:r>
              <w:rPr>
                <w:rFonts w:ascii="Georgia" w:eastAsia="Georgia" w:hAnsi="Georgia" w:cs="Georgia"/>
                <w:sz w:val="18"/>
                <w:szCs w:val="18"/>
              </w:rPr>
              <w:t>12</w:t>
            </w:r>
          </w:p>
        </w:tc>
        <w:tc>
          <w:tcPr>
            <w:tcW w:w="1754" w:type="dxa"/>
          </w:tcPr>
          <w:p w14:paraId="0000025F" w14:textId="77777777" w:rsidR="00574712" w:rsidRDefault="00AF3BDA">
            <w:pPr>
              <w:rPr>
                <w:rFonts w:ascii="Georgia" w:eastAsia="Georgia" w:hAnsi="Georgia" w:cs="Georgia"/>
                <w:sz w:val="18"/>
                <w:szCs w:val="18"/>
              </w:rPr>
            </w:pPr>
            <w:r>
              <w:rPr>
                <w:rFonts w:ascii="Georgia" w:eastAsia="Georgia" w:hAnsi="Georgia" w:cs="Georgia"/>
                <w:sz w:val="18"/>
                <w:szCs w:val="18"/>
              </w:rPr>
              <w:t>AST, P, PE, R</w:t>
            </w:r>
          </w:p>
        </w:tc>
        <w:tc>
          <w:tcPr>
            <w:tcW w:w="1466" w:type="dxa"/>
          </w:tcPr>
          <w:p w14:paraId="00000260" w14:textId="77777777" w:rsidR="00574712" w:rsidRDefault="00AF3BDA">
            <w:pPr>
              <w:rPr>
                <w:rFonts w:ascii="Georgia" w:eastAsia="Georgia" w:hAnsi="Georgia" w:cs="Georgia"/>
                <w:sz w:val="18"/>
                <w:szCs w:val="18"/>
              </w:rPr>
            </w:pPr>
            <w:r>
              <w:rPr>
                <w:rFonts w:ascii="Georgia" w:eastAsia="Georgia" w:hAnsi="Georgia" w:cs="Georgia"/>
                <w:sz w:val="18"/>
                <w:szCs w:val="18"/>
              </w:rPr>
              <w:t>Ja</w:t>
            </w:r>
          </w:p>
        </w:tc>
        <w:tc>
          <w:tcPr>
            <w:tcW w:w="1466" w:type="dxa"/>
          </w:tcPr>
          <w:p w14:paraId="00000261" w14:textId="77777777" w:rsidR="00574712" w:rsidRDefault="00AF3BDA">
            <w:pPr>
              <w:rPr>
                <w:rFonts w:ascii="Georgia" w:eastAsia="Georgia" w:hAnsi="Georgia" w:cs="Georgia"/>
                <w:sz w:val="18"/>
                <w:szCs w:val="18"/>
              </w:rPr>
            </w:pPr>
            <w:r>
              <w:rPr>
                <w:rFonts w:ascii="Georgia" w:eastAsia="Georgia" w:hAnsi="Georgia" w:cs="Georgia"/>
                <w:sz w:val="18"/>
                <w:szCs w:val="18"/>
              </w:rPr>
              <w:t>Start, halfway, end</w:t>
            </w:r>
          </w:p>
        </w:tc>
        <w:tc>
          <w:tcPr>
            <w:tcW w:w="1466" w:type="dxa"/>
          </w:tcPr>
          <w:p w14:paraId="00000262" w14:textId="77777777" w:rsidR="00574712" w:rsidRDefault="00AF3BDA">
            <w:pPr>
              <w:rPr>
                <w:rFonts w:ascii="Georgia" w:eastAsia="Georgia" w:hAnsi="Georgia" w:cs="Georgia"/>
                <w:sz w:val="18"/>
                <w:szCs w:val="18"/>
              </w:rPr>
            </w:pPr>
            <w:r>
              <w:rPr>
                <w:rFonts w:ascii="Georgia" w:eastAsia="Georgia" w:hAnsi="Georgia" w:cs="Georgia"/>
                <w:sz w:val="18"/>
                <w:szCs w:val="18"/>
              </w:rPr>
              <w:t>C.C.M. Schuiling-Veninga</w:t>
            </w:r>
          </w:p>
        </w:tc>
        <w:tc>
          <w:tcPr>
            <w:tcW w:w="1461" w:type="dxa"/>
          </w:tcPr>
          <w:p w14:paraId="00000263" w14:textId="77777777" w:rsidR="00574712" w:rsidRDefault="00AF3BDA">
            <w:pPr>
              <w:rPr>
                <w:rFonts w:ascii="Georgia" w:eastAsia="Georgia" w:hAnsi="Georgia" w:cs="Georgia"/>
                <w:sz w:val="18"/>
                <w:szCs w:val="18"/>
              </w:rPr>
            </w:pPr>
            <w:r>
              <w:rPr>
                <w:rFonts w:ascii="Georgia" w:eastAsia="Georgia" w:hAnsi="Georgia" w:cs="Georgia"/>
                <w:sz w:val="18"/>
                <w:szCs w:val="18"/>
              </w:rPr>
              <w:t>K. Taxis</w:t>
            </w:r>
          </w:p>
        </w:tc>
      </w:tr>
      <w:tr w:rsidR="00574712" w14:paraId="74C1BFD5" w14:textId="77777777">
        <w:trPr>
          <w:trHeight w:val="525"/>
        </w:trPr>
        <w:tc>
          <w:tcPr>
            <w:tcW w:w="1128" w:type="dxa"/>
          </w:tcPr>
          <w:p w14:paraId="00000264" w14:textId="77777777" w:rsidR="00574712" w:rsidRDefault="00AF3BDA">
            <w:pPr>
              <w:rPr>
                <w:rFonts w:ascii="Georgia" w:eastAsia="Georgia" w:hAnsi="Georgia" w:cs="Georgia"/>
                <w:sz w:val="18"/>
                <w:szCs w:val="18"/>
              </w:rPr>
            </w:pPr>
            <w:r>
              <w:rPr>
                <w:rFonts w:ascii="Georgia" w:eastAsia="Georgia" w:hAnsi="Georgia" w:cs="Georgia"/>
                <w:sz w:val="18"/>
                <w:szCs w:val="18"/>
              </w:rPr>
              <w:t>5x per jaar</w:t>
            </w:r>
          </w:p>
        </w:tc>
        <w:tc>
          <w:tcPr>
            <w:tcW w:w="1988" w:type="dxa"/>
          </w:tcPr>
          <w:p w14:paraId="00000265" w14:textId="77777777" w:rsidR="00574712" w:rsidRDefault="00AF3BDA">
            <w:pPr>
              <w:rPr>
                <w:rFonts w:ascii="Georgia" w:eastAsia="Georgia" w:hAnsi="Georgia" w:cs="Georgia"/>
                <w:sz w:val="18"/>
                <w:szCs w:val="18"/>
              </w:rPr>
            </w:pPr>
            <w:r>
              <w:rPr>
                <w:rFonts w:ascii="Georgia" w:eastAsia="Georgia" w:hAnsi="Georgia" w:cs="Georgia"/>
                <w:sz w:val="18"/>
                <w:szCs w:val="18"/>
              </w:rPr>
              <w:t>Verlenging Coschap Praktijkonderzoek</w:t>
            </w:r>
          </w:p>
        </w:tc>
        <w:tc>
          <w:tcPr>
            <w:tcW w:w="1557" w:type="dxa"/>
          </w:tcPr>
          <w:p w14:paraId="00000266" w14:textId="77777777" w:rsidR="00574712" w:rsidRDefault="00AF3BDA">
            <w:pPr>
              <w:rPr>
                <w:rFonts w:ascii="Georgia" w:eastAsia="Georgia" w:hAnsi="Georgia" w:cs="Georgia"/>
                <w:sz w:val="18"/>
                <w:szCs w:val="18"/>
              </w:rPr>
            </w:pPr>
            <w:r>
              <w:rPr>
                <w:rFonts w:ascii="Georgia" w:eastAsia="Georgia" w:hAnsi="Georgia" w:cs="Georgia"/>
                <w:sz w:val="18"/>
                <w:szCs w:val="18"/>
              </w:rPr>
              <w:t>WMFA065-05</w:t>
            </w:r>
          </w:p>
        </w:tc>
        <w:tc>
          <w:tcPr>
            <w:tcW w:w="710" w:type="dxa"/>
          </w:tcPr>
          <w:p w14:paraId="00000267" w14:textId="77777777" w:rsidR="00574712" w:rsidRDefault="00AF3BDA">
            <w:pPr>
              <w:rPr>
                <w:rFonts w:ascii="Georgia" w:eastAsia="Georgia" w:hAnsi="Georgia" w:cs="Georgia"/>
                <w:sz w:val="18"/>
                <w:szCs w:val="18"/>
              </w:rPr>
            </w:pPr>
            <w:r>
              <w:rPr>
                <w:rFonts w:ascii="Georgia" w:eastAsia="Georgia" w:hAnsi="Georgia" w:cs="Georgia"/>
                <w:sz w:val="18"/>
                <w:szCs w:val="18"/>
              </w:rPr>
              <w:t>5</w:t>
            </w:r>
          </w:p>
        </w:tc>
        <w:tc>
          <w:tcPr>
            <w:tcW w:w="1754" w:type="dxa"/>
          </w:tcPr>
          <w:p w14:paraId="00000268" w14:textId="77777777" w:rsidR="00574712" w:rsidRDefault="00AF3BDA">
            <w:pPr>
              <w:rPr>
                <w:rFonts w:ascii="Georgia" w:eastAsia="Georgia" w:hAnsi="Georgia" w:cs="Georgia"/>
                <w:sz w:val="18"/>
                <w:szCs w:val="18"/>
              </w:rPr>
            </w:pPr>
            <w:r>
              <w:rPr>
                <w:rFonts w:ascii="Georgia" w:eastAsia="Georgia" w:hAnsi="Georgia" w:cs="Georgia"/>
                <w:sz w:val="18"/>
                <w:szCs w:val="18"/>
              </w:rPr>
              <w:t>PE, R</w:t>
            </w:r>
          </w:p>
        </w:tc>
        <w:tc>
          <w:tcPr>
            <w:tcW w:w="1466" w:type="dxa"/>
          </w:tcPr>
          <w:p w14:paraId="00000269" w14:textId="77777777" w:rsidR="00574712" w:rsidRDefault="00AF3BDA">
            <w:pPr>
              <w:rPr>
                <w:rFonts w:ascii="Georgia" w:eastAsia="Georgia" w:hAnsi="Georgia" w:cs="Georgia"/>
                <w:sz w:val="18"/>
                <w:szCs w:val="18"/>
              </w:rPr>
            </w:pPr>
            <w:r>
              <w:rPr>
                <w:rFonts w:ascii="Georgia" w:eastAsia="Georgia" w:hAnsi="Georgia" w:cs="Georgia"/>
                <w:sz w:val="18"/>
                <w:szCs w:val="18"/>
              </w:rPr>
              <w:t>Ja </w:t>
            </w:r>
          </w:p>
        </w:tc>
        <w:tc>
          <w:tcPr>
            <w:tcW w:w="1466" w:type="dxa"/>
          </w:tcPr>
          <w:p w14:paraId="0000026A" w14:textId="77777777" w:rsidR="00574712" w:rsidRDefault="00AF3BDA">
            <w:pPr>
              <w:rPr>
                <w:rFonts w:ascii="Georgia" w:eastAsia="Georgia" w:hAnsi="Georgia" w:cs="Georgia"/>
                <w:sz w:val="18"/>
                <w:szCs w:val="18"/>
              </w:rPr>
            </w:pPr>
            <w:r>
              <w:rPr>
                <w:rFonts w:ascii="Georgia" w:eastAsia="Georgia" w:hAnsi="Georgia" w:cs="Georgia"/>
                <w:sz w:val="18"/>
                <w:szCs w:val="18"/>
              </w:rPr>
              <w:t>End</w:t>
            </w:r>
          </w:p>
        </w:tc>
        <w:tc>
          <w:tcPr>
            <w:tcW w:w="1466" w:type="dxa"/>
          </w:tcPr>
          <w:p w14:paraId="0000026B" w14:textId="77777777" w:rsidR="00574712" w:rsidRDefault="00AF3BDA">
            <w:pPr>
              <w:rPr>
                <w:rFonts w:ascii="Georgia" w:eastAsia="Georgia" w:hAnsi="Georgia" w:cs="Georgia"/>
                <w:sz w:val="18"/>
                <w:szCs w:val="18"/>
              </w:rPr>
            </w:pPr>
            <w:r>
              <w:rPr>
                <w:rFonts w:ascii="Georgia" w:eastAsia="Georgia" w:hAnsi="Georgia" w:cs="Georgia"/>
                <w:sz w:val="18"/>
                <w:szCs w:val="18"/>
              </w:rPr>
              <w:t>C.C.M.  Schuiling-Veninga</w:t>
            </w:r>
          </w:p>
        </w:tc>
        <w:tc>
          <w:tcPr>
            <w:tcW w:w="1461" w:type="dxa"/>
          </w:tcPr>
          <w:p w14:paraId="0000026C" w14:textId="77777777" w:rsidR="00574712" w:rsidRDefault="00AF3BDA">
            <w:pPr>
              <w:rPr>
                <w:rFonts w:ascii="Georgia" w:eastAsia="Georgia" w:hAnsi="Georgia" w:cs="Georgia"/>
                <w:sz w:val="18"/>
                <w:szCs w:val="18"/>
              </w:rPr>
            </w:pPr>
            <w:r>
              <w:rPr>
                <w:rFonts w:ascii="Georgia" w:eastAsia="Georgia" w:hAnsi="Georgia" w:cs="Georgia"/>
                <w:sz w:val="18"/>
                <w:szCs w:val="18"/>
              </w:rPr>
              <w:t>K. Taxis</w:t>
            </w:r>
          </w:p>
        </w:tc>
      </w:tr>
    </w:tbl>
    <w:p w14:paraId="0000026D" w14:textId="77777777" w:rsidR="00574712" w:rsidRDefault="00574712">
      <w:pPr>
        <w:rPr>
          <w:rFonts w:ascii="Georgia" w:eastAsia="Georgia" w:hAnsi="Georgia" w:cs="Georgia"/>
          <w:sz w:val="18"/>
          <w:szCs w:val="18"/>
        </w:rPr>
      </w:pPr>
    </w:p>
    <w:p w14:paraId="0000026E" w14:textId="77777777" w:rsidR="00574712" w:rsidRPr="00864693" w:rsidRDefault="00AF3BDA">
      <w:pPr>
        <w:rPr>
          <w:rFonts w:ascii="Georgia" w:eastAsia="Georgia" w:hAnsi="Georgia" w:cs="Georgia"/>
          <w:sz w:val="16"/>
          <w:szCs w:val="16"/>
          <w:lang w:val="en-US"/>
        </w:rPr>
      </w:pPr>
      <w:r w:rsidRPr="00864693">
        <w:rPr>
          <w:rFonts w:ascii="Georgia" w:eastAsia="Georgia" w:hAnsi="Georgia" w:cs="Georgia"/>
          <w:sz w:val="16"/>
          <w:szCs w:val="16"/>
          <w:vertAlign w:val="superscript"/>
          <w:lang w:val="en-US"/>
        </w:rPr>
        <w:t>1</w:t>
      </w:r>
      <w:r w:rsidRPr="00864693">
        <w:rPr>
          <w:rFonts w:ascii="Georgia" w:eastAsia="Georgia" w:hAnsi="Georgia" w:cs="Georgia"/>
          <w:sz w:val="16"/>
          <w:szCs w:val="16"/>
          <w:lang w:val="en-US"/>
        </w:rPr>
        <w:t xml:space="preserve"> WE = Written Exam; MC = Multiple Choice; OE = Oral Exam; R = Report; P = Presentation; PE = Practical Exercise; PR = Peer Review; AST = Assignment; MT = Midterm</w:t>
      </w:r>
    </w:p>
    <w:p w14:paraId="0000026F" w14:textId="77777777" w:rsidR="00574712" w:rsidRPr="00864693" w:rsidRDefault="00574712">
      <w:pPr>
        <w:rPr>
          <w:lang w:val="en-US"/>
        </w:rPr>
      </w:pPr>
    </w:p>
    <w:p w14:paraId="00000270" w14:textId="77777777" w:rsidR="00574712" w:rsidRPr="00864693" w:rsidRDefault="00574712">
      <w:pPr>
        <w:rPr>
          <w:lang w:val="en-US"/>
        </w:rPr>
      </w:pPr>
    </w:p>
    <w:p w14:paraId="00000271" w14:textId="77777777" w:rsidR="00574712" w:rsidRPr="00864693" w:rsidRDefault="00574712">
      <w:pPr>
        <w:rPr>
          <w:lang w:val="en-US"/>
        </w:rPr>
        <w:sectPr w:rsidR="00574712" w:rsidRPr="00864693">
          <w:footerReference w:type="default" r:id="rId10"/>
          <w:pgSz w:w="15840" w:h="12240" w:orient="landscape"/>
          <w:pgMar w:top="1417" w:right="1417" w:bottom="1417" w:left="1417" w:header="720" w:footer="720" w:gutter="0"/>
          <w:cols w:space="708"/>
        </w:sectPr>
      </w:pPr>
    </w:p>
    <w:p w14:paraId="00000272" w14:textId="77777777" w:rsidR="00574712" w:rsidRPr="00052EEB" w:rsidRDefault="00AF3BDA">
      <w:pPr>
        <w:rPr>
          <w:rFonts w:ascii="Georgia" w:eastAsia="Georgia" w:hAnsi="Georgia" w:cs="Georgia"/>
          <w:b/>
          <w:bCs/>
          <w:sz w:val="20"/>
          <w:szCs w:val="20"/>
          <w:lang w:val="en-US"/>
        </w:rPr>
      </w:pPr>
      <w:r w:rsidRPr="00052EEB">
        <w:rPr>
          <w:rFonts w:ascii="Georgia" w:eastAsia="Georgia" w:hAnsi="Georgia" w:cs="Georgia"/>
          <w:b/>
          <w:bCs/>
          <w:sz w:val="20"/>
          <w:szCs w:val="20"/>
          <w:lang w:val="en-US"/>
        </w:rPr>
        <w:lastRenderedPageBreak/>
        <w:t>List of examiners master projects</w:t>
      </w:r>
    </w:p>
    <w:p w14:paraId="00000273" w14:textId="77777777" w:rsidR="00574712" w:rsidRPr="00052EEB" w:rsidRDefault="00574712">
      <w:pPr>
        <w:rPr>
          <w:rFonts w:ascii="Georgia" w:eastAsia="Georgia" w:hAnsi="Georgia" w:cs="Georgia"/>
          <w:sz w:val="20"/>
          <w:szCs w:val="20"/>
          <w:lang w:val="en-US"/>
        </w:rPr>
      </w:pPr>
    </w:p>
    <w:p w14:paraId="7523792E" w14:textId="77777777" w:rsidR="00052EEB" w:rsidRPr="00052EEB" w:rsidRDefault="00052EEB" w:rsidP="00052EEB">
      <w:pPr>
        <w:rPr>
          <w:rFonts w:ascii="Georgia" w:eastAsia="Georgia" w:hAnsi="Georgia" w:cs="Georgia"/>
          <w:sz w:val="20"/>
          <w:szCs w:val="20"/>
          <w:lang w:val="en-US"/>
        </w:rPr>
      </w:pPr>
      <w:r w:rsidRPr="00052EEB">
        <w:rPr>
          <w:rFonts w:ascii="Georgia" w:eastAsia="Georgia" w:hAnsi="Georgia" w:cs="Georgia"/>
          <w:sz w:val="20"/>
          <w:szCs w:val="20"/>
          <w:lang w:val="en-US"/>
        </w:rPr>
        <w:t>Åberg, P.H.C.</w:t>
      </w:r>
    </w:p>
    <w:p w14:paraId="6CECBEC9" w14:textId="77777777" w:rsidR="00052EEB" w:rsidRPr="00052EEB" w:rsidRDefault="00052EEB" w:rsidP="00052EEB">
      <w:pPr>
        <w:rPr>
          <w:rFonts w:ascii="Georgia" w:eastAsia="Georgia" w:hAnsi="Georgia" w:cs="Georgia"/>
          <w:sz w:val="20"/>
          <w:szCs w:val="20"/>
          <w:lang w:val="en-US"/>
        </w:rPr>
      </w:pPr>
      <w:r w:rsidRPr="00052EEB">
        <w:rPr>
          <w:rFonts w:ascii="Georgia" w:eastAsia="Georgia" w:hAnsi="Georgia" w:cs="Georgia"/>
          <w:sz w:val="20"/>
          <w:szCs w:val="20"/>
          <w:lang w:val="en-US"/>
        </w:rPr>
        <w:t xml:space="preserve">Alberts-Visscher, N. </w:t>
      </w:r>
    </w:p>
    <w:p w14:paraId="51602692"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 xml:space="preserve">Asselt, van, A.D.I. </w:t>
      </w:r>
    </w:p>
    <w:p w14:paraId="70B48B20"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Baarsma, H.A.</w:t>
      </w:r>
    </w:p>
    <w:p w14:paraId="594A2D87"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Balogh, M.</w:t>
      </w:r>
    </w:p>
    <w:p w14:paraId="0DC18B42"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Berg, van den, J.M.</w:t>
      </w:r>
    </w:p>
    <w:p w14:paraId="55081614"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Bock, de, G.H.</w:t>
      </w:r>
    </w:p>
    <w:p w14:paraId="3243D276"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Boersma, H.H.</w:t>
      </w:r>
    </w:p>
    <w:p w14:paraId="6EEDC07F"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Boven, van, J.F.M.</w:t>
      </w:r>
    </w:p>
    <w:p w14:paraId="31FEBADA"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Bremer, E.</w:t>
      </w:r>
    </w:p>
    <w:p w14:paraId="14531AA2"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Burgess, J.K.</w:t>
      </w:r>
    </w:p>
    <w:p w14:paraId="53317FBC"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Deelman, L.E.</w:t>
      </w:r>
    </w:p>
    <w:p w14:paraId="2CFE22B2"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Dekker, F.J.</w:t>
      </w:r>
    </w:p>
    <w:p w14:paraId="2C85C083"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Dekkers, B.G.J.</w:t>
      </w:r>
    </w:p>
    <w:p w14:paraId="22371DC2"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Denig, P.</w:t>
      </w:r>
    </w:p>
    <w:p w14:paraId="377D6FD9"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Dijck-Brouwer, D.A.J.</w:t>
      </w:r>
    </w:p>
    <w:p w14:paraId="62389F89"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Dijk, van, C.E.M.J.</w:t>
      </w:r>
    </w:p>
    <w:p w14:paraId="314D4474"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Dolga, A.M.</w:t>
      </w:r>
    </w:p>
    <w:p w14:paraId="7C47EF60"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Faassen, van, H.J.R.</w:t>
      </w:r>
    </w:p>
    <w:p w14:paraId="6EB742E3"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Feenstra, T.L.</w:t>
      </w:r>
    </w:p>
    <w:p w14:paraId="078DF8FA"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Fodran, P.</w:t>
      </w:r>
    </w:p>
    <w:p w14:paraId="6C9541B2"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Gosens, R.</w:t>
      </w:r>
    </w:p>
    <w:p w14:paraId="35063051"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Graaf, de, I.A.M.</w:t>
      </w:r>
    </w:p>
    <w:p w14:paraId="49786792"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Groen, J.</w:t>
      </w:r>
    </w:p>
    <w:p w14:paraId="2B2A2535"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Groves, M.R.</w:t>
      </w:r>
    </w:p>
    <w:p w14:paraId="0AE21B94"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Hak, E.</w:t>
      </w:r>
    </w:p>
    <w:p w14:paraId="1F48AE85"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Haslinger, K.</w:t>
      </w:r>
    </w:p>
    <w:p w14:paraId="425BEF2C"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Heeringa, P.</w:t>
      </w:r>
    </w:p>
    <w:p w14:paraId="5BF33011"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Heijink, H.I.</w:t>
      </w:r>
    </w:p>
    <w:p w14:paraId="1B87E826"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Heiner-Fokkema, M.R.</w:t>
      </w:r>
    </w:p>
    <w:p w14:paraId="47E1C9D4"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Horvatovich, P.L.</w:t>
      </w:r>
    </w:p>
    <w:p w14:paraId="3C08A38E"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Huckriede, A.L.W.</w:t>
      </w:r>
    </w:p>
    <w:p w14:paraId="32775AC0" w14:textId="77777777" w:rsidR="00052EEB" w:rsidRPr="00BE59CA" w:rsidRDefault="00052EEB" w:rsidP="00052EEB">
      <w:pPr>
        <w:rPr>
          <w:rFonts w:ascii="Georgia" w:eastAsia="Georgia" w:hAnsi="Georgia" w:cs="Georgia"/>
          <w:sz w:val="20"/>
          <w:szCs w:val="20"/>
          <w:lang w:val="nl-NL"/>
        </w:rPr>
      </w:pPr>
      <w:r w:rsidRPr="00BE59CA">
        <w:rPr>
          <w:rFonts w:ascii="Georgia" w:eastAsia="Georgia" w:hAnsi="Georgia" w:cs="Georgia"/>
          <w:sz w:val="20"/>
          <w:szCs w:val="20"/>
          <w:lang w:val="nl-NL"/>
        </w:rPr>
        <w:t>Hunsel, van, F.P.A.M.</w:t>
      </w:r>
    </w:p>
    <w:p w14:paraId="27E13B43"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IJzendoorn, van, S.C.D.</w:t>
      </w:r>
    </w:p>
    <w:p w14:paraId="06AB4612"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Jansman, F.G.A.</w:t>
      </w:r>
    </w:p>
    <w:p w14:paraId="73ABD403"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Jespers, W.</w:t>
      </w:r>
    </w:p>
    <w:p w14:paraId="21F16F21"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Kampinga, H.H.</w:t>
      </w:r>
    </w:p>
    <w:p w14:paraId="4640F82A"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Kamps, J.A.A.M.</w:t>
      </w:r>
    </w:p>
    <w:p w14:paraId="457D3F6B"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Kema, I.P.</w:t>
      </w:r>
    </w:p>
    <w:p w14:paraId="70F6D5BE"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Klont, F.</w:t>
      </w:r>
    </w:p>
    <w:p w14:paraId="4872CD1D"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Koch, B.C.P.</w:t>
      </w:r>
    </w:p>
    <w:p w14:paraId="7733AB5F"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Krijnen, W.P.</w:t>
      </w:r>
    </w:p>
    <w:p w14:paraId="1442538D"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Kruyt, F.A.E.</w:t>
      </w:r>
    </w:p>
    <w:p w14:paraId="4F8BFB66"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Lageveen-Kammeijer, G.S.M.</w:t>
      </w:r>
    </w:p>
    <w:p w14:paraId="48385437"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Lambers Heerspink, H.J.</w:t>
      </w:r>
    </w:p>
    <w:p w14:paraId="3403ABDB" w14:textId="77777777" w:rsidR="00052EE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Lub-de Hooge, M.N.</w:t>
      </w:r>
    </w:p>
    <w:p w14:paraId="0BE4BD4A" w14:textId="77777777" w:rsidR="00052EEB" w:rsidRPr="006B18FB" w:rsidRDefault="00052EEB" w:rsidP="00052EEB">
      <w:pPr>
        <w:rPr>
          <w:rFonts w:ascii="Georgia" w:eastAsia="Georgia" w:hAnsi="Georgia" w:cs="Georgia"/>
          <w:sz w:val="20"/>
          <w:szCs w:val="20"/>
          <w:lang w:val="nl-NL"/>
        </w:rPr>
      </w:pPr>
      <w:r>
        <w:rPr>
          <w:rFonts w:ascii="Georgia" w:eastAsia="Georgia" w:hAnsi="Georgia" w:cs="Georgia"/>
          <w:sz w:val="20"/>
          <w:szCs w:val="20"/>
          <w:lang w:val="nl-NL"/>
        </w:rPr>
        <w:t xml:space="preserve">Maarel, van der, M.J.E.C. </w:t>
      </w:r>
    </w:p>
    <w:p w14:paraId="613E735B"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lastRenderedPageBreak/>
        <w:t>Melgert, B.N.</w:t>
      </w:r>
    </w:p>
    <w:p w14:paraId="33DC6218"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Mian, P.</w:t>
      </w:r>
    </w:p>
    <w:p w14:paraId="28AC0C1C"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Minnaard, A.J.</w:t>
      </w:r>
    </w:p>
    <w:p w14:paraId="6B595C65"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Mol, P.G.M.</w:t>
      </w:r>
    </w:p>
    <w:p w14:paraId="5E3A80CE"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Molema, G.</w:t>
      </w:r>
    </w:p>
    <w:p w14:paraId="056C5141" w14:textId="77777777" w:rsidR="00052EEB" w:rsidRPr="00052EEB" w:rsidRDefault="00052EEB" w:rsidP="00052EEB">
      <w:pPr>
        <w:rPr>
          <w:rFonts w:ascii="Georgia" w:eastAsia="Georgia" w:hAnsi="Georgia" w:cs="Georgia"/>
          <w:sz w:val="20"/>
          <w:szCs w:val="20"/>
          <w:lang w:val="en-US"/>
        </w:rPr>
      </w:pPr>
      <w:r w:rsidRPr="00052EEB">
        <w:rPr>
          <w:rFonts w:ascii="Georgia" w:eastAsia="Georgia" w:hAnsi="Georgia" w:cs="Georgia"/>
          <w:sz w:val="20"/>
          <w:szCs w:val="20"/>
          <w:lang w:val="en-US"/>
        </w:rPr>
        <w:t>Moreira De Sousa, F.C.</w:t>
      </w:r>
    </w:p>
    <w:p w14:paraId="2775EC1A"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Mubarik, S.</w:t>
      </w:r>
    </w:p>
    <w:p w14:paraId="71EF71D7"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Muller Kobold, A.C.</w:t>
      </w:r>
    </w:p>
    <w:p w14:paraId="09EF417D"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Nagelkerke, A.P.</w:t>
      </w:r>
    </w:p>
    <w:p w14:paraId="3AB01FF8"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Olinga, P.</w:t>
      </w:r>
    </w:p>
    <w:p w14:paraId="11C7327B"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Oortgiesen, B.E.</w:t>
      </w:r>
    </w:p>
    <w:p w14:paraId="21E853CE"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Oude Munnink, T.H.</w:t>
      </w:r>
    </w:p>
    <w:p w14:paraId="68E3C55F"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Poelarends, G.J.</w:t>
      </w:r>
    </w:p>
    <w:p w14:paraId="0517CEEB"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Poelstra, K.</w:t>
      </w:r>
    </w:p>
    <w:p w14:paraId="7D69B514"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Rijn, P. van</w:t>
      </w:r>
    </w:p>
    <w:p w14:paraId="5B54CACF"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Rafie, K.</w:t>
      </w:r>
    </w:p>
    <w:p w14:paraId="5EF53B7E"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Rollema, C.</w:t>
      </w:r>
    </w:p>
    <w:p w14:paraId="00F837E1"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Salvati, A.</w:t>
      </w:r>
    </w:p>
    <w:p w14:paraId="4D8463D1"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Schmidt, M.</w:t>
      </w:r>
    </w:p>
    <w:p w14:paraId="6AF621CA"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Schmidt, S.</w:t>
      </w:r>
    </w:p>
    <w:p w14:paraId="7F7B3804"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Schuiling-Veninga, C.C.M.</w:t>
      </w:r>
    </w:p>
    <w:p w14:paraId="3520F88D"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Sommer, I.E.C.</w:t>
      </w:r>
    </w:p>
    <w:p w14:paraId="4CEBFFE1"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Stienstra, Y.</w:t>
      </w:r>
    </w:p>
    <w:p w14:paraId="14C43F98"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Sturkenboom, M.G.G.</w:t>
      </w:r>
    </w:p>
    <w:p w14:paraId="47C8706D"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Szymanski, W.C.</w:t>
      </w:r>
    </w:p>
    <w:p w14:paraId="6F8DE700" w14:textId="77777777" w:rsidR="00052EEB" w:rsidRPr="00052EEB" w:rsidRDefault="00052EEB" w:rsidP="00052EEB">
      <w:pPr>
        <w:rPr>
          <w:rFonts w:ascii="Georgia" w:eastAsia="Georgia" w:hAnsi="Georgia" w:cs="Georgia"/>
          <w:sz w:val="20"/>
          <w:szCs w:val="20"/>
          <w:lang w:val="en-US"/>
        </w:rPr>
      </w:pPr>
      <w:r w:rsidRPr="00052EEB">
        <w:rPr>
          <w:rFonts w:ascii="Georgia" w:eastAsia="Georgia" w:hAnsi="Georgia" w:cs="Georgia"/>
          <w:sz w:val="20"/>
          <w:szCs w:val="20"/>
          <w:lang w:val="en-US"/>
        </w:rPr>
        <w:t>Taxis, K.</w:t>
      </w:r>
    </w:p>
    <w:p w14:paraId="31E3F04C" w14:textId="77777777" w:rsidR="00052EEB" w:rsidRPr="00052EEB" w:rsidRDefault="00052EEB" w:rsidP="00052EEB">
      <w:pPr>
        <w:rPr>
          <w:rFonts w:ascii="Georgia" w:eastAsia="Georgia" w:hAnsi="Georgia" w:cs="Georgia"/>
          <w:sz w:val="20"/>
          <w:szCs w:val="20"/>
          <w:lang w:val="en-US"/>
        </w:rPr>
      </w:pPr>
      <w:r w:rsidRPr="00052EEB">
        <w:rPr>
          <w:rFonts w:ascii="Georgia" w:eastAsia="Georgia" w:hAnsi="Georgia" w:cs="Georgia"/>
          <w:sz w:val="20"/>
          <w:szCs w:val="20"/>
          <w:lang w:val="en-US"/>
        </w:rPr>
        <w:t>Trombetta-Lima, M.</w:t>
      </w:r>
    </w:p>
    <w:p w14:paraId="108672D9"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Verpoorte, E.M.J.</w:t>
      </w:r>
    </w:p>
    <w:p w14:paraId="10F09D24"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 xml:space="preserve">Vos, M.J. </w:t>
      </w:r>
    </w:p>
    <w:p w14:paraId="79C92B4B"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Waarts, B.L.</w:t>
      </w:r>
    </w:p>
    <w:p w14:paraId="358EC572" w14:textId="77777777" w:rsidR="00052EEB" w:rsidRPr="006B18FB" w:rsidRDefault="00052EEB" w:rsidP="00052EEB">
      <w:pPr>
        <w:rPr>
          <w:rFonts w:ascii="Georgia" w:eastAsia="Georgia" w:hAnsi="Georgia" w:cs="Georgia"/>
          <w:sz w:val="20"/>
          <w:szCs w:val="20"/>
          <w:lang w:val="nl-NL"/>
        </w:rPr>
      </w:pPr>
      <w:r w:rsidRPr="006B18FB">
        <w:rPr>
          <w:rFonts w:ascii="Georgia" w:eastAsia="Georgia" w:hAnsi="Georgia" w:cs="Georgia"/>
          <w:sz w:val="20"/>
          <w:szCs w:val="20"/>
          <w:lang w:val="nl-NL"/>
        </w:rPr>
        <w:t>Witte, M.D.</w:t>
      </w:r>
    </w:p>
    <w:p w14:paraId="41398127" w14:textId="77777777" w:rsidR="00052EEB" w:rsidRPr="00CA13A3" w:rsidRDefault="00052EEB" w:rsidP="00052EEB">
      <w:pPr>
        <w:shd w:val="clear" w:color="auto" w:fill="FFFFFF" w:themeFill="background1"/>
        <w:rPr>
          <w:rFonts w:ascii="Georgia" w:eastAsia="Georgia" w:hAnsi="Georgia" w:cs="Georgia"/>
          <w:sz w:val="20"/>
          <w:szCs w:val="20"/>
          <w:lang w:val="nl-NL"/>
        </w:rPr>
      </w:pPr>
      <w:r w:rsidRPr="00CA13A3">
        <w:rPr>
          <w:rFonts w:ascii="Georgia" w:eastAsia="Georgia" w:hAnsi="Georgia" w:cs="Georgia"/>
          <w:sz w:val="20"/>
          <w:szCs w:val="20"/>
          <w:lang w:val="nl-NL"/>
        </w:rPr>
        <w:t>Wu, W.Y.</w:t>
      </w:r>
    </w:p>
    <w:p w14:paraId="561C8DBB" w14:textId="77777777" w:rsidR="00052EEB" w:rsidRPr="00CA13A3" w:rsidRDefault="00052EEB" w:rsidP="00052EEB">
      <w:pPr>
        <w:rPr>
          <w:rFonts w:ascii="Georgia" w:eastAsia="Georgia" w:hAnsi="Georgia" w:cs="Georgia"/>
          <w:sz w:val="20"/>
          <w:szCs w:val="20"/>
          <w:lang w:val="nl-NL"/>
        </w:rPr>
      </w:pPr>
      <w:r w:rsidRPr="00CA13A3">
        <w:rPr>
          <w:rFonts w:ascii="Georgia" w:eastAsia="Georgia" w:hAnsi="Georgia" w:cs="Georgia"/>
          <w:sz w:val="20"/>
          <w:szCs w:val="20"/>
          <w:lang w:val="nl-NL"/>
        </w:rPr>
        <w:t>Zuhorn, I.S.</w:t>
      </w:r>
    </w:p>
    <w:p w14:paraId="20763399" w14:textId="77777777" w:rsidR="00052EEB" w:rsidRPr="00CA13A3" w:rsidRDefault="00052EEB" w:rsidP="00052EEB">
      <w:pPr>
        <w:rPr>
          <w:rFonts w:ascii="Georgia" w:eastAsia="Georgia" w:hAnsi="Georgia" w:cs="Georgia"/>
          <w:sz w:val="20"/>
          <w:szCs w:val="20"/>
          <w:lang w:val="nl-NL"/>
        </w:rPr>
      </w:pPr>
    </w:p>
    <w:p w14:paraId="00000276" w14:textId="77777777" w:rsidR="00574712" w:rsidRDefault="00AF3BDA">
      <w:pPr>
        <w:rPr>
          <w:rFonts w:ascii="Georgia" w:eastAsia="Georgia" w:hAnsi="Georgia" w:cs="Georgia"/>
          <w:sz w:val="20"/>
          <w:szCs w:val="20"/>
        </w:rPr>
        <w:sectPr w:rsidR="00574712">
          <w:pgSz w:w="12240" w:h="15840"/>
          <w:pgMar w:top="1417" w:right="1417" w:bottom="1417" w:left="1417" w:header="720" w:footer="720" w:gutter="0"/>
          <w:cols w:space="708"/>
        </w:sectPr>
      </w:pPr>
      <w:r>
        <w:br w:type="page"/>
      </w:r>
    </w:p>
    <w:p w14:paraId="00000277" w14:textId="77777777" w:rsidR="00574712" w:rsidRPr="00864693" w:rsidRDefault="00AF3BDA">
      <w:pPr>
        <w:pStyle w:val="Heading4"/>
        <w:numPr>
          <w:ilvl w:val="0"/>
          <w:numId w:val="1"/>
        </w:numPr>
        <w:pBdr>
          <w:top w:val="nil"/>
          <w:left w:val="nil"/>
          <w:bottom w:val="nil"/>
          <w:right w:val="nil"/>
          <w:between w:val="nil"/>
        </w:pBdr>
        <w:spacing w:before="0"/>
        <w:rPr>
          <w:rFonts w:ascii="Georgia" w:eastAsia="Georgia" w:hAnsi="Georgia" w:cs="Georgia"/>
          <w:lang w:val="en-US"/>
        </w:rPr>
      </w:pPr>
      <w:bookmarkStart w:id="6" w:name="_heading=h.2j6ustgqahf8" w:colFirst="0" w:colLast="0"/>
      <w:bookmarkEnd w:id="6"/>
      <w:r w:rsidRPr="00864693">
        <w:rPr>
          <w:rFonts w:ascii="Georgia" w:eastAsia="Georgia" w:hAnsi="Georgia" w:cs="Georgia"/>
          <w:lang w:val="en-US"/>
        </w:rPr>
        <w:lastRenderedPageBreak/>
        <w:t>Relationship between course units and details of the learning outcomes</w:t>
      </w:r>
    </w:p>
    <w:p w14:paraId="00000278" w14:textId="77777777" w:rsidR="00574712" w:rsidRPr="00864693" w:rsidRDefault="00574712">
      <w:pPr>
        <w:rPr>
          <w:rFonts w:ascii="Georgia" w:eastAsia="Georgia" w:hAnsi="Georgia" w:cs="Georgia"/>
          <w:sz w:val="20"/>
          <w:szCs w:val="20"/>
          <w:lang w:val="en-US"/>
        </w:rPr>
      </w:pPr>
    </w:p>
    <w:p w14:paraId="00000279" w14:textId="77777777" w:rsidR="00574712" w:rsidRDefault="00AF3BDA">
      <w:pPr>
        <w:rPr>
          <w:rFonts w:ascii="Georgia" w:eastAsia="Georgia" w:hAnsi="Georgia" w:cs="Georgia"/>
          <w:sz w:val="20"/>
          <w:szCs w:val="20"/>
        </w:rPr>
      </w:pPr>
      <w:r>
        <w:rPr>
          <w:rFonts w:ascii="Georgia" w:eastAsia="Georgia" w:hAnsi="Georgia" w:cs="Georgia"/>
          <w:sz w:val="20"/>
          <w:szCs w:val="20"/>
        </w:rPr>
        <w:t xml:space="preserve">Bijdrage van cursussen in de masteropleiding Farmacie aan de competentiegebieden per taakgebied van de apotheker, zoals geformuleerd in het Raamplan 2016. </w:t>
      </w:r>
    </w:p>
    <w:p w14:paraId="0000027A" w14:textId="77777777" w:rsidR="00574712" w:rsidRDefault="00574712">
      <w:pPr>
        <w:rPr>
          <w:rFonts w:ascii="Georgia" w:eastAsia="Georgia" w:hAnsi="Georgia" w:cs="Georgia"/>
          <w:sz w:val="20"/>
          <w:szCs w:val="20"/>
        </w:rPr>
      </w:pPr>
    </w:p>
    <w:p w14:paraId="0000027B" w14:textId="77777777" w:rsidR="00574712" w:rsidRDefault="00AF3BDA">
      <w:pPr>
        <w:rPr>
          <w:rFonts w:ascii="Georgia" w:eastAsia="Georgia" w:hAnsi="Georgia" w:cs="Georgia"/>
          <w:sz w:val="20"/>
          <w:szCs w:val="20"/>
        </w:rPr>
      </w:pPr>
      <w:r>
        <w:rPr>
          <w:rFonts w:ascii="Georgia" w:eastAsia="Georgia" w:hAnsi="Georgia" w:cs="Georgia"/>
          <w:sz w:val="20"/>
          <w:szCs w:val="20"/>
        </w:rPr>
        <w:t>Afkortingen cursusnamen: INT = Innovative Therapeutics; KCP = Klinische Chemie en Pathofysiologie; FCA = Farmaceutische Chemie, Analyse en Kwaliteit (per 26-27 fusie van FCA en FAK); FPK = Farmaceutische Productzorg en Kwaliteit; AFT = Algemene Farmacotherapie; ZZ = Zelfzorg; FPZ = Farmaceutische Patiëntenzorg; CAO = Coschap Apotheekorganisatie; MPR = Masterproject; KEU = Keuzevakken; GIM = Apotheekgame GIMMICS; ETR = Ethiek en Regelgeving; PO = Professionele Ontwikkeling; COA = Coschap Openbare Apotheek; CPO = Coschap Praktijkonderzoek; CZA = Coschap Ziekenhuisapotheek; PZC = Patiëntenzorg en Communicatie; SFT = Specialistische Farmacotherapie</w:t>
      </w:r>
    </w:p>
    <w:p w14:paraId="0000027C" w14:textId="77777777" w:rsidR="00574712" w:rsidRDefault="00574712">
      <w:pPr>
        <w:rPr>
          <w:rFonts w:ascii="Georgia" w:eastAsia="Georgia" w:hAnsi="Georgia" w:cs="Georgia"/>
          <w:sz w:val="20"/>
          <w:szCs w:val="20"/>
        </w:rPr>
      </w:pPr>
    </w:p>
    <w:p w14:paraId="0000027D" w14:textId="77777777" w:rsidR="00574712" w:rsidRPr="00864693" w:rsidRDefault="00AF3BDA">
      <w:pPr>
        <w:rPr>
          <w:rFonts w:ascii="Calibri" w:eastAsia="Calibri" w:hAnsi="Calibri" w:cs="Calibri"/>
          <w:sz w:val="18"/>
          <w:szCs w:val="18"/>
          <w:lang w:val="en-US"/>
        </w:rPr>
      </w:pPr>
      <w:r w:rsidRPr="00864693">
        <w:rPr>
          <w:rFonts w:ascii="Calibri" w:eastAsia="Calibri" w:hAnsi="Calibri" w:cs="Calibri"/>
          <w:sz w:val="18"/>
          <w:szCs w:val="18"/>
          <w:lang w:val="en-US"/>
        </w:rPr>
        <w:t>light blue = small contribution; dark blue = large contribution</w:t>
      </w:r>
    </w:p>
    <w:p w14:paraId="0000027E" w14:textId="77777777" w:rsidR="00574712" w:rsidRPr="00864693" w:rsidRDefault="00574712">
      <w:pPr>
        <w:rPr>
          <w:rFonts w:ascii="Georgia" w:eastAsia="Georgia" w:hAnsi="Georgia" w:cs="Georgia"/>
          <w:b/>
          <w:bCs/>
          <w:i/>
          <w:iCs/>
          <w:sz w:val="20"/>
          <w:szCs w:val="20"/>
          <w:lang w:val="en-US"/>
        </w:rPr>
      </w:pPr>
    </w:p>
    <w:tbl>
      <w:tblPr>
        <w:tblStyle w:val="a6"/>
        <w:tblW w:w="12996" w:type="dxa"/>
        <w:tblInd w:w="0" w:type="dxa"/>
        <w:tblLayout w:type="fixed"/>
        <w:tblLook w:val="0400" w:firstRow="0" w:lastRow="0" w:firstColumn="0" w:lastColumn="0" w:noHBand="0" w:noVBand="1"/>
      </w:tblPr>
      <w:tblGrid>
        <w:gridCol w:w="1897"/>
        <w:gridCol w:w="1902"/>
        <w:gridCol w:w="1224"/>
        <w:gridCol w:w="1290"/>
        <w:gridCol w:w="1441"/>
        <w:gridCol w:w="1759"/>
        <w:gridCol w:w="1603"/>
        <w:gridCol w:w="1363"/>
        <w:gridCol w:w="517"/>
      </w:tblGrid>
      <w:tr w:rsidR="00574712" w14:paraId="5C309F2F" w14:textId="77777777">
        <w:trPr>
          <w:trHeight w:val="1134"/>
        </w:trPr>
        <w:tc>
          <w:tcPr>
            <w:tcW w:w="1897" w:type="dxa"/>
            <w:tcBorders>
              <w:top w:val="single" w:sz="4" w:space="0" w:color="000000"/>
              <w:left w:val="single" w:sz="4" w:space="0" w:color="000000"/>
              <w:bottom w:val="single" w:sz="4" w:space="0" w:color="000000"/>
              <w:right w:val="single" w:sz="4" w:space="0" w:color="BFBFBF"/>
            </w:tcBorders>
            <w:shd w:val="clear" w:color="auto" w:fill="D9D9D9"/>
          </w:tcPr>
          <w:p w14:paraId="0000027F" w14:textId="77777777" w:rsidR="00574712" w:rsidRPr="00864693" w:rsidRDefault="00574712">
            <w:pPr>
              <w:spacing w:line="240" w:lineRule="auto"/>
              <w:rPr>
                <w:rFonts w:ascii="Calibri" w:eastAsia="Calibri" w:hAnsi="Calibri" w:cs="Calibri"/>
                <w:b/>
                <w:bCs/>
                <w:color w:val="000000"/>
                <w:lang w:val="en-US"/>
              </w:rPr>
            </w:pPr>
          </w:p>
        </w:tc>
        <w:tc>
          <w:tcPr>
            <w:tcW w:w="1902" w:type="dxa"/>
            <w:tcBorders>
              <w:top w:val="single" w:sz="4" w:space="0" w:color="000000"/>
              <w:left w:val="nil"/>
              <w:bottom w:val="single" w:sz="4" w:space="0" w:color="000000"/>
              <w:right w:val="single" w:sz="4" w:space="0" w:color="BFBFBF"/>
            </w:tcBorders>
            <w:shd w:val="clear" w:color="auto" w:fill="D9D9D9"/>
            <w:vAlign w:val="center"/>
          </w:tcPr>
          <w:p w14:paraId="00000280" w14:textId="77777777" w:rsidR="00574712" w:rsidRDefault="00AF3BDA">
            <w:pPr>
              <w:spacing w:line="240" w:lineRule="auto"/>
              <w:jc w:val="center"/>
              <w:rPr>
                <w:rFonts w:ascii="Calibri" w:eastAsia="Calibri" w:hAnsi="Calibri" w:cs="Calibri"/>
                <w:b/>
                <w:bCs/>
                <w:color w:val="000000"/>
                <w:sz w:val="18"/>
                <w:szCs w:val="18"/>
              </w:rPr>
            </w:pPr>
            <w:r>
              <w:rPr>
                <w:rFonts w:ascii="Calibri" w:eastAsia="Calibri" w:hAnsi="Calibri" w:cs="Calibri"/>
                <w:b/>
                <w:bCs/>
                <w:color w:val="000000"/>
                <w:sz w:val="18"/>
                <w:szCs w:val="18"/>
              </w:rPr>
              <w:t>Farmaceutische deskundigheid</w:t>
            </w:r>
          </w:p>
        </w:tc>
        <w:tc>
          <w:tcPr>
            <w:tcW w:w="1224" w:type="dxa"/>
            <w:tcBorders>
              <w:top w:val="single" w:sz="4" w:space="0" w:color="000000"/>
              <w:left w:val="nil"/>
              <w:bottom w:val="single" w:sz="4" w:space="0" w:color="000000"/>
              <w:right w:val="single" w:sz="4" w:space="0" w:color="BFBFBF"/>
            </w:tcBorders>
            <w:shd w:val="clear" w:color="auto" w:fill="D9D9D9"/>
            <w:vAlign w:val="center"/>
          </w:tcPr>
          <w:p w14:paraId="00000281" w14:textId="77777777" w:rsidR="00574712" w:rsidRDefault="00AF3BDA">
            <w:pPr>
              <w:spacing w:line="240" w:lineRule="auto"/>
              <w:jc w:val="center"/>
              <w:rPr>
                <w:rFonts w:ascii="Calibri" w:eastAsia="Calibri" w:hAnsi="Calibri" w:cs="Calibri"/>
                <w:b/>
                <w:bCs/>
                <w:color w:val="000000"/>
                <w:sz w:val="18"/>
                <w:szCs w:val="18"/>
              </w:rPr>
            </w:pPr>
            <w:r>
              <w:rPr>
                <w:rFonts w:ascii="Calibri" w:eastAsia="Calibri" w:hAnsi="Calibri" w:cs="Calibri"/>
                <w:b/>
                <w:bCs/>
                <w:color w:val="000000"/>
                <w:sz w:val="18"/>
                <w:szCs w:val="18"/>
              </w:rPr>
              <w:t>Communicatie</w:t>
            </w:r>
          </w:p>
        </w:tc>
        <w:tc>
          <w:tcPr>
            <w:tcW w:w="1290" w:type="dxa"/>
            <w:tcBorders>
              <w:top w:val="single" w:sz="4" w:space="0" w:color="000000"/>
              <w:left w:val="nil"/>
              <w:bottom w:val="single" w:sz="4" w:space="0" w:color="000000"/>
              <w:right w:val="single" w:sz="4" w:space="0" w:color="BFBFBF"/>
            </w:tcBorders>
            <w:shd w:val="clear" w:color="auto" w:fill="D9D9D9"/>
            <w:vAlign w:val="center"/>
          </w:tcPr>
          <w:p w14:paraId="00000282" w14:textId="77777777" w:rsidR="00574712" w:rsidRDefault="00AF3BDA">
            <w:pPr>
              <w:spacing w:line="240" w:lineRule="auto"/>
              <w:jc w:val="center"/>
              <w:rPr>
                <w:rFonts w:ascii="Calibri" w:eastAsia="Calibri" w:hAnsi="Calibri" w:cs="Calibri"/>
                <w:b/>
                <w:bCs/>
                <w:color w:val="000000"/>
                <w:sz w:val="18"/>
                <w:szCs w:val="18"/>
              </w:rPr>
            </w:pPr>
            <w:r>
              <w:rPr>
                <w:rFonts w:ascii="Calibri" w:eastAsia="Calibri" w:hAnsi="Calibri" w:cs="Calibri"/>
                <w:b/>
                <w:bCs/>
                <w:color w:val="000000"/>
                <w:sz w:val="18"/>
                <w:szCs w:val="18"/>
              </w:rPr>
              <w:t>Samenwerking </w:t>
            </w:r>
          </w:p>
        </w:tc>
        <w:tc>
          <w:tcPr>
            <w:tcW w:w="1441" w:type="dxa"/>
            <w:tcBorders>
              <w:top w:val="single" w:sz="4" w:space="0" w:color="000000"/>
              <w:left w:val="nil"/>
              <w:bottom w:val="single" w:sz="4" w:space="0" w:color="000000"/>
              <w:right w:val="single" w:sz="4" w:space="0" w:color="BFBFBF"/>
            </w:tcBorders>
            <w:shd w:val="clear" w:color="auto" w:fill="D9D9D9"/>
            <w:vAlign w:val="center"/>
          </w:tcPr>
          <w:p w14:paraId="00000283" w14:textId="77777777" w:rsidR="00574712" w:rsidRDefault="00AF3BDA">
            <w:pPr>
              <w:spacing w:line="240" w:lineRule="auto"/>
              <w:jc w:val="center"/>
              <w:rPr>
                <w:rFonts w:ascii="Calibri" w:eastAsia="Calibri" w:hAnsi="Calibri" w:cs="Calibri"/>
                <w:b/>
                <w:bCs/>
                <w:color w:val="000000"/>
                <w:sz w:val="18"/>
                <w:szCs w:val="18"/>
              </w:rPr>
            </w:pPr>
            <w:r>
              <w:rPr>
                <w:rFonts w:ascii="Calibri" w:eastAsia="Calibri" w:hAnsi="Calibri" w:cs="Calibri"/>
                <w:b/>
                <w:bCs/>
                <w:color w:val="000000"/>
                <w:sz w:val="18"/>
                <w:szCs w:val="18"/>
              </w:rPr>
              <w:t>Kennis en wetenschap</w:t>
            </w:r>
          </w:p>
        </w:tc>
        <w:tc>
          <w:tcPr>
            <w:tcW w:w="1759" w:type="dxa"/>
            <w:tcBorders>
              <w:top w:val="single" w:sz="4" w:space="0" w:color="000000"/>
              <w:left w:val="nil"/>
              <w:bottom w:val="single" w:sz="4" w:space="0" w:color="000000"/>
              <w:right w:val="single" w:sz="4" w:space="0" w:color="BFBFBF"/>
            </w:tcBorders>
            <w:shd w:val="clear" w:color="auto" w:fill="D9D9D9"/>
            <w:vAlign w:val="center"/>
          </w:tcPr>
          <w:p w14:paraId="00000284" w14:textId="77777777" w:rsidR="00574712" w:rsidRDefault="00AF3BDA">
            <w:pPr>
              <w:spacing w:line="240" w:lineRule="auto"/>
              <w:jc w:val="center"/>
              <w:rPr>
                <w:rFonts w:ascii="Calibri" w:eastAsia="Calibri" w:hAnsi="Calibri" w:cs="Calibri"/>
                <w:b/>
                <w:bCs/>
                <w:color w:val="000000"/>
                <w:sz w:val="18"/>
                <w:szCs w:val="18"/>
              </w:rPr>
            </w:pPr>
            <w:r>
              <w:rPr>
                <w:rFonts w:ascii="Calibri" w:eastAsia="Calibri" w:hAnsi="Calibri" w:cs="Calibri"/>
                <w:b/>
                <w:bCs/>
                <w:color w:val="000000"/>
                <w:sz w:val="18"/>
                <w:szCs w:val="18"/>
              </w:rPr>
              <w:t>Maatschappelijk handelen</w:t>
            </w:r>
          </w:p>
        </w:tc>
        <w:tc>
          <w:tcPr>
            <w:tcW w:w="1603" w:type="dxa"/>
            <w:tcBorders>
              <w:top w:val="single" w:sz="4" w:space="0" w:color="000000"/>
              <w:left w:val="nil"/>
              <w:bottom w:val="single" w:sz="4" w:space="0" w:color="000000"/>
              <w:right w:val="single" w:sz="4" w:space="0" w:color="BFBFBF"/>
            </w:tcBorders>
            <w:shd w:val="clear" w:color="auto" w:fill="D9D9D9"/>
            <w:vAlign w:val="center"/>
          </w:tcPr>
          <w:p w14:paraId="00000285" w14:textId="77777777" w:rsidR="00574712" w:rsidRDefault="00AF3BDA">
            <w:pPr>
              <w:spacing w:line="240" w:lineRule="auto"/>
              <w:jc w:val="center"/>
              <w:rPr>
                <w:rFonts w:ascii="Calibri" w:eastAsia="Calibri" w:hAnsi="Calibri" w:cs="Calibri"/>
                <w:b/>
                <w:bCs/>
                <w:color w:val="000000"/>
                <w:sz w:val="18"/>
                <w:szCs w:val="18"/>
              </w:rPr>
            </w:pPr>
            <w:r>
              <w:rPr>
                <w:rFonts w:ascii="Calibri" w:eastAsia="Calibri" w:hAnsi="Calibri" w:cs="Calibri"/>
                <w:b/>
                <w:bCs/>
                <w:color w:val="000000"/>
                <w:sz w:val="18"/>
                <w:szCs w:val="18"/>
              </w:rPr>
              <w:t>Leiderschap en organisatie</w:t>
            </w:r>
          </w:p>
        </w:tc>
        <w:tc>
          <w:tcPr>
            <w:tcW w:w="1363" w:type="dxa"/>
            <w:tcBorders>
              <w:top w:val="single" w:sz="4" w:space="0" w:color="000000"/>
              <w:left w:val="nil"/>
              <w:bottom w:val="single" w:sz="4" w:space="0" w:color="000000"/>
              <w:right w:val="single" w:sz="4" w:space="0" w:color="BFBFBF"/>
            </w:tcBorders>
            <w:shd w:val="clear" w:color="auto" w:fill="D9D9D9"/>
            <w:vAlign w:val="center"/>
          </w:tcPr>
          <w:p w14:paraId="00000286" w14:textId="77777777" w:rsidR="00574712" w:rsidRDefault="00AF3BDA">
            <w:pPr>
              <w:spacing w:line="240" w:lineRule="auto"/>
              <w:jc w:val="center"/>
              <w:rPr>
                <w:rFonts w:ascii="Calibri" w:eastAsia="Calibri" w:hAnsi="Calibri" w:cs="Calibri"/>
                <w:b/>
                <w:bCs/>
                <w:color w:val="000000"/>
                <w:sz w:val="18"/>
                <w:szCs w:val="18"/>
              </w:rPr>
            </w:pPr>
            <w:r>
              <w:rPr>
                <w:rFonts w:ascii="Calibri" w:eastAsia="Calibri" w:hAnsi="Calibri" w:cs="Calibri"/>
                <w:b/>
                <w:bCs/>
                <w:color w:val="000000"/>
                <w:sz w:val="18"/>
                <w:szCs w:val="18"/>
              </w:rPr>
              <w:t>Professionaliteit</w:t>
            </w:r>
          </w:p>
        </w:tc>
        <w:tc>
          <w:tcPr>
            <w:tcW w:w="517" w:type="dxa"/>
            <w:tcBorders>
              <w:top w:val="single" w:sz="4" w:space="0" w:color="000000"/>
              <w:left w:val="nil"/>
              <w:bottom w:val="single" w:sz="4" w:space="0" w:color="000000"/>
              <w:right w:val="single" w:sz="4" w:space="0" w:color="000000"/>
            </w:tcBorders>
            <w:shd w:val="clear" w:color="auto" w:fill="D9D9D9"/>
          </w:tcPr>
          <w:p w14:paraId="00000287" w14:textId="77777777" w:rsidR="00574712" w:rsidRDefault="00AF3BDA">
            <w:pPr>
              <w:spacing w:line="240" w:lineRule="auto"/>
              <w:rPr>
                <w:rFonts w:ascii="Calibri" w:eastAsia="Calibri" w:hAnsi="Calibri" w:cs="Calibri"/>
                <w:b/>
                <w:bCs/>
                <w:color w:val="000000"/>
              </w:rPr>
            </w:pPr>
            <w:r>
              <w:rPr>
                <w:rFonts w:ascii="Calibri" w:eastAsia="Calibri" w:hAnsi="Calibri" w:cs="Calibri"/>
                <w:b/>
                <w:bCs/>
                <w:color w:val="000000"/>
              </w:rPr>
              <w:t> </w:t>
            </w:r>
          </w:p>
        </w:tc>
      </w:tr>
      <w:tr w:rsidR="00574712" w14:paraId="5057A956" w14:textId="77777777">
        <w:trPr>
          <w:trHeight w:val="315"/>
        </w:trPr>
        <w:tc>
          <w:tcPr>
            <w:tcW w:w="1897" w:type="dxa"/>
            <w:vMerge w:val="restart"/>
            <w:tcBorders>
              <w:top w:val="single" w:sz="4" w:space="0" w:color="000000"/>
              <w:left w:val="single" w:sz="8" w:space="0" w:color="000000"/>
              <w:bottom w:val="single" w:sz="12" w:space="0" w:color="000000"/>
              <w:right w:val="single" w:sz="4" w:space="0" w:color="000000"/>
            </w:tcBorders>
            <w:shd w:val="clear" w:color="auto" w:fill="D9D9D9"/>
            <w:vAlign w:val="center"/>
          </w:tcPr>
          <w:p w14:paraId="00000288" w14:textId="77777777" w:rsidR="00574712" w:rsidRDefault="00AF3BDA">
            <w:pPr>
              <w:spacing w:line="240" w:lineRule="auto"/>
              <w:jc w:val="center"/>
              <w:rPr>
                <w:rFonts w:ascii="Calibri" w:eastAsia="Calibri" w:hAnsi="Calibri" w:cs="Calibri"/>
                <w:b/>
                <w:bCs/>
                <w:color w:val="000000"/>
                <w:sz w:val="18"/>
                <w:szCs w:val="18"/>
              </w:rPr>
            </w:pPr>
            <w:r>
              <w:rPr>
                <w:rFonts w:ascii="Calibri" w:eastAsia="Calibri" w:hAnsi="Calibri" w:cs="Calibri"/>
                <w:b/>
                <w:bCs/>
                <w:color w:val="000000"/>
                <w:sz w:val="18"/>
                <w:szCs w:val="18"/>
              </w:rPr>
              <w:t>Productzorg</w:t>
            </w:r>
          </w:p>
        </w:tc>
        <w:tc>
          <w:tcPr>
            <w:tcW w:w="1902" w:type="dxa"/>
            <w:tcBorders>
              <w:top w:val="single" w:sz="4" w:space="0" w:color="000000"/>
              <w:left w:val="nil"/>
              <w:bottom w:val="single" w:sz="4" w:space="0" w:color="BFBFBF"/>
              <w:right w:val="single" w:sz="4" w:space="0" w:color="BFBFBF"/>
            </w:tcBorders>
            <w:shd w:val="clear" w:color="auto" w:fill="366091"/>
            <w:vAlign w:val="center"/>
          </w:tcPr>
          <w:p w14:paraId="0000028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c>
          <w:tcPr>
            <w:tcW w:w="1224" w:type="dxa"/>
            <w:tcBorders>
              <w:top w:val="single" w:sz="4" w:space="0" w:color="000000"/>
              <w:left w:val="nil"/>
              <w:bottom w:val="single" w:sz="4" w:space="0" w:color="BFBFBF"/>
              <w:right w:val="single" w:sz="4" w:space="0" w:color="BFBFBF"/>
            </w:tcBorders>
            <w:shd w:val="clear" w:color="auto" w:fill="F2F2F2"/>
          </w:tcPr>
          <w:p w14:paraId="0000028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single" w:sz="4" w:space="0" w:color="000000"/>
              <w:left w:val="nil"/>
              <w:bottom w:val="single" w:sz="4" w:space="0" w:color="BFBFBF"/>
              <w:right w:val="single" w:sz="4" w:space="0" w:color="BFBFBF"/>
            </w:tcBorders>
            <w:shd w:val="clear" w:color="auto" w:fill="F2F2F2"/>
          </w:tcPr>
          <w:p w14:paraId="0000028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single" w:sz="4" w:space="0" w:color="000000"/>
              <w:left w:val="nil"/>
              <w:bottom w:val="single" w:sz="4" w:space="0" w:color="BFBFBF"/>
              <w:right w:val="single" w:sz="4" w:space="0" w:color="BFBFBF"/>
            </w:tcBorders>
            <w:shd w:val="clear" w:color="auto" w:fill="366091"/>
            <w:vAlign w:val="center"/>
          </w:tcPr>
          <w:p w14:paraId="0000028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c>
          <w:tcPr>
            <w:tcW w:w="1759" w:type="dxa"/>
            <w:tcBorders>
              <w:top w:val="single" w:sz="4" w:space="0" w:color="000000"/>
              <w:left w:val="nil"/>
              <w:bottom w:val="single" w:sz="4" w:space="0" w:color="BFBFBF"/>
              <w:right w:val="single" w:sz="4" w:space="0" w:color="BFBFBF"/>
            </w:tcBorders>
            <w:shd w:val="clear" w:color="auto" w:fill="95B3D7"/>
            <w:vAlign w:val="center"/>
          </w:tcPr>
          <w:p w14:paraId="0000028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c>
          <w:tcPr>
            <w:tcW w:w="1603" w:type="dxa"/>
            <w:tcBorders>
              <w:top w:val="single" w:sz="4" w:space="0" w:color="000000"/>
              <w:left w:val="nil"/>
              <w:bottom w:val="single" w:sz="4" w:space="0" w:color="BFBFBF"/>
              <w:right w:val="single" w:sz="4" w:space="0" w:color="BFBFBF"/>
            </w:tcBorders>
            <w:shd w:val="clear" w:color="auto" w:fill="F2F2F2"/>
          </w:tcPr>
          <w:p w14:paraId="0000028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single" w:sz="4" w:space="0" w:color="000000"/>
              <w:left w:val="nil"/>
              <w:bottom w:val="single" w:sz="4" w:space="0" w:color="BFBFBF"/>
              <w:right w:val="single" w:sz="4" w:space="0" w:color="BFBFBF"/>
            </w:tcBorders>
            <w:shd w:val="clear" w:color="auto" w:fill="366091"/>
            <w:vAlign w:val="center"/>
          </w:tcPr>
          <w:p w14:paraId="0000028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c>
          <w:tcPr>
            <w:tcW w:w="517" w:type="dxa"/>
            <w:tcBorders>
              <w:top w:val="single" w:sz="4" w:space="0" w:color="000000"/>
              <w:left w:val="nil"/>
              <w:bottom w:val="single" w:sz="4" w:space="0" w:color="BFBFBF"/>
              <w:right w:val="single" w:sz="8" w:space="0" w:color="000000"/>
            </w:tcBorders>
            <w:shd w:val="clear" w:color="auto" w:fill="F2F2F2"/>
            <w:vAlign w:val="center"/>
          </w:tcPr>
          <w:p w14:paraId="0000029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r>
      <w:tr w:rsidR="00574712" w14:paraId="4E082B39" w14:textId="77777777">
        <w:trPr>
          <w:trHeight w:val="300"/>
        </w:trPr>
        <w:tc>
          <w:tcPr>
            <w:tcW w:w="1897" w:type="dxa"/>
            <w:vMerge/>
            <w:tcBorders>
              <w:top w:val="single" w:sz="4" w:space="0" w:color="000000"/>
              <w:left w:val="single" w:sz="8" w:space="0" w:color="000000"/>
              <w:bottom w:val="single" w:sz="12" w:space="0" w:color="000000"/>
              <w:right w:val="single" w:sz="4" w:space="0" w:color="000000"/>
            </w:tcBorders>
            <w:shd w:val="clear" w:color="auto" w:fill="D9D9D9"/>
            <w:vAlign w:val="center"/>
          </w:tcPr>
          <w:p w14:paraId="00000291"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F2F2F2"/>
          </w:tcPr>
          <w:p w14:paraId="0000029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BFBFBF"/>
              <w:right w:val="single" w:sz="4" w:space="0" w:color="BFBFBF"/>
            </w:tcBorders>
            <w:shd w:val="clear" w:color="auto" w:fill="F2F2F2"/>
          </w:tcPr>
          <w:p w14:paraId="0000029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294"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29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F2F2F2"/>
          </w:tcPr>
          <w:p w14:paraId="00000296"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297"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F2F2F2"/>
          </w:tcPr>
          <w:p w14:paraId="0000029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517" w:type="dxa"/>
            <w:tcBorders>
              <w:top w:val="nil"/>
              <w:left w:val="nil"/>
              <w:bottom w:val="single" w:sz="4" w:space="0" w:color="BFBFBF"/>
              <w:right w:val="single" w:sz="8" w:space="0" w:color="000000"/>
            </w:tcBorders>
            <w:shd w:val="clear" w:color="auto" w:fill="F2F2F2"/>
            <w:vAlign w:val="center"/>
          </w:tcPr>
          <w:p w14:paraId="0000029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KCP</w:t>
            </w:r>
          </w:p>
        </w:tc>
      </w:tr>
      <w:tr w:rsidR="00574712" w14:paraId="2A6F0186" w14:textId="77777777">
        <w:trPr>
          <w:trHeight w:val="300"/>
        </w:trPr>
        <w:tc>
          <w:tcPr>
            <w:tcW w:w="1897" w:type="dxa"/>
            <w:vMerge/>
            <w:tcBorders>
              <w:top w:val="single" w:sz="4" w:space="0" w:color="000000"/>
              <w:left w:val="single" w:sz="8" w:space="0" w:color="000000"/>
              <w:bottom w:val="single" w:sz="12" w:space="0" w:color="000000"/>
              <w:right w:val="single" w:sz="4" w:space="0" w:color="000000"/>
            </w:tcBorders>
            <w:shd w:val="clear" w:color="auto" w:fill="D9D9D9"/>
            <w:vAlign w:val="center"/>
          </w:tcPr>
          <w:p w14:paraId="0000029A"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366091"/>
            <w:vAlign w:val="center"/>
          </w:tcPr>
          <w:p w14:paraId="0000029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FCAK</w:t>
            </w:r>
          </w:p>
        </w:tc>
        <w:tc>
          <w:tcPr>
            <w:tcW w:w="1224" w:type="dxa"/>
            <w:tcBorders>
              <w:top w:val="nil"/>
              <w:left w:val="nil"/>
              <w:bottom w:val="single" w:sz="4" w:space="0" w:color="BFBFBF"/>
              <w:right w:val="single" w:sz="4" w:space="0" w:color="BFBFBF"/>
            </w:tcBorders>
            <w:shd w:val="clear" w:color="auto" w:fill="95B3D7"/>
            <w:vAlign w:val="center"/>
          </w:tcPr>
          <w:p w14:paraId="0000029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FCAK</w:t>
            </w:r>
          </w:p>
        </w:tc>
        <w:tc>
          <w:tcPr>
            <w:tcW w:w="1290" w:type="dxa"/>
            <w:tcBorders>
              <w:top w:val="nil"/>
              <w:left w:val="nil"/>
              <w:bottom w:val="single" w:sz="4" w:space="0" w:color="BFBFBF"/>
              <w:right w:val="single" w:sz="4" w:space="0" w:color="BFBFBF"/>
            </w:tcBorders>
            <w:shd w:val="clear" w:color="auto" w:fill="95B3D7"/>
            <w:vAlign w:val="center"/>
          </w:tcPr>
          <w:p w14:paraId="0000029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FCAK</w:t>
            </w:r>
          </w:p>
        </w:tc>
        <w:tc>
          <w:tcPr>
            <w:tcW w:w="1441" w:type="dxa"/>
            <w:tcBorders>
              <w:top w:val="nil"/>
              <w:left w:val="nil"/>
              <w:bottom w:val="single" w:sz="4" w:space="0" w:color="BFBFBF"/>
              <w:right w:val="single" w:sz="4" w:space="0" w:color="BFBFBF"/>
            </w:tcBorders>
            <w:shd w:val="clear" w:color="auto" w:fill="366091"/>
            <w:vAlign w:val="center"/>
          </w:tcPr>
          <w:p w14:paraId="0000029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FCAK</w:t>
            </w:r>
          </w:p>
        </w:tc>
        <w:tc>
          <w:tcPr>
            <w:tcW w:w="1759" w:type="dxa"/>
            <w:tcBorders>
              <w:top w:val="nil"/>
              <w:left w:val="nil"/>
              <w:bottom w:val="single" w:sz="4" w:space="0" w:color="BFBFBF"/>
              <w:right w:val="single" w:sz="4" w:space="0" w:color="BFBFBF"/>
            </w:tcBorders>
            <w:shd w:val="clear" w:color="auto" w:fill="F2F2F2"/>
          </w:tcPr>
          <w:p w14:paraId="0000029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2A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366091"/>
            <w:vAlign w:val="center"/>
          </w:tcPr>
          <w:p w14:paraId="000002A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FCAK</w:t>
            </w:r>
          </w:p>
        </w:tc>
        <w:tc>
          <w:tcPr>
            <w:tcW w:w="517" w:type="dxa"/>
            <w:tcBorders>
              <w:top w:val="nil"/>
              <w:left w:val="nil"/>
              <w:bottom w:val="single" w:sz="4" w:space="0" w:color="BFBFBF"/>
              <w:right w:val="single" w:sz="8" w:space="0" w:color="000000"/>
            </w:tcBorders>
            <w:shd w:val="clear" w:color="auto" w:fill="F2F2F2"/>
            <w:vAlign w:val="center"/>
          </w:tcPr>
          <w:p w14:paraId="000002A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FCAK</w:t>
            </w:r>
          </w:p>
        </w:tc>
      </w:tr>
      <w:tr w:rsidR="00574712" w14:paraId="7F9A4705" w14:textId="77777777">
        <w:trPr>
          <w:trHeight w:val="300"/>
        </w:trPr>
        <w:tc>
          <w:tcPr>
            <w:tcW w:w="1897" w:type="dxa"/>
            <w:vMerge/>
            <w:tcBorders>
              <w:top w:val="single" w:sz="4" w:space="0" w:color="000000"/>
              <w:left w:val="single" w:sz="8" w:space="0" w:color="000000"/>
              <w:bottom w:val="single" w:sz="12" w:space="0" w:color="000000"/>
              <w:right w:val="single" w:sz="4" w:space="0" w:color="000000"/>
            </w:tcBorders>
            <w:shd w:val="clear" w:color="auto" w:fill="D9D9D9"/>
            <w:vAlign w:val="center"/>
          </w:tcPr>
          <w:p w14:paraId="000002A3"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366091"/>
            <w:vAlign w:val="center"/>
          </w:tcPr>
          <w:p w14:paraId="000002A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1224" w:type="dxa"/>
            <w:tcBorders>
              <w:top w:val="nil"/>
              <w:left w:val="nil"/>
              <w:bottom w:val="single" w:sz="4" w:space="0" w:color="BFBFBF"/>
              <w:right w:val="single" w:sz="4" w:space="0" w:color="BFBFBF"/>
            </w:tcBorders>
            <w:shd w:val="clear" w:color="auto" w:fill="95B3D7"/>
            <w:vAlign w:val="center"/>
          </w:tcPr>
          <w:p w14:paraId="000002A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1290" w:type="dxa"/>
            <w:tcBorders>
              <w:top w:val="nil"/>
              <w:left w:val="nil"/>
              <w:bottom w:val="single" w:sz="4" w:space="0" w:color="BFBFBF"/>
              <w:right w:val="single" w:sz="4" w:space="0" w:color="BFBFBF"/>
            </w:tcBorders>
            <w:shd w:val="clear" w:color="auto" w:fill="95B3D7"/>
            <w:vAlign w:val="center"/>
          </w:tcPr>
          <w:p w14:paraId="000002A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1441" w:type="dxa"/>
            <w:tcBorders>
              <w:top w:val="nil"/>
              <w:left w:val="nil"/>
              <w:bottom w:val="single" w:sz="4" w:space="0" w:color="BFBFBF"/>
              <w:right w:val="single" w:sz="4" w:space="0" w:color="BFBFBF"/>
            </w:tcBorders>
            <w:shd w:val="clear" w:color="auto" w:fill="366091"/>
            <w:vAlign w:val="center"/>
          </w:tcPr>
          <w:p w14:paraId="000002A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1759" w:type="dxa"/>
            <w:tcBorders>
              <w:top w:val="nil"/>
              <w:left w:val="nil"/>
              <w:bottom w:val="single" w:sz="4" w:space="0" w:color="BFBFBF"/>
              <w:right w:val="single" w:sz="4" w:space="0" w:color="BFBFBF"/>
            </w:tcBorders>
            <w:shd w:val="clear" w:color="auto" w:fill="95B3D7"/>
            <w:vAlign w:val="center"/>
          </w:tcPr>
          <w:p w14:paraId="000002A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1603" w:type="dxa"/>
            <w:tcBorders>
              <w:top w:val="nil"/>
              <w:left w:val="nil"/>
              <w:bottom w:val="single" w:sz="4" w:space="0" w:color="BFBFBF"/>
              <w:right w:val="single" w:sz="4" w:space="0" w:color="BFBFBF"/>
            </w:tcBorders>
            <w:shd w:val="clear" w:color="auto" w:fill="F2F2F2"/>
          </w:tcPr>
          <w:p w14:paraId="000002A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366091"/>
            <w:vAlign w:val="center"/>
          </w:tcPr>
          <w:p w14:paraId="000002A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517" w:type="dxa"/>
            <w:tcBorders>
              <w:top w:val="nil"/>
              <w:left w:val="nil"/>
              <w:bottom w:val="single" w:sz="4" w:space="0" w:color="BFBFBF"/>
              <w:right w:val="single" w:sz="8" w:space="0" w:color="000000"/>
            </w:tcBorders>
            <w:shd w:val="clear" w:color="auto" w:fill="F2F2F2"/>
            <w:vAlign w:val="center"/>
          </w:tcPr>
          <w:p w14:paraId="000002A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r>
      <w:tr w:rsidR="00574712" w14:paraId="5CA386BF" w14:textId="77777777">
        <w:trPr>
          <w:trHeight w:val="300"/>
        </w:trPr>
        <w:tc>
          <w:tcPr>
            <w:tcW w:w="1897" w:type="dxa"/>
            <w:vMerge/>
            <w:tcBorders>
              <w:top w:val="single" w:sz="4" w:space="0" w:color="000000"/>
              <w:left w:val="single" w:sz="8" w:space="0" w:color="000000"/>
              <w:bottom w:val="single" w:sz="12" w:space="0" w:color="000000"/>
              <w:right w:val="single" w:sz="4" w:space="0" w:color="000000"/>
            </w:tcBorders>
            <w:shd w:val="clear" w:color="auto" w:fill="D9D9D9"/>
            <w:vAlign w:val="center"/>
          </w:tcPr>
          <w:p w14:paraId="000002AC"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95B3D7"/>
            <w:vAlign w:val="center"/>
          </w:tcPr>
          <w:p w14:paraId="000002A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c>
          <w:tcPr>
            <w:tcW w:w="1224" w:type="dxa"/>
            <w:tcBorders>
              <w:top w:val="nil"/>
              <w:left w:val="nil"/>
              <w:bottom w:val="single" w:sz="4" w:space="0" w:color="BFBFBF"/>
              <w:right w:val="single" w:sz="4" w:space="0" w:color="BFBFBF"/>
            </w:tcBorders>
            <w:shd w:val="clear" w:color="auto" w:fill="95B3D7"/>
            <w:vAlign w:val="center"/>
          </w:tcPr>
          <w:p w14:paraId="000002A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c>
          <w:tcPr>
            <w:tcW w:w="1290" w:type="dxa"/>
            <w:tcBorders>
              <w:top w:val="nil"/>
              <w:left w:val="nil"/>
              <w:bottom w:val="single" w:sz="4" w:space="0" w:color="BFBFBF"/>
              <w:right w:val="single" w:sz="4" w:space="0" w:color="BFBFBF"/>
            </w:tcBorders>
            <w:shd w:val="clear" w:color="auto" w:fill="F2F2F2"/>
          </w:tcPr>
          <w:p w14:paraId="000002A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2B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F2F2F2"/>
          </w:tcPr>
          <w:p w14:paraId="000002B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2B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F2F2F2"/>
          </w:tcPr>
          <w:p w14:paraId="000002B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517" w:type="dxa"/>
            <w:tcBorders>
              <w:top w:val="nil"/>
              <w:left w:val="nil"/>
              <w:bottom w:val="single" w:sz="4" w:space="0" w:color="BFBFBF"/>
              <w:right w:val="single" w:sz="8" w:space="0" w:color="000000"/>
            </w:tcBorders>
            <w:shd w:val="clear" w:color="auto" w:fill="F2F2F2"/>
            <w:vAlign w:val="center"/>
          </w:tcPr>
          <w:p w14:paraId="000002B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r>
      <w:tr w:rsidR="00574712" w14:paraId="08753803" w14:textId="77777777">
        <w:trPr>
          <w:trHeight w:val="300"/>
        </w:trPr>
        <w:tc>
          <w:tcPr>
            <w:tcW w:w="1897" w:type="dxa"/>
            <w:vMerge/>
            <w:tcBorders>
              <w:top w:val="single" w:sz="4" w:space="0" w:color="000000"/>
              <w:left w:val="single" w:sz="8" w:space="0" w:color="000000"/>
              <w:bottom w:val="single" w:sz="12" w:space="0" w:color="000000"/>
              <w:right w:val="single" w:sz="4" w:space="0" w:color="000000"/>
            </w:tcBorders>
            <w:shd w:val="clear" w:color="auto" w:fill="D9D9D9"/>
            <w:vAlign w:val="center"/>
          </w:tcPr>
          <w:p w14:paraId="000002B5"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95B3D7"/>
            <w:vAlign w:val="center"/>
          </w:tcPr>
          <w:p w14:paraId="000002B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c>
          <w:tcPr>
            <w:tcW w:w="1224" w:type="dxa"/>
            <w:tcBorders>
              <w:top w:val="nil"/>
              <w:left w:val="nil"/>
              <w:bottom w:val="single" w:sz="4" w:space="0" w:color="BFBFBF"/>
              <w:right w:val="single" w:sz="4" w:space="0" w:color="BFBFBF"/>
            </w:tcBorders>
            <w:shd w:val="clear" w:color="auto" w:fill="95B3D7"/>
            <w:vAlign w:val="center"/>
          </w:tcPr>
          <w:p w14:paraId="000002B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c>
          <w:tcPr>
            <w:tcW w:w="1290" w:type="dxa"/>
            <w:tcBorders>
              <w:top w:val="nil"/>
              <w:left w:val="nil"/>
              <w:bottom w:val="single" w:sz="4" w:space="0" w:color="BFBFBF"/>
              <w:right w:val="single" w:sz="4" w:space="0" w:color="BFBFBF"/>
            </w:tcBorders>
            <w:shd w:val="clear" w:color="auto" w:fill="F2F2F2"/>
          </w:tcPr>
          <w:p w14:paraId="000002B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2B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F2F2F2"/>
          </w:tcPr>
          <w:p w14:paraId="000002B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2B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F2F2F2"/>
          </w:tcPr>
          <w:p w14:paraId="000002BC"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517" w:type="dxa"/>
            <w:tcBorders>
              <w:top w:val="nil"/>
              <w:left w:val="nil"/>
              <w:bottom w:val="single" w:sz="4" w:space="0" w:color="BFBFBF"/>
              <w:right w:val="single" w:sz="8" w:space="0" w:color="000000"/>
            </w:tcBorders>
            <w:shd w:val="clear" w:color="auto" w:fill="F2F2F2"/>
            <w:vAlign w:val="center"/>
          </w:tcPr>
          <w:p w14:paraId="000002B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r>
      <w:tr w:rsidR="00574712" w14:paraId="13F290C7" w14:textId="77777777">
        <w:trPr>
          <w:trHeight w:val="300"/>
        </w:trPr>
        <w:tc>
          <w:tcPr>
            <w:tcW w:w="1897" w:type="dxa"/>
            <w:vMerge/>
            <w:tcBorders>
              <w:top w:val="single" w:sz="4" w:space="0" w:color="000000"/>
              <w:left w:val="single" w:sz="8" w:space="0" w:color="000000"/>
              <w:bottom w:val="single" w:sz="12" w:space="0" w:color="000000"/>
              <w:right w:val="single" w:sz="4" w:space="0" w:color="000000"/>
            </w:tcBorders>
            <w:shd w:val="clear" w:color="auto" w:fill="D9D9D9"/>
            <w:vAlign w:val="center"/>
          </w:tcPr>
          <w:p w14:paraId="000002BE"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F2F2F2"/>
          </w:tcPr>
          <w:p w14:paraId="000002B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BFBFBF"/>
              <w:right w:val="single" w:sz="4" w:space="0" w:color="BFBFBF"/>
            </w:tcBorders>
            <w:shd w:val="clear" w:color="auto" w:fill="95B3D7"/>
            <w:vAlign w:val="center"/>
          </w:tcPr>
          <w:p w14:paraId="000002C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c>
          <w:tcPr>
            <w:tcW w:w="1290" w:type="dxa"/>
            <w:tcBorders>
              <w:top w:val="nil"/>
              <w:left w:val="nil"/>
              <w:bottom w:val="single" w:sz="4" w:space="0" w:color="BFBFBF"/>
              <w:right w:val="single" w:sz="4" w:space="0" w:color="BFBFBF"/>
            </w:tcBorders>
            <w:shd w:val="clear" w:color="auto" w:fill="F2F2F2"/>
          </w:tcPr>
          <w:p w14:paraId="000002C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2C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F2F2F2"/>
          </w:tcPr>
          <w:p w14:paraId="000002C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2C4"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F2F2F2"/>
          </w:tcPr>
          <w:p w14:paraId="000002C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517" w:type="dxa"/>
            <w:tcBorders>
              <w:top w:val="nil"/>
              <w:left w:val="nil"/>
              <w:bottom w:val="single" w:sz="4" w:space="0" w:color="BFBFBF"/>
              <w:right w:val="single" w:sz="8" w:space="0" w:color="000000"/>
            </w:tcBorders>
            <w:shd w:val="clear" w:color="auto" w:fill="F2F2F2"/>
            <w:vAlign w:val="center"/>
          </w:tcPr>
          <w:p w14:paraId="000002C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r>
      <w:tr w:rsidR="00574712" w14:paraId="5BA8D2EC" w14:textId="77777777">
        <w:trPr>
          <w:trHeight w:val="315"/>
        </w:trPr>
        <w:tc>
          <w:tcPr>
            <w:tcW w:w="1897" w:type="dxa"/>
            <w:vMerge/>
            <w:tcBorders>
              <w:top w:val="single" w:sz="4" w:space="0" w:color="000000"/>
              <w:left w:val="single" w:sz="8" w:space="0" w:color="000000"/>
              <w:bottom w:val="single" w:sz="12" w:space="0" w:color="000000"/>
              <w:right w:val="single" w:sz="4" w:space="0" w:color="000000"/>
            </w:tcBorders>
            <w:shd w:val="clear" w:color="auto" w:fill="D9D9D9"/>
            <w:vAlign w:val="center"/>
          </w:tcPr>
          <w:p w14:paraId="000002C7"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12" w:space="0" w:color="000000"/>
              <w:right w:val="single" w:sz="4" w:space="0" w:color="BFBFBF"/>
            </w:tcBorders>
            <w:shd w:val="clear" w:color="auto" w:fill="F2F2F2"/>
          </w:tcPr>
          <w:p w14:paraId="000002C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12" w:space="0" w:color="000000"/>
              <w:right w:val="single" w:sz="4" w:space="0" w:color="BFBFBF"/>
            </w:tcBorders>
            <w:shd w:val="clear" w:color="auto" w:fill="F2F2F2"/>
          </w:tcPr>
          <w:p w14:paraId="000002C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12" w:space="0" w:color="000000"/>
              <w:right w:val="single" w:sz="4" w:space="0" w:color="BFBFBF"/>
            </w:tcBorders>
            <w:shd w:val="clear" w:color="auto" w:fill="F2F2F2"/>
          </w:tcPr>
          <w:p w14:paraId="000002C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12" w:space="0" w:color="000000"/>
              <w:right w:val="single" w:sz="4" w:space="0" w:color="BFBFBF"/>
            </w:tcBorders>
            <w:shd w:val="clear" w:color="auto" w:fill="F2F2F2"/>
          </w:tcPr>
          <w:p w14:paraId="000002C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12" w:space="0" w:color="000000"/>
              <w:right w:val="single" w:sz="4" w:space="0" w:color="BFBFBF"/>
            </w:tcBorders>
            <w:shd w:val="clear" w:color="auto" w:fill="95B3D7"/>
            <w:vAlign w:val="center"/>
          </w:tcPr>
          <w:p w14:paraId="000002C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603" w:type="dxa"/>
            <w:tcBorders>
              <w:top w:val="nil"/>
              <w:left w:val="nil"/>
              <w:bottom w:val="single" w:sz="12" w:space="0" w:color="000000"/>
              <w:right w:val="single" w:sz="4" w:space="0" w:color="BFBFBF"/>
            </w:tcBorders>
            <w:shd w:val="clear" w:color="auto" w:fill="95B3D7"/>
            <w:vAlign w:val="center"/>
          </w:tcPr>
          <w:p w14:paraId="000002C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363" w:type="dxa"/>
            <w:tcBorders>
              <w:top w:val="nil"/>
              <w:left w:val="nil"/>
              <w:bottom w:val="single" w:sz="12" w:space="0" w:color="000000"/>
              <w:right w:val="single" w:sz="4" w:space="0" w:color="BFBFBF"/>
            </w:tcBorders>
            <w:shd w:val="clear" w:color="auto" w:fill="95B3D7"/>
            <w:vAlign w:val="center"/>
          </w:tcPr>
          <w:p w14:paraId="000002C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517" w:type="dxa"/>
            <w:tcBorders>
              <w:top w:val="nil"/>
              <w:left w:val="nil"/>
              <w:bottom w:val="single" w:sz="12" w:space="0" w:color="000000"/>
              <w:right w:val="single" w:sz="8" w:space="0" w:color="000000"/>
            </w:tcBorders>
            <w:shd w:val="clear" w:color="auto" w:fill="F2F2F2"/>
            <w:vAlign w:val="center"/>
          </w:tcPr>
          <w:p w14:paraId="000002C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r>
      <w:tr w:rsidR="00574712" w14:paraId="76B07D26" w14:textId="77777777">
        <w:trPr>
          <w:trHeight w:val="315"/>
        </w:trPr>
        <w:tc>
          <w:tcPr>
            <w:tcW w:w="1897" w:type="dxa"/>
            <w:vMerge/>
            <w:tcBorders>
              <w:top w:val="single" w:sz="4" w:space="0" w:color="000000"/>
              <w:left w:val="single" w:sz="8" w:space="0" w:color="000000"/>
              <w:bottom w:val="single" w:sz="12" w:space="0" w:color="000000"/>
              <w:right w:val="single" w:sz="4" w:space="0" w:color="000000"/>
            </w:tcBorders>
            <w:shd w:val="clear" w:color="auto" w:fill="D9D9D9"/>
            <w:vAlign w:val="center"/>
          </w:tcPr>
          <w:p w14:paraId="000002D0"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0582" w:type="dxa"/>
            <w:gridSpan w:val="7"/>
            <w:tcBorders>
              <w:top w:val="single" w:sz="12" w:space="0" w:color="000000"/>
              <w:left w:val="nil"/>
              <w:bottom w:val="single" w:sz="4" w:space="0" w:color="BFBFBF"/>
              <w:right w:val="single" w:sz="4" w:space="0" w:color="000000"/>
            </w:tcBorders>
            <w:shd w:val="clear" w:color="auto" w:fill="F2F2F2"/>
            <w:vAlign w:val="center"/>
          </w:tcPr>
          <w:p w14:paraId="000002D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Afhankelijk van het onderwerp van het onderzoeksproject</w:t>
            </w:r>
          </w:p>
        </w:tc>
        <w:tc>
          <w:tcPr>
            <w:tcW w:w="517" w:type="dxa"/>
            <w:tcBorders>
              <w:top w:val="nil"/>
              <w:left w:val="single" w:sz="4" w:space="0" w:color="BFBFBF"/>
              <w:bottom w:val="single" w:sz="4" w:space="0" w:color="BFBFBF"/>
              <w:right w:val="single" w:sz="8" w:space="0" w:color="000000"/>
            </w:tcBorders>
            <w:shd w:val="clear" w:color="auto" w:fill="F2F2F2"/>
            <w:vAlign w:val="center"/>
          </w:tcPr>
          <w:p w14:paraId="000002D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MPR</w:t>
            </w:r>
          </w:p>
        </w:tc>
      </w:tr>
      <w:tr w:rsidR="00574712" w14:paraId="6BBE1DB4" w14:textId="77777777">
        <w:trPr>
          <w:trHeight w:val="315"/>
        </w:trPr>
        <w:tc>
          <w:tcPr>
            <w:tcW w:w="1897" w:type="dxa"/>
            <w:vMerge/>
            <w:tcBorders>
              <w:top w:val="single" w:sz="4" w:space="0" w:color="000000"/>
              <w:left w:val="single" w:sz="8" w:space="0" w:color="000000"/>
              <w:bottom w:val="single" w:sz="12" w:space="0" w:color="000000"/>
              <w:right w:val="single" w:sz="4" w:space="0" w:color="000000"/>
            </w:tcBorders>
            <w:shd w:val="clear" w:color="auto" w:fill="D9D9D9"/>
            <w:vAlign w:val="center"/>
          </w:tcPr>
          <w:p w14:paraId="000002D9"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0582" w:type="dxa"/>
            <w:gridSpan w:val="7"/>
            <w:tcBorders>
              <w:top w:val="single" w:sz="4" w:space="0" w:color="BFBFBF"/>
              <w:left w:val="nil"/>
              <w:bottom w:val="single" w:sz="12" w:space="0" w:color="000000"/>
              <w:right w:val="single" w:sz="4" w:space="0" w:color="000000"/>
            </w:tcBorders>
            <w:shd w:val="clear" w:color="auto" w:fill="F2F2F2"/>
            <w:vAlign w:val="center"/>
          </w:tcPr>
          <w:p w14:paraId="000002D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Afhankelijk van de keuzevakken</w:t>
            </w:r>
          </w:p>
        </w:tc>
        <w:tc>
          <w:tcPr>
            <w:tcW w:w="517" w:type="dxa"/>
            <w:tcBorders>
              <w:top w:val="nil"/>
              <w:left w:val="single" w:sz="4" w:space="0" w:color="BFBFBF"/>
              <w:bottom w:val="single" w:sz="12" w:space="0" w:color="000000"/>
              <w:right w:val="single" w:sz="8" w:space="0" w:color="000000"/>
            </w:tcBorders>
            <w:shd w:val="clear" w:color="auto" w:fill="F2F2F2"/>
            <w:vAlign w:val="center"/>
          </w:tcPr>
          <w:p w14:paraId="000002E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KEU</w:t>
            </w:r>
          </w:p>
        </w:tc>
      </w:tr>
      <w:tr w:rsidR="00574712" w14:paraId="778668D1" w14:textId="77777777">
        <w:trPr>
          <w:trHeight w:val="315"/>
        </w:trPr>
        <w:tc>
          <w:tcPr>
            <w:tcW w:w="1897" w:type="dxa"/>
            <w:vMerge/>
            <w:tcBorders>
              <w:top w:val="single" w:sz="4" w:space="0" w:color="000000"/>
              <w:left w:val="single" w:sz="8" w:space="0" w:color="000000"/>
              <w:bottom w:val="single" w:sz="12" w:space="0" w:color="000000"/>
              <w:right w:val="single" w:sz="4" w:space="0" w:color="000000"/>
            </w:tcBorders>
            <w:shd w:val="clear" w:color="auto" w:fill="D9D9D9"/>
            <w:vAlign w:val="center"/>
          </w:tcPr>
          <w:p w14:paraId="000002E2"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95B3D7"/>
            <w:vAlign w:val="center"/>
          </w:tcPr>
          <w:p w14:paraId="000002E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224" w:type="dxa"/>
            <w:tcBorders>
              <w:top w:val="nil"/>
              <w:left w:val="nil"/>
              <w:bottom w:val="single" w:sz="4" w:space="0" w:color="BFBFBF"/>
              <w:right w:val="single" w:sz="4" w:space="0" w:color="BFBFBF"/>
            </w:tcBorders>
            <w:shd w:val="clear" w:color="auto" w:fill="95B3D7"/>
            <w:vAlign w:val="center"/>
          </w:tcPr>
          <w:p w14:paraId="000002E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290" w:type="dxa"/>
            <w:tcBorders>
              <w:top w:val="nil"/>
              <w:left w:val="nil"/>
              <w:bottom w:val="single" w:sz="4" w:space="0" w:color="BFBFBF"/>
              <w:right w:val="single" w:sz="4" w:space="0" w:color="BFBFBF"/>
            </w:tcBorders>
            <w:shd w:val="clear" w:color="auto" w:fill="95B3D7"/>
            <w:vAlign w:val="center"/>
          </w:tcPr>
          <w:p w14:paraId="000002E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441" w:type="dxa"/>
            <w:tcBorders>
              <w:top w:val="nil"/>
              <w:left w:val="nil"/>
              <w:bottom w:val="single" w:sz="4" w:space="0" w:color="BFBFBF"/>
              <w:right w:val="single" w:sz="4" w:space="0" w:color="BFBFBF"/>
            </w:tcBorders>
            <w:shd w:val="clear" w:color="auto" w:fill="95B3D7"/>
            <w:vAlign w:val="center"/>
          </w:tcPr>
          <w:p w14:paraId="000002E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759" w:type="dxa"/>
            <w:tcBorders>
              <w:top w:val="nil"/>
              <w:left w:val="nil"/>
              <w:bottom w:val="single" w:sz="4" w:space="0" w:color="BFBFBF"/>
              <w:right w:val="single" w:sz="4" w:space="0" w:color="BFBFBF"/>
            </w:tcBorders>
            <w:shd w:val="clear" w:color="auto" w:fill="95B3D7"/>
            <w:vAlign w:val="center"/>
          </w:tcPr>
          <w:p w14:paraId="000002E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603" w:type="dxa"/>
            <w:tcBorders>
              <w:top w:val="nil"/>
              <w:left w:val="nil"/>
              <w:bottom w:val="single" w:sz="4" w:space="0" w:color="BFBFBF"/>
              <w:right w:val="single" w:sz="4" w:space="0" w:color="BFBFBF"/>
            </w:tcBorders>
            <w:shd w:val="clear" w:color="auto" w:fill="95B3D7"/>
            <w:vAlign w:val="center"/>
          </w:tcPr>
          <w:p w14:paraId="000002E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363" w:type="dxa"/>
            <w:tcBorders>
              <w:top w:val="nil"/>
              <w:left w:val="nil"/>
              <w:bottom w:val="single" w:sz="4" w:space="0" w:color="BFBFBF"/>
              <w:right w:val="single" w:sz="4" w:space="0" w:color="BFBFBF"/>
            </w:tcBorders>
            <w:shd w:val="clear" w:color="auto" w:fill="95B3D7"/>
            <w:vAlign w:val="center"/>
          </w:tcPr>
          <w:p w14:paraId="000002E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517" w:type="dxa"/>
            <w:tcBorders>
              <w:top w:val="nil"/>
              <w:left w:val="nil"/>
              <w:bottom w:val="single" w:sz="4" w:space="0" w:color="BFBFBF"/>
              <w:right w:val="single" w:sz="8" w:space="0" w:color="000000"/>
            </w:tcBorders>
            <w:shd w:val="clear" w:color="auto" w:fill="F2F2F2"/>
            <w:vAlign w:val="center"/>
          </w:tcPr>
          <w:p w14:paraId="000002E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r>
      <w:tr w:rsidR="00574712" w14:paraId="7A6FFF73" w14:textId="77777777">
        <w:trPr>
          <w:trHeight w:val="300"/>
        </w:trPr>
        <w:tc>
          <w:tcPr>
            <w:tcW w:w="1897" w:type="dxa"/>
            <w:vMerge/>
            <w:tcBorders>
              <w:top w:val="single" w:sz="4" w:space="0" w:color="000000"/>
              <w:left w:val="single" w:sz="8" w:space="0" w:color="000000"/>
              <w:bottom w:val="single" w:sz="12" w:space="0" w:color="000000"/>
              <w:right w:val="single" w:sz="4" w:space="0" w:color="000000"/>
            </w:tcBorders>
            <w:shd w:val="clear" w:color="auto" w:fill="D9D9D9"/>
            <w:vAlign w:val="center"/>
          </w:tcPr>
          <w:p w14:paraId="000002EB"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F2F2F2"/>
          </w:tcPr>
          <w:p w14:paraId="000002EC"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BFBFBF"/>
              <w:right w:val="single" w:sz="4" w:space="0" w:color="BFBFBF"/>
            </w:tcBorders>
            <w:shd w:val="clear" w:color="auto" w:fill="F2F2F2"/>
          </w:tcPr>
          <w:p w14:paraId="000002ED"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2E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2E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F2F2F2"/>
          </w:tcPr>
          <w:p w14:paraId="000002F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2F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F2F2F2"/>
          </w:tcPr>
          <w:p w14:paraId="000002F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517" w:type="dxa"/>
            <w:tcBorders>
              <w:top w:val="nil"/>
              <w:left w:val="nil"/>
              <w:bottom w:val="single" w:sz="4" w:space="0" w:color="BFBFBF"/>
              <w:right w:val="single" w:sz="8" w:space="0" w:color="000000"/>
            </w:tcBorders>
            <w:shd w:val="clear" w:color="auto" w:fill="F2F2F2"/>
            <w:vAlign w:val="center"/>
          </w:tcPr>
          <w:p w14:paraId="000002F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ETR</w:t>
            </w:r>
          </w:p>
        </w:tc>
      </w:tr>
      <w:tr w:rsidR="00574712" w14:paraId="35A7E3C7" w14:textId="77777777">
        <w:trPr>
          <w:trHeight w:val="300"/>
        </w:trPr>
        <w:tc>
          <w:tcPr>
            <w:tcW w:w="1897" w:type="dxa"/>
            <w:vMerge/>
            <w:tcBorders>
              <w:top w:val="single" w:sz="4" w:space="0" w:color="000000"/>
              <w:left w:val="single" w:sz="8" w:space="0" w:color="000000"/>
              <w:bottom w:val="single" w:sz="12" w:space="0" w:color="000000"/>
              <w:right w:val="single" w:sz="4" w:space="0" w:color="000000"/>
            </w:tcBorders>
            <w:shd w:val="clear" w:color="auto" w:fill="D9D9D9"/>
            <w:vAlign w:val="center"/>
          </w:tcPr>
          <w:p w14:paraId="000002F4"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F2F2F2"/>
          </w:tcPr>
          <w:p w14:paraId="000002F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BFBFBF"/>
              <w:right w:val="single" w:sz="4" w:space="0" w:color="BFBFBF"/>
            </w:tcBorders>
            <w:shd w:val="clear" w:color="auto" w:fill="F2F2F2"/>
          </w:tcPr>
          <w:p w14:paraId="000002F6"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2F7"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2F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F2F2F2"/>
          </w:tcPr>
          <w:p w14:paraId="000002F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2F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95B3D7"/>
            <w:vAlign w:val="center"/>
          </w:tcPr>
          <w:p w14:paraId="000002F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PO</w:t>
            </w:r>
          </w:p>
        </w:tc>
        <w:tc>
          <w:tcPr>
            <w:tcW w:w="517" w:type="dxa"/>
            <w:tcBorders>
              <w:top w:val="nil"/>
              <w:left w:val="nil"/>
              <w:bottom w:val="single" w:sz="4" w:space="0" w:color="BFBFBF"/>
              <w:right w:val="single" w:sz="8" w:space="0" w:color="000000"/>
            </w:tcBorders>
            <w:shd w:val="clear" w:color="auto" w:fill="F2F2F2"/>
            <w:vAlign w:val="center"/>
          </w:tcPr>
          <w:p w14:paraId="000002F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PO</w:t>
            </w:r>
          </w:p>
        </w:tc>
      </w:tr>
      <w:tr w:rsidR="00574712" w14:paraId="04DA0CA8" w14:textId="77777777">
        <w:trPr>
          <w:trHeight w:val="300"/>
        </w:trPr>
        <w:tc>
          <w:tcPr>
            <w:tcW w:w="1897" w:type="dxa"/>
            <w:vMerge/>
            <w:tcBorders>
              <w:top w:val="single" w:sz="4" w:space="0" w:color="000000"/>
              <w:left w:val="single" w:sz="8" w:space="0" w:color="000000"/>
              <w:bottom w:val="single" w:sz="12" w:space="0" w:color="000000"/>
              <w:right w:val="single" w:sz="4" w:space="0" w:color="000000"/>
            </w:tcBorders>
            <w:shd w:val="clear" w:color="auto" w:fill="D9D9D9"/>
            <w:vAlign w:val="center"/>
          </w:tcPr>
          <w:p w14:paraId="000002FD"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95B3D7"/>
            <w:vAlign w:val="center"/>
          </w:tcPr>
          <w:p w14:paraId="000002F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224" w:type="dxa"/>
            <w:tcBorders>
              <w:top w:val="nil"/>
              <w:left w:val="nil"/>
              <w:bottom w:val="single" w:sz="4" w:space="0" w:color="BFBFBF"/>
              <w:right w:val="single" w:sz="4" w:space="0" w:color="BFBFBF"/>
            </w:tcBorders>
            <w:shd w:val="clear" w:color="auto" w:fill="95B3D7"/>
            <w:vAlign w:val="center"/>
          </w:tcPr>
          <w:p w14:paraId="000002F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290" w:type="dxa"/>
            <w:tcBorders>
              <w:top w:val="nil"/>
              <w:left w:val="nil"/>
              <w:bottom w:val="single" w:sz="4" w:space="0" w:color="BFBFBF"/>
              <w:right w:val="single" w:sz="4" w:space="0" w:color="BFBFBF"/>
            </w:tcBorders>
            <w:shd w:val="clear" w:color="auto" w:fill="95B3D7"/>
            <w:vAlign w:val="center"/>
          </w:tcPr>
          <w:p w14:paraId="0000030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441" w:type="dxa"/>
            <w:tcBorders>
              <w:top w:val="nil"/>
              <w:left w:val="nil"/>
              <w:bottom w:val="single" w:sz="4" w:space="0" w:color="BFBFBF"/>
              <w:right w:val="single" w:sz="4" w:space="0" w:color="BFBFBF"/>
            </w:tcBorders>
            <w:shd w:val="clear" w:color="auto" w:fill="95B3D7"/>
            <w:vAlign w:val="center"/>
          </w:tcPr>
          <w:p w14:paraId="0000030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759" w:type="dxa"/>
            <w:tcBorders>
              <w:top w:val="nil"/>
              <w:left w:val="nil"/>
              <w:bottom w:val="single" w:sz="4" w:space="0" w:color="BFBFBF"/>
              <w:right w:val="single" w:sz="4" w:space="0" w:color="BFBFBF"/>
            </w:tcBorders>
            <w:shd w:val="clear" w:color="auto" w:fill="95B3D7"/>
            <w:vAlign w:val="center"/>
          </w:tcPr>
          <w:p w14:paraId="0000030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603" w:type="dxa"/>
            <w:tcBorders>
              <w:top w:val="nil"/>
              <w:left w:val="nil"/>
              <w:bottom w:val="single" w:sz="4" w:space="0" w:color="BFBFBF"/>
              <w:right w:val="single" w:sz="4" w:space="0" w:color="BFBFBF"/>
            </w:tcBorders>
            <w:shd w:val="clear" w:color="auto" w:fill="95B3D7"/>
            <w:vAlign w:val="center"/>
          </w:tcPr>
          <w:p w14:paraId="0000030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363" w:type="dxa"/>
            <w:tcBorders>
              <w:top w:val="nil"/>
              <w:left w:val="nil"/>
              <w:bottom w:val="single" w:sz="4" w:space="0" w:color="BFBFBF"/>
              <w:right w:val="single" w:sz="4" w:space="0" w:color="BFBFBF"/>
            </w:tcBorders>
            <w:shd w:val="clear" w:color="auto" w:fill="95B3D7"/>
            <w:vAlign w:val="center"/>
          </w:tcPr>
          <w:p w14:paraId="0000030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517" w:type="dxa"/>
            <w:tcBorders>
              <w:top w:val="nil"/>
              <w:left w:val="nil"/>
              <w:bottom w:val="single" w:sz="4" w:space="0" w:color="BFBFBF"/>
              <w:right w:val="single" w:sz="8" w:space="0" w:color="000000"/>
            </w:tcBorders>
            <w:shd w:val="clear" w:color="auto" w:fill="F2F2F2"/>
            <w:vAlign w:val="center"/>
          </w:tcPr>
          <w:p w14:paraId="0000030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r>
      <w:tr w:rsidR="00574712" w14:paraId="3C2447D2" w14:textId="77777777">
        <w:trPr>
          <w:trHeight w:val="300"/>
        </w:trPr>
        <w:tc>
          <w:tcPr>
            <w:tcW w:w="1897" w:type="dxa"/>
            <w:vMerge/>
            <w:tcBorders>
              <w:top w:val="single" w:sz="4" w:space="0" w:color="000000"/>
              <w:left w:val="single" w:sz="8" w:space="0" w:color="000000"/>
              <w:bottom w:val="single" w:sz="12" w:space="0" w:color="000000"/>
              <w:right w:val="single" w:sz="4" w:space="0" w:color="000000"/>
            </w:tcBorders>
            <w:shd w:val="clear" w:color="auto" w:fill="D9D9D9"/>
            <w:vAlign w:val="center"/>
          </w:tcPr>
          <w:p w14:paraId="00000306"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95B3D7"/>
            <w:vAlign w:val="center"/>
          </w:tcPr>
          <w:p w14:paraId="0000030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224" w:type="dxa"/>
            <w:tcBorders>
              <w:top w:val="nil"/>
              <w:left w:val="nil"/>
              <w:bottom w:val="single" w:sz="4" w:space="0" w:color="BFBFBF"/>
              <w:right w:val="single" w:sz="4" w:space="0" w:color="BFBFBF"/>
            </w:tcBorders>
            <w:shd w:val="clear" w:color="auto" w:fill="95B3D7"/>
            <w:vAlign w:val="center"/>
          </w:tcPr>
          <w:p w14:paraId="0000030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290" w:type="dxa"/>
            <w:tcBorders>
              <w:top w:val="nil"/>
              <w:left w:val="nil"/>
              <w:bottom w:val="single" w:sz="4" w:space="0" w:color="BFBFBF"/>
              <w:right w:val="single" w:sz="4" w:space="0" w:color="BFBFBF"/>
            </w:tcBorders>
            <w:shd w:val="clear" w:color="auto" w:fill="95B3D7"/>
            <w:vAlign w:val="center"/>
          </w:tcPr>
          <w:p w14:paraId="0000030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441" w:type="dxa"/>
            <w:tcBorders>
              <w:top w:val="nil"/>
              <w:left w:val="nil"/>
              <w:bottom w:val="single" w:sz="4" w:space="0" w:color="BFBFBF"/>
              <w:right w:val="single" w:sz="4" w:space="0" w:color="BFBFBF"/>
            </w:tcBorders>
            <w:shd w:val="clear" w:color="auto" w:fill="95B3D7"/>
            <w:vAlign w:val="center"/>
          </w:tcPr>
          <w:p w14:paraId="0000030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759" w:type="dxa"/>
            <w:tcBorders>
              <w:top w:val="nil"/>
              <w:left w:val="nil"/>
              <w:bottom w:val="single" w:sz="4" w:space="0" w:color="BFBFBF"/>
              <w:right w:val="single" w:sz="4" w:space="0" w:color="BFBFBF"/>
            </w:tcBorders>
            <w:shd w:val="clear" w:color="auto" w:fill="95B3D7"/>
            <w:vAlign w:val="center"/>
          </w:tcPr>
          <w:p w14:paraId="0000030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603" w:type="dxa"/>
            <w:tcBorders>
              <w:top w:val="nil"/>
              <w:left w:val="nil"/>
              <w:bottom w:val="single" w:sz="4" w:space="0" w:color="BFBFBF"/>
              <w:right w:val="single" w:sz="4" w:space="0" w:color="BFBFBF"/>
            </w:tcBorders>
            <w:shd w:val="clear" w:color="auto" w:fill="95B3D7"/>
            <w:vAlign w:val="center"/>
          </w:tcPr>
          <w:p w14:paraId="0000030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363" w:type="dxa"/>
            <w:tcBorders>
              <w:top w:val="nil"/>
              <w:left w:val="nil"/>
              <w:bottom w:val="single" w:sz="4" w:space="0" w:color="BFBFBF"/>
              <w:right w:val="single" w:sz="4" w:space="0" w:color="BFBFBF"/>
            </w:tcBorders>
            <w:shd w:val="clear" w:color="auto" w:fill="95B3D7"/>
            <w:vAlign w:val="center"/>
          </w:tcPr>
          <w:p w14:paraId="0000030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517" w:type="dxa"/>
            <w:tcBorders>
              <w:top w:val="nil"/>
              <w:left w:val="nil"/>
              <w:bottom w:val="single" w:sz="4" w:space="0" w:color="BFBFBF"/>
              <w:right w:val="single" w:sz="8" w:space="0" w:color="000000"/>
            </w:tcBorders>
            <w:shd w:val="clear" w:color="auto" w:fill="F2F2F2"/>
            <w:vAlign w:val="center"/>
          </w:tcPr>
          <w:p w14:paraId="0000030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r>
      <w:tr w:rsidR="00574712" w14:paraId="56E4255E" w14:textId="77777777">
        <w:trPr>
          <w:trHeight w:val="300"/>
        </w:trPr>
        <w:tc>
          <w:tcPr>
            <w:tcW w:w="1897" w:type="dxa"/>
            <w:vMerge/>
            <w:tcBorders>
              <w:top w:val="single" w:sz="4" w:space="0" w:color="000000"/>
              <w:left w:val="single" w:sz="8" w:space="0" w:color="000000"/>
              <w:bottom w:val="single" w:sz="12" w:space="0" w:color="000000"/>
              <w:right w:val="single" w:sz="4" w:space="0" w:color="000000"/>
            </w:tcBorders>
            <w:shd w:val="clear" w:color="auto" w:fill="D9D9D9"/>
            <w:vAlign w:val="center"/>
          </w:tcPr>
          <w:p w14:paraId="0000030F"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95B3D7"/>
            <w:vAlign w:val="center"/>
          </w:tcPr>
          <w:p w14:paraId="0000031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224" w:type="dxa"/>
            <w:tcBorders>
              <w:top w:val="nil"/>
              <w:left w:val="nil"/>
              <w:bottom w:val="single" w:sz="4" w:space="0" w:color="BFBFBF"/>
              <w:right w:val="single" w:sz="4" w:space="0" w:color="BFBFBF"/>
            </w:tcBorders>
            <w:shd w:val="clear" w:color="auto" w:fill="95B3D7"/>
            <w:vAlign w:val="center"/>
          </w:tcPr>
          <w:p w14:paraId="0000031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290" w:type="dxa"/>
            <w:tcBorders>
              <w:top w:val="nil"/>
              <w:left w:val="nil"/>
              <w:bottom w:val="single" w:sz="4" w:space="0" w:color="BFBFBF"/>
              <w:right w:val="single" w:sz="4" w:space="0" w:color="BFBFBF"/>
            </w:tcBorders>
            <w:shd w:val="clear" w:color="auto" w:fill="95B3D7"/>
            <w:vAlign w:val="center"/>
          </w:tcPr>
          <w:p w14:paraId="0000031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441" w:type="dxa"/>
            <w:tcBorders>
              <w:top w:val="nil"/>
              <w:left w:val="nil"/>
              <w:bottom w:val="single" w:sz="4" w:space="0" w:color="BFBFBF"/>
              <w:right w:val="single" w:sz="4" w:space="0" w:color="BFBFBF"/>
            </w:tcBorders>
            <w:shd w:val="clear" w:color="auto" w:fill="95B3D7"/>
            <w:vAlign w:val="center"/>
          </w:tcPr>
          <w:p w14:paraId="0000031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759" w:type="dxa"/>
            <w:tcBorders>
              <w:top w:val="nil"/>
              <w:left w:val="nil"/>
              <w:bottom w:val="single" w:sz="4" w:space="0" w:color="BFBFBF"/>
              <w:right w:val="single" w:sz="4" w:space="0" w:color="BFBFBF"/>
            </w:tcBorders>
            <w:shd w:val="clear" w:color="auto" w:fill="95B3D7"/>
            <w:vAlign w:val="center"/>
          </w:tcPr>
          <w:p w14:paraId="0000031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603" w:type="dxa"/>
            <w:tcBorders>
              <w:top w:val="nil"/>
              <w:left w:val="nil"/>
              <w:bottom w:val="single" w:sz="4" w:space="0" w:color="BFBFBF"/>
              <w:right w:val="single" w:sz="4" w:space="0" w:color="BFBFBF"/>
            </w:tcBorders>
            <w:shd w:val="clear" w:color="auto" w:fill="95B3D7"/>
            <w:vAlign w:val="center"/>
          </w:tcPr>
          <w:p w14:paraId="0000031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363" w:type="dxa"/>
            <w:tcBorders>
              <w:top w:val="nil"/>
              <w:left w:val="nil"/>
              <w:bottom w:val="single" w:sz="4" w:space="0" w:color="BFBFBF"/>
              <w:right w:val="single" w:sz="4" w:space="0" w:color="BFBFBF"/>
            </w:tcBorders>
            <w:shd w:val="clear" w:color="auto" w:fill="95B3D7"/>
            <w:vAlign w:val="center"/>
          </w:tcPr>
          <w:p w14:paraId="0000031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517" w:type="dxa"/>
            <w:tcBorders>
              <w:top w:val="nil"/>
              <w:left w:val="nil"/>
              <w:bottom w:val="single" w:sz="4" w:space="0" w:color="BFBFBF"/>
              <w:right w:val="single" w:sz="8" w:space="0" w:color="000000"/>
            </w:tcBorders>
            <w:shd w:val="clear" w:color="auto" w:fill="F2F2F2"/>
            <w:vAlign w:val="center"/>
          </w:tcPr>
          <w:p w14:paraId="0000031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r>
      <w:tr w:rsidR="00574712" w14:paraId="097A7E70" w14:textId="77777777">
        <w:trPr>
          <w:trHeight w:val="300"/>
        </w:trPr>
        <w:tc>
          <w:tcPr>
            <w:tcW w:w="1897" w:type="dxa"/>
            <w:vMerge/>
            <w:tcBorders>
              <w:top w:val="single" w:sz="4" w:space="0" w:color="000000"/>
              <w:left w:val="single" w:sz="8" w:space="0" w:color="000000"/>
              <w:bottom w:val="single" w:sz="12" w:space="0" w:color="000000"/>
              <w:right w:val="single" w:sz="4" w:space="0" w:color="000000"/>
            </w:tcBorders>
            <w:shd w:val="clear" w:color="auto" w:fill="D9D9D9"/>
            <w:vAlign w:val="center"/>
          </w:tcPr>
          <w:p w14:paraId="00000318"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F2F2F2"/>
          </w:tcPr>
          <w:p w14:paraId="0000031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BFBFBF"/>
              <w:right w:val="single" w:sz="4" w:space="0" w:color="BFBFBF"/>
            </w:tcBorders>
            <w:shd w:val="clear" w:color="auto" w:fill="F2F2F2"/>
          </w:tcPr>
          <w:p w14:paraId="0000031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31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31C"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F2F2F2"/>
          </w:tcPr>
          <w:p w14:paraId="0000031D"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31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F2F2F2"/>
          </w:tcPr>
          <w:p w14:paraId="0000031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517" w:type="dxa"/>
            <w:tcBorders>
              <w:top w:val="nil"/>
              <w:left w:val="nil"/>
              <w:bottom w:val="single" w:sz="4" w:space="0" w:color="BFBFBF"/>
              <w:right w:val="single" w:sz="8" w:space="0" w:color="000000"/>
            </w:tcBorders>
            <w:shd w:val="clear" w:color="auto" w:fill="F2F2F2"/>
            <w:vAlign w:val="center"/>
          </w:tcPr>
          <w:p w14:paraId="0000032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PZC</w:t>
            </w:r>
          </w:p>
        </w:tc>
      </w:tr>
      <w:tr w:rsidR="00574712" w14:paraId="3B5148C2" w14:textId="77777777">
        <w:trPr>
          <w:trHeight w:val="315"/>
        </w:trPr>
        <w:tc>
          <w:tcPr>
            <w:tcW w:w="1897" w:type="dxa"/>
            <w:vMerge/>
            <w:tcBorders>
              <w:top w:val="single" w:sz="4" w:space="0" w:color="000000"/>
              <w:left w:val="single" w:sz="8" w:space="0" w:color="000000"/>
              <w:bottom w:val="single" w:sz="12" w:space="0" w:color="000000"/>
              <w:right w:val="single" w:sz="4" w:space="0" w:color="000000"/>
            </w:tcBorders>
            <w:shd w:val="clear" w:color="auto" w:fill="D9D9D9"/>
            <w:vAlign w:val="center"/>
          </w:tcPr>
          <w:p w14:paraId="00000321"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single" w:sz="4" w:space="0" w:color="BFBFBF"/>
              <w:left w:val="nil"/>
              <w:bottom w:val="single" w:sz="4" w:space="0" w:color="000000"/>
              <w:right w:val="single" w:sz="4" w:space="0" w:color="BFBFBF"/>
            </w:tcBorders>
            <w:shd w:val="clear" w:color="auto" w:fill="95B3D7"/>
            <w:vAlign w:val="center"/>
          </w:tcPr>
          <w:p w14:paraId="0000032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SFT</w:t>
            </w:r>
          </w:p>
        </w:tc>
        <w:tc>
          <w:tcPr>
            <w:tcW w:w="1224" w:type="dxa"/>
            <w:tcBorders>
              <w:top w:val="single" w:sz="4" w:space="0" w:color="BFBFBF"/>
              <w:left w:val="nil"/>
              <w:bottom w:val="single" w:sz="4" w:space="0" w:color="000000"/>
              <w:right w:val="single" w:sz="4" w:space="0" w:color="BFBFBF"/>
            </w:tcBorders>
            <w:shd w:val="clear" w:color="auto" w:fill="F2F2F2"/>
          </w:tcPr>
          <w:p w14:paraId="0000032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single" w:sz="4" w:space="0" w:color="BFBFBF"/>
              <w:left w:val="nil"/>
              <w:bottom w:val="single" w:sz="4" w:space="0" w:color="000000"/>
              <w:right w:val="single" w:sz="4" w:space="0" w:color="BFBFBF"/>
            </w:tcBorders>
            <w:shd w:val="clear" w:color="auto" w:fill="F2F2F2"/>
          </w:tcPr>
          <w:p w14:paraId="00000324"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single" w:sz="4" w:space="0" w:color="BFBFBF"/>
              <w:left w:val="nil"/>
              <w:bottom w:val="single" w:sz="4" w:space="0" w:color="000000"/>
              <w:right w:val="single" w:sz="4" w:space="0" w:color="BFBFBF"/>
            </w:tcBorders>
            <w:shd w:val="clear" w:color="auto" w:fill="F2F2F2"/>
          </w:tcPr>
          <w:p w14:paraId="0000032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single" w:sz="4" w:space="0" w:color="BFBFBF"/>
              <w:left w:val="nil"/>
              <w:bottom w:val="single" w:sz="4" w:space="0" w:color="000000"/>
              <w:right w:val="single" w:sz="4" w:space="0" w:color="BFBFBF"/>
            </w:tcBorders>
            <w:shd w:val="clear" w:color="auto" w:fill="F2F2F2"/>
          </w:tcPr>
          <w:p w14:paraId="00000326"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single" w:sz="4" w:space="0" w:color="BFBFBF"/>
              <w:left w:val="nil"/>
              <w:bottom w:val="single" w:sz="4" w:space="0" w:color="000000"/>
              <w:right w:val="single" w:sz="4" w:space="0" w:color="BFBFBF"/>
            </w:tcBorders>
            <w:shd w:val="clear" w:color="auto" w:fill="F2F2F2"/>
          </w:tcPr>
          <w:p w14:paraId="00000327"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single" w:sz="4" w:space="0" w:color="BFBFBF"/>
              <w:left w:val="nil"/>
              <w:bottom w:val="single" w:sz="4" w:space="0" w:color="000000"/>
              <w:right w:val="single" w:sz="4" w:space="0" w:color="BFBFBF"/>
            </w:tcBorders>
            <w:shd w:val="clear" w:color="auto" w:fill="F2F2F2"/>
          </w:tcPr>
          <w:p w14:paraId="0000032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517" w:type="dxa"/>
            <w:tcBorders>
              <w:top w:val="single" w:sz="4" w:space="0" w:color="BFBFBF"/>
              <w:left w:val="nil"/>
              <w:bottom w:val="single" w:sz="4" w:space="0" w:color="000000"/>
              <w:right w:val="single" w:sz="8" w:space="0" w:color="000000"/>
            </w:tcBorders>
            <w:shd w:val="clear" w:color="auto" w:fill="F2F2F2"/>
            <w:vAlign w:val="center"/>
          </w:tcPr>
          <w:p w14:paraId="0000032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SFT</w:t>
            </w:r>
          </w:p>
        </w:tc>
      </w:tr>
      <w:tr w:rsidR="00574712" w14:paraId="38610B8D" w14:textId="77777777">
        <w:trPr>
          <w:trHeight w:val="315"/>
        </w:trPr>
        <w:tc>
          <w:tcPr>
            <w:tcW w:w="1897" w:type="dxa"/>
            <w:vMerge w:val="restart"/>
            <w:tcBorders>
              <w:top w:val="nil"/>
              <w:left w:val="single" w:sz="8" w:space="0" w:color="000000"/>
              <w:bottom w:val="single" w:sz="12" w:space="0" w:color="000000"/>
              <w:right w:val="single" w:sz="4" w:space="0" w:color="000000"/>
            </w:tcBorders>
            <w:shd w:val="clear" w:color="auto" w:fill="D9D9D9"/>
            <w:vAlign w:val="center"/>
          </w:tcPr>
          <w:p w14:paraId="0000032A" w14:textId="77777777" w:rsidR="00574712" w:rsidRDefault="00AF3BDA">
            <w:pPr>
              <w:spacing w:line="240" w:lineRule="auto"/>
              <w:jc w:val="center"/>
              <w:rPr>
                <w:rFonts w:ascii="Calibri" w:eastAsia="Calibri" w:hAnsi="Calibri" w:cs="Calibri"/>
                <w:b/>
                <w:bCs/>
                <w:color w:val="000000"/>
                <w:sz w:val="18"/>
                <w:szCs w:val="18"/>
              </w:rPr>
            </w:pPr>
            <w:r>
              <w:rPr>
                <w:rFonts w:ascii="Calibri" w:eastAsia="Calibri" w:hAnsi="Calibri" w:cs="Calibri"/>
                <w:b/>
                <w:bCs/>
                <w:color w:val="000000"/>
                <w:sz w:val="18"/>
                <w:szCs w:val="18"/>
              </w:rPr>
              <w:t>Farmaceutische patiëntenzorg</w:t>
            </w:r>
          </w:p>
        </w:tc>
        <w:tc>
          <w:tcPr>
            <w:tcW w:w="1902" w:type="dxa"/>
            <w:tcBorders>
              <w:top w:val="single" w:sz="4" w:space="0" w:color="000000"/>
              <w:left w:val="nil"/>
              <w:bottom w:val="single" w:sz="4" w:space="0" w:color="BFBFBF"/>
              <w:right w:val="single" w:sz="4" w:space="0" w:color="BFBFBF"/>
            </w:tcBorders>
            <w:shd w:val="clear" w:color="auto" w:fill="366091"/>
            <w:vAlign w:val="center"/>
          </w:tcPr>
          <w:p w14:paraId="0000032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c>
          <w:tcPr>
            <w:tcW w:w="1224" w:type="dxa"/>
            <w:tcBorders>
              <w:top w:val="single" w:sz="4" w:space="0" w:color="000000"/>
              <w:left w:val="nil"/>
              <w:bottom w:val="single" w:sz="4" w:space="0" w:color="BFBFBF"/>
              <w:right w:val="single" w:sz="4" w:space="0" w:color="BFBFBF"/>
            </w:tcBorders>
            <w:shd w:val="clear" w:color="auto" w:fill="95B3D7"/>
            <w:vAlign w:val="center"/>
          </w:tcPr>
          <w:p w14:paraId="0000032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c>
          <w:tcPr>
            <w:tcW w:w="1290" w:type="dxa"/>
            <w:tcBorders>
              <w:top w:val="single" w:sz="4" w:space="0" w:color="000000"/>
              <w:left w:val="nil"/>
              <w:bottom w:val="single" w:sz="4" w:space="0" w:color="BFBFBF"/>
              <w:right w:val="single" w:sz="4" w:space="0" w:color="BFBFBF"/>
            </w:tcBorders>
            <w:shd w:val="clear" w:color="auto" w:fill="F2F2F2"/>
          </w:tcPr>
          <w:p w14:paraId="0000032D"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single" w:sz="4" w:space="0" w:color="000000"/>
              <w:left w:val="nil"/>
              <w:bottom w:val="single" w:sz="4" w:space="0" w:color="BFBFBF"/>
              <w:right w:val="single" w:sz="4" w:space="0" w:color="BFBFBF"/>
            </w:tcBorders>
            <w:shd w:val="clear" w:color="auto" w:fill="95B3D7"/>
            <w:vAlign w:val="center"/>
          </w:tcPr>
          <w:p w14:paraId="0000032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c>
          <w:tcPr>
            <w:tcW w:w="1759" w:type="dxa"/>
            <w:tcBorders>
              <w:top w:val="single" w:sz="4" w:space="0" w:color="000000"/>
              <w:left w:val="nil"/>
              <w:bottom w:val="single" w:sz="4" w:space="0" w:color="BFBFBF"/>
              <w:right w:val="single" w:sz="4" w:space="0" w:color="BFBFBF"/>
            </w:tcBorders>
            <w:shd w:val="clear" w:color="auto" w:fill="95B3D7"/>
            <w:vAlign w:val="center"/>
          </w:tcPr>
          <w:p w14:paraId="0000032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c>
          <w:tcPr>
            <w:tcW w:w="1603" w:type="dxa"/>
            <w:tcBorders>
              <w:top w:val="single" w:sz="4" w:space="0" w:color="000000"/>
              <w:left w:val="nil"/>
              <w:bottom w:val="single" w:sz="4" w:space="0" w:color="BFBFBF"/>
              <w:right w:val="single" w:sz="4" w:space="0" w:color="BFBFBF"/>
            </w:tcBorders>
            <w:shd w:val="clear" w:color="auto" w:fill="F2F2F2"/>
          </w:tcPr>
          <w:p w14:paraId="0000033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single" w:sz="4" w:space="0" w:color="000000"/>
              <w:left w:val="nil"/>
              <w:bottom w:val="single" w:sz="4" w:space="0" w:color="BFBFBF"/>
              <w:right w:val="single" w:sz="4" w:space="0" w:color="BFBFBF"/>
            </w:tcBorders>
            <w:shd w:val="clear" w:color="auto" w:fill="366091"/>
            <w:vAlign w:val="center"/>
          </w:tcPr>
          <w:p w14:paraId="0000033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c>
          <w:tcPr>
            <w:tcW w:w="517" w:type="dxa"/>
            <w:tcBorders>
              <w:top w:val="single" w:sz="4" w:space="0" w:color="000000"/>
              <w:left w:val="nil"/>
              <w:bottom w:val="single" w:sz="4" w:space="0" w:color="BFBFBF"/>
              <w:right w:val="single" w:sz="8" w:space="0" w:color="000000"/>
            </w:tcBorders>
            <w:shd w:val="clear" w:color="auto" w:fill="F2F2F2"/>
            <w:vAlign w:val="center"/>
          </w:tcPr>
          <w:p w14:paraId="0000033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r>
      <w:tr w:rsidR="00574712" w14:paraId="7E04E83A"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33"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366091"/>
            <w:vAlign w:val="center"/>
          </w:tcPr>
          <w:p w14:paraId="0000033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KCP</w:t>
            </w:r>
          </w:p>
        </w:tc>
        <w:tc>
          <w:tcPr>
            <w:tcW w:w="1224" w:type="dxa"/>
            <w:tcBorders>
              <w:top w:val="nil"/>
              <w:left w:val="nil"/>
              <w:bottom w:val="single" w:sz="4" w:space="0" w:color="BFBFBF"/>
              <w:right w:val="single" w:sz="4" w:space="0" w:color="BFBFBF"/>
            </w:tcBorders>
            <w:shd w:val="clear" w:color="auto" w:fill="F2F2F2"/>
          </w:tcPr>
          <w:p w14:paraId="0000033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336"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366091"/>
            <w:vAlign w:val="center"/>
          </w:tcPr>
          <w:p w14:paraId="0000033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KCP</w:t>
            </w:r>
          </w:p>
        </w:tc>
        <w:tc>
          <w:tcPr>
            <w:tcW w:w="1759" w:type="dxa"/>
            <w:tcBorders>
              <w:top w:val="nil"/>
              <w:left w:val="nil"/>
              <w:bottom w:val="single" w:sz="4" w:space="0" w:color="BFBFBF"/>
              <w:right w:val="single" w:sz="4" w:space="0" w:color="BFBFBF"/>
            </w:tcBorders>
            <w:shd w:val="clear" w:color="auto" w:fill="F2F2F2"/>
          </w:tcPr>
          <w:p w14:paraId="0000033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33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366091"/>
            <w:vAlign w:val="center"/>
          </w:tcPr>
          <w:p w14:paraId="0000033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KCP</w:t>
            </w:r>
          </w:p>
        </w:tc>
        <w:tc>
          <w:tcPr>
            <w:tcW w:w="517" w:type="dxa"/>
            <w:tcBorders>
              <w:top w:val="nil"/>
              <w:left w:val="nil"/>
              <w:bottom w:val="single" w:sz="4" w:space="0" w:color="BFBFBF"/>
              <w:right w:val="single" w:sz="8" w:space="0" w:color="000000"/>
            </w:tcBorders>
            <w:shd w:val="clear" w:color="auto" w:fill="F2F2F2"/>
            <w:vAlign w:val="center"/>
          </w:tcPr>
          <w:p w14:paraId="0000033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KCP</w:t>
            </w:r>
          </w:p>
        </w:tc>
      </w:tr>
      <w:tr w:rsidR="00574712" w14:paraId="1D4DE844"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3C"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F2F2F2"/>
          </w:tcPr>
          <w:p w14:paraId="0000033D"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BFBFBF"/>
              <w:right w:val="single" w:sz="4" w:space="0" w:color="BFBFBF"/>
            </w:tcBorders>
            <w:shd w:val="clear" w:color="auto" w:fill="F2F2F2"/>
          </w:tcPr>
          <w:p w14:paraId="0000033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33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34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F2F2F2"/>
          </w:tcPr>
          <w:p w14:paraId="0000034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34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F2F2F2"/>
          </w:tcPr>
          <w:p w14:paraId="0000034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517" w:type="dxa"/>
            <w:tcBorders>
              <w:top w:val="nil"/>
              <w:left w:val="nil"/>
              <w:bottom w:val="single" w:sz="4" w:space="0" w:color="BFBFBF"/>
              <w:right w:val="single" w:sz="8" w:space="0" w:color="000000"/>
            </w:tcBorders>
            <w:shd w:val="clear" w:color="auto" w:fill="F2F2F2"/>
            <w:vAlign w:val="center"/>
          </w:tcPr>
          <w:p w14:paraId="0000034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FCAK</w:t>
            </w:r>
          </w:p>
        </w:tc>
      </w:tr>
      <w:tr w:rsidR="00574712" w14:paraId="50D44175"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45"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95B3D7"/>
            <w:vAlign w:val="center"/>
          </w:tcPr>
          <w:p w14:paraId="0000034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1224" w:type="dxa"/>
            <w:tcBorders>
              <w:top w:val="nil"/>
              <w:left w:val="nil"/>
              <w:bottom w:val="single" w:sz="4" w:space="0" w:color="BFBFBF"/>
              <w:right w:val="single" w:sz="4" w:space="0" w:color="BFBFBF"/>
            </w:tcBorders>
            <w:shd w:val="clear" w:color="auto" w:fill="95B3D7"/>
            <w:vAlign w:val="center"/>
          </w:tcPr>
          <w:p w14:paraId="0000034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1290" w:type="dxa"/>
            <w:tcBorders>
              <w:top w:val="nil"/>
              <w:left w:val="nil"/>
              <w:bottom w:val="single" w:sz="4" w:space="0" w:color="BFBFBF"/>
              <w:right w:val="single" w:sz="4" w:space="0" w:color="BFBFBF"/>
            </w:tcBorders>
            <w:shd w:val="clear" w:color="auto" w:fill="F2F2F2"/>
          </w:tcPr>
          <w:p w14:paraId="0000034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34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F2F2F2"/>
          </w:tcPr>
          <w:p w14:paraId="0000034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34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95B3D7"/>
            <w:vAlign w:val="center"/>
          </w:tcPr>
          <w:p w14:paraId="0000034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517" w:type="dxa"/>
            <w:tcBorders>
              <w:top w:val="nil"/>
              <w:left w:val="nil"/>
              <w:bottom w:val="single" w:sz="4" w:space="0" w:color="BFBFBF"/>
              <w:right w:val="single" w:sz="8" w:space="0" w:color="000000"/>
            </w:tcBorders>
            <w:shd w:val="clear" w:color="auto" w:fill="F2F2F2"/>
            <w:vAlign w:val="center"/>
          </w:tcPr>
          <w:p w14:paraId="0000034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r>
      <w:tr w:rsidR="00574712" w14:paraId="79E00DA7"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4E"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366091"/>
            <w:vAlign w:val="center"/>
          </w:tcPr>
          <w:p w14:paraId="0000034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c>
          <w:tcPr>
            <w:tcW w:w="1224" w:type="dxa"/>
            <w:tcBorders>
              <w:top w:val="nil"/>
              <w:left w:val="nil"/>
              <w:bottom w:val="single" w:sz="4" w:space="0" w:color="BFBFBF"/>
              <w:right w:val="single" w:sz="4" w:space="0" w:color="BFBFBF"/>
            </w:tcBorders>
            <w:shd w:val="clear" w:color="auto" w:fill="95B3D7"/>
            <w:vAlign w:val="center"/>
          </w:tcPr>
          <w:p w14:paraId="0000035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c>
          <w:tcPr>
            <w:tcW w:w="1290" w:type="dxa"/>
            <w:tcBorders>
              <w:top w:val="nil"/>
              <w:left w:val="nil"/>
              <w:bottom w:val="single" w:sz="4" w:space="0" w:color="BFBFBF"/>
              <w:right w:val="single" w:sz="4" w:space="0" w:color="BFBFBF"/>
            </w:tcBorders>
            <w:shd w:val="clear" w:color="auto" w:fill="F2F2F2"/>
          </w:tcPr>
          <w:p w14:paraId="0000035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366091"/>
            <w:vAlign w:val="center"/>
          </w:tcPr>
          <w:p w14:paraId="0000035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c>
          <w:tcPr>
            <w:tcW w:w="1759" w:type="dxa"/>
            <w:tcBorders>
              <w:top w:val="nil"/>
              <w:left w:val="nil"/>
              <w:bottom w:val="single" w:sz="4" w:space="0" w:color="BFBFBF"/>
              <w:right w:val="single" w:sz="4" w:space="0" w:color="BFBFBF"/>
            </w:tcBorders>
            <w:shd w:val="clear" w:color="auto" w:fill="95B3D7"/>
            <w:vAlign w:val="center"/>
          </w:tcPr>
          <w:p w14:paraId="0000035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c>
          <w:tcPr>
            <w:tcW w:w="1603" w:type="dxa"/>
            <w:tcBorders>
              <w:top w:val="nil"/>
              <w:left w:val="nil"/>
              <w:bottom w:val="single" w:sz="4" w:space="0" w:color="BFBFBF"/>
              <w:right w:val="single" w:sz="4" w:space="0" w:color="BFBFBF"/>
            </w:tcBorders>
            <w:shd w:val="clear" w:color="auto" w:fill="F2F2F2"/>
          </w:tcPr>
          <w:p w14:paraId="00000354"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366091"/>
            <w:vAlign w:val="center"/>
          </w:tcPr>
          <w:p w14:paraId="0000035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c>
          <w:tcPr>
            <w:tcW w:w="517" w:type="dxa"/>
            <w:tcBorders>
              <w:top w:val="nil"/>
              <w:left w:val="nil"/>
              <w:bottom w:val="single" w:sz="4" w:space="0" w:color="BFBFBF"/>
              <w:right w:val="single" w:sz="8" w:space="0" w:color="000000"/>
            </w:tcBorders>
            <w:shd w:val="clear" w:color="auto" w:fill="F2F2F2"/>
            <w:vAlign w:val="center"/>
          </w:tcPr>
          <w:p w14:paraId="0000035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r>
      <w:tr w:rsidR="00574712" w14:paraId="2378ABF1"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57"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366091"/>
            <w:vAlign w:val="center"/>
          </w:tcPr>
          <w:p w14:paraId="0000035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c>
          <w:tcPr>
            <w:tcW w:w="1224" w:type="dxa"/>
            <w:tcBorders>
              <w:top w:val="nil"/>
              <w:left w:val="nil"/>
              <w:bottom w:val="single" w:sz="4" w:space="0" w:color="BFBFBF"/>
              <w:right w:val="single" w:sz="4" w:space="0" w:color="BFBFBF"/>
            </w:tcBorders>
            <w:shd w:val="clear" w:color="auto" w:fill="95B3D7"/>
            <w:vAlign w:val="center"/>
          </w:tcPr>
          <w:p w14:paraId="0000035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c>
          <w:tcPr>
            <w:tcW w:w="1290" w:type="dxa"/>
            <w:tcBorders>
              <w:top w:val="nil"/>
              <w:left w:val="nil"/>
              <w:bottom w:val="single" w:sz="4" w:space="0" w:color="BFBFBF"/>
              <w:right w:val="single" w:sz="4" w:space="0" w:color="BFBFBF"/>
            </w:tcBorders>
            <w:shd w:val="clear" w:color="auto" w:fill="F2F2F2"/>
          </w:tcPr>
          <w:p w14:paraId="0000035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366091"/>
            <w:vAlign w:val="center"/>
          </w:tcPr>
          <w:p w14:paraId="0000035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c>
          <w:tcPr>
            <w:tcW w:w="1759" w:type="dxa"/>
            <w:tcBorders>
              <w:top w:val="nil"/>
              <w:left w:val="nil"/>
              <w:bottom w:val="single" w:sz="4" w:space="0" w:color="BFBFBF"/>
              <w:right w:val="single" w:sz="4" w:space="0" w:color="BFBFBF"/>
            </w:tcBorders>
            <w:shd w:val="clear" w:color="auto" w:fill="95B3D7"/>
            <w:vAlign w:val="center"/>
          </w:tcPr>
          <w:p w14:paraId="0000035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c>
          <w:tcPr>
            <w:tcW w:w="1603" w:type="dxa"/>
            <w:tcBorders>
              <w:top w:val="nil"/>
              <w:left w:val="nil"/>
              <w:bottom w:val="single" w:sz="4" w:space="0" w:color="BFBFBF"/>
              <w:right w:val="single" w:sz="4" w:space="0" w:color="BFBFBF"/>
            </w:tcBorders>
            <w:shd w:val="clear" w:color="auto" w:fill="F2F2F2"/>
          </w:tcPr>
          <w:p w14:paraId="0000035D"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0070C0"/>
            <w:vAlign w:val="center"/>
          </w:tcPr>
          <w:p w14:paraId="0000035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c>
          <w:tcPr>
            <w:tcW w:w="517" w:type="dxa"/>
            <w:tcBorders>
              <w:top w:val="nil"/>
              <w:left w:val="nil"/>
              <w:bottom w:val="single" w:sz="4" w:space="0" w:color="BFBFBF"/>
              <w:right w:val="single" w:sz="8" w:space="0" w:color="000000"/>
            </w:tcBorders>
            <w:shd w:val="clear" w:color="auto" w:fill="F2F2F2"/>
            <w:vAlign w:val="center"/>
          </w:tcPr>
          <w:p w14:paraId="0000035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r>
      <w:tr w:rsidR="00574712" w14:paraId="67690228"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60"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366091"/>
            <w:vAlign w:val="center"/>
          </w:tcPr>
          <w:p w14:paraId="0000036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c>
          <w:tcPr>
            <w:tcW w:w="1224" w:type="dxa"/>
            <w:tcBorders>
              <w:top w:val="nil"/>
              <w:left w:val="nil"/>
              <w:bottom w:val="single" w:sz="4" w:space="0" w:color="BFBFBF"/>
              <w:right w:val="single" w:sz="4" w:space="0" w:color="BFBFBF"/>
            </w:tcBorders>
            <w:shd w:val="clear" w:color="auto" w:fill="366091"/>
            <w:vAlign w:val="center"/>
          </w:tcPr>
          <w:p w14:paraId="0000036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c>
          <w:tcPr>
            <w:tcW w:w="1290" w:type="dxa"/>
            <w:tcBorders>
              <w:top w:val="nil"/>
              <w:left w:val="nil"/>
              <w:bottom w:val="single" w:sz="4" w:space="0" w:color="BFBFBF"/>
              <w:right w:val="single" w:sz="4" w:space="0" w:color="BFBFBF"/>
            </w:tcBorders>
            <w:shd w:val="clear" w:color="auto" w:fill="95B3D7"/>
            <w:vAlign w:val="center"/>
          </w:tcPr>
          <w:p w14:paraId="0000036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c>
          <w:tcPr>
            <w:tcW w:w="1441" w:type="dxa"/>
            <w:tcBorders>
              <w:top w:val="nil"/>
              <w:left w:val="nil"/>
              <w:bottom w:val="single" w:sz="4" w:space="0" w:color="BFBFBF"/>
              <w:right w:val="single" w:sz="4" w:space="0" w:color="BFBFBF"/>
            </w:tcBorders>
            <w:shd w:val="clear" w:color="auto" w:fill="366091"/>
            <w:vAlign w:val="center"/>
          </w:tcPr>
          <w:p w14:paraId="0000036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c>
          <w:tcPr>
            <w:tcW w:w="1759" w:type="dxa"/>
            <w:tcBorders>
              <w:top w:val="nil"/>
              <w:left w:val="nil"/>
              <w:bottom w:val="single" w:sz="4" w:space="0" w:color="BFBFBF"/>
              <w:right w:val="single" w:sz="4" w:space="0" w:color="BFBFBF"/>
            </w:tcBorders>
            <w:shd w:val="clear" w:color="auto" w:fill="366091"/>
            <w:vAlign w:val="center"/>
          </w:tcPr>
          <w:p w14:paraId="0000036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c>
          <w:tcPr>
            <w:tcW w:w="1603" w:type="dxa"/>
            <w:tcBorders>
              <w:top w:val="nil"/>
              <w:left w:val="nil"/>
              <w:bottom w:val="single" w:sz="4" w:space="0" w:color="BFBFBF"/>
              <w:right w:val="single" w:sz="4" w:space="0" w:color="BFBFBF"/>
            </w:tcBorders>
            <w:shd w:val="clear" w:color="auto" w:fill="95B3D7"/>
            <w:vAlign w:val="center"/>
          </w:tcPr>
          <w:p w14:paraId="0000036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c>
          <w:tcPr>
            <w:tcW w:w="1363" w:type="dxa"/>
            <w:tcBorders>
              <w:top w:val="nil"/>
              <w:left w:val="nil"/>
              <w:bottom w:val="single" w:sz="4" w:space="0" w:color="BFBFBF"/>
              <w:right w:val="single" w:sz="4" w:space="0" w:color="BFBFBF"/>
            </w:tcBorders>
            <w:shd w:val="clear" w:color="auto" w:fill="366091"/>
            <w:vAlign w:val="center"/>
          </w:tcPr>
          <w:p w14:paraId="0000036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c>
          <w:tcPr>
            <w:tcW w:w="517" w:type="dxa"/>
            <w:tcBorders>
              <w:top w:val="nil"/>
              <w:left w:val="nil"/>
              <w:bottom w:val="single" w:sz="4" w:space="0" w:color="BFBFBF"/>
              <w:right w:val="single" w:sz="8" w:space="0" w:color="000000"/>
            </w:tcBorders>
            <w:shd w:val="clear" w:color="auto" w:fill="F2F2F2"/>
            <w:vAlign w:val="center"/>
          </w:tcPr>
          <w:p w14:paraId="0000036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r>
      <w:tr w:rsidR="00574712" w14:paraId="4284AEEB"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69"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12" w:space="0" w:color="000000"/>
              <w:right w:val="single" w:sz="4" w:space="0" w:color="BFBFBF"/>
            </w:tcBorders>
            <w:shd w:val="clear" w:color="auto" w:fill="95B3D7"/>
            <w:vAlign w:val="center"/>
          </w:tcPr>
          <w:p w14:paraId="0000036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224" w:type="dxa"/>
            <w:tcBorders>
              <w:top w:val="nil"/>
              <w:left w:val="nil"/>
              <w:bottom w:val="single" w:sz="12" w:space="0" w:color="000000"/>
              <w:right w:val="single" w:sz="4" w:space="0" w:color="BFBFBF"/>
            </w:tcBorders>
            <w:shd w:val="clear" w:color="auto" w:fill="95B3D7"/>
            <w:vAlign w:val="center"/>
          </w:tcPr>
          <w:p w14:paraId="0000036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290" w:type="dxa"/>
            <w:tcBorders>
              <w:top w:val="nil"/>
              <w:left w:val="nil"/>
              <w:bottom w:val="single" w:sz="12" w:space="0" w:color="000000"/>
              <w:right w:val="single" w:sz="4" w:space="0" w:color="BFBFBF"/>
            </w:tcBorders>
            <w:shd w:val="clear" w:color="auto" w:fill="95B3D7"/>
            <w:vAlign w:val="center"/>
          </w:tcPr>
          <w:p w14:paraId="0000036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441" w:type="dxa"/>
            <w:tcBorders>
              <w:top w:val="nil"/>
              <w:left w:val="nil"/>
              <w:bottom w:val="single" w:sz="12" w:space="0" w:color="000000"/>
              <w:right w:val="single" w:sz="4" w:space="0" w:color="BFBFBF"/>
            </w:tcBorders>
            <w:shd w:val="clear" w:color="auto" w:fill="95B3D7"/>
            <w:vAlign w:val="center"/>
          </w:tcPr>
          <w:p w14:paraId="0000036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759" w:type="dxa"/>
            <w:tcBorders>
              <w:top w:val="nil"/>
              <w:left w:val="nil"/>
              <w:bottom w:val="single" w:sz="12" w:space="0" w:color="000000"/>
              <w:right w:val="single" w:sz="4" w:space="0" w:color="BFBFBF"/>
            </w:tcBorders>
            <w:shd w:val="clear" w:color="auto" w:fill="95B3D7"/>
            <w:vAlign w:val="center"/>
          </w:tcPr>
          <w:p w14:paraId="0000036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603" w:type="dxa"/>
            <w:tcBorders>
              <w:top w:val="nil"/>
              <w:left w:val="nil"/>
              <w:bottom w:val="single" w:sz="12" w:space="0" w:color="000000"/>
              <w:right w:val="single" w:sz="4" w:space="0" w:color="BFBFBF"/>
            </w:tcBorders>
            <w:shd w:val="clear" w:color="auto" w:fill="95B3D7"/>
            <w:vAlign w:val="center"/>
          </w:tcPr>
          <w:p w14:paraId="0000036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363" w:type="dxa"/>
            <w:tcBorders>
              <w:top w:val="nil"/>
              <w:left w:val="nil"/>
              <w:bottom w:val="single" w:sz="12" w:space="0" w:color="000000"/>
              <w:right w:val="single" w:sz="4" w:space="0" w:color="BFBFBF"/>
            </w:tcBorders>
            <w:shd w:val="clear" w:color="auto" w:fill="366091"/>
            <w:vAlign w:val="center"/>
          </w:tcPr>
          <w:p w14:paraId="0000037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517" w:type="dxa"/>
            <w:tcBorders>
              <w:top w:val="nil"/>
              <w:left w:val="nil"/>
              <w:bottom w:val="single" w:sz="12" w:space="0" w:color="000000"/>
              <w:right w:val="single" w:sz="8" w:space="0" w:color="000000"/>
            </w:tcBorders>
            <w:shd w:val="clear" w:color="auto" w:fill="F2F2F2"/>
            <w:vAlign w:val="center"/>
          </w:tcPr>
          <w:p w14:paraId="0000037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r>
      <w:tr w:rsidR="00574712" w14:paraId="773746E8"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72"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0582" w:type="dxa"/>
            <w:gridSpan w:val="7"/>
            <w:tcBorders>
              <w:top w:val="single" w:sz="12" w:space="0" w:color="000000"/>
              <w:left w:val="nil"/>
              <w:bottom w:val="single" w:sz="4" w:space="0" w:color="BFBFBF"/>
              <w:right w:val="single" w:sz="4" w:space="0" w:color="000000"/>
            </w:tcBorders>
            <w:shd w:val="clear" w:color="auto" w:fill="F2F2F2"/>
            <w:vAlign w:val="center"/>
          </w:tcPr>
          <w:p w14:paraId="0000037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Afhankelijk van het onderwerp van het masterproject</w:t>
            </w:r>
          </w:p>
        </w:tc>
        <w:tc>
          <w:tcPr>
            <w:tcW w:w="517" w:type="dxa"/>
            <w:tcBorders>
              <w:top w:val="nil"/>
              <w:left w:val="single" w:sz="4" w:space="0" w:color="BFBFBF"/>
              <w:bottom w:val="single" w:sz="4" w:space="0" w:color="BFBFBF"/>
              <w:right w:val="single" w:sz="8" w:space="0" w:color="000000"/>
            </w:tcBorders>
            <w:shd w:val="clear" w:color="auto" w:fill="F2F2F2"/>
            <w:vAlign w:val="center"/>
          </w:tcPr>
          <w:p w14:paraId="0000037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MPR</w:t>
            </w:r>
          </w:p>
        </w:tc>
      </w:tr>
      <w:tr w:rsidR="00574712" w14:paraId="1EA834CF"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7B"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0582" w:type="dxa"/>
            <w:gridSpan w:val="7"/>
            <w:tcBorders>
              <w:top w:val="single" w:sz="4" w:space="0" w:color="BFBFBF"/>
              <w:left w:val="nil"/>
              <w:bottom w:val="single" w:sz="12" w:space="0" w:color="000000"/>
              <w:right w:val="single" w:sz="4" w:space="0" w:color="000000"/>
            </w:tcBorders>
            <w:shd w:val="clear" w:color="auto" w:fill="F2F2F2"/>
            <w:vAlign w:val="center"/>
          </w:tcPr>
          <w:p w14:paraId="0000037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Afhankelijk van de keuzevakken</w:t>
            </w:r>
          </w:p>
        </w:tc>
        <w:tc>
          <w:tcPr>
            <w:tcW w:w="517" w:type="dxa"/>
            <w:tcBorders>
              <w:top w:val="nil"/>
              <w:left w:val="single" w:sz="4" w:space="0" w:color="BFBFBF"/>
              <w:bottom w:val="single" w:sz="12" w:space="0" w:color="000000"/>
              <w:right w:val="single" w:sz="8" w:space="0" w:color="000000"/>
            </w:tcBorders>
            <w:shd w:val="clear" w:color="auto" w:fill="F2F2F2"/>
            <w:vAlign w:val="center"/>
          </w:tcPr>
          <w:p w14:paraId="0000038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KEU</w:t>
            </w:r>
          </w:p>
        </w:tc>
      </w:tr>
      <w:tr w:rsidR="00574712" w14:paraId="35FEACDC"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84"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366091"/>
            <w:vAlign w:val="center"/>
          </w:tcPr>
          <w:p w14:paraId="0000038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224" w:type="dxa"/>
            <w:tcBorders>
              <w:top w:val="nil"/>
              <w:left w:val="nil"/>
              <w:bottom w:val="single" w:sz="4" w:space="0" w:color="BFBFBF"/>
              <w:right w:val="single" w:sz="4" w:space="0" w:color="BFBFBF"/>
            </w:tcBorders>
            <w:shd w:val="clear" w:color="auto" w:fill="366091"/>
            <w:vAlign w:val="center"/>
          </w:tcPr>
          <w:p w14:paraId="0000038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290" w:type="dxa"/>
            <w:tcBorders>
              <w:top w:val="nil"/>
              <w:left w:val="nil"/>
              <w:bottom w:val="single" w:sz="4" w:space="0" w:color="BFBFBF"/>
              <w:right w:val="single" w:sz="4" w:space="0" w:color="BFBFBF"/>
            </w:tcBorders>
            <w:shd w:val="clear" w:color="auto" w:fill="366091"/>
            <w:vAlign w:val="center"/>
          </w:tcPr>
          <w:p w14:paraId="0000038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441" w:type="dxa"/>
            <w:tcBorders>
              <w:top w:val="nil"/>
              <w:left w:val="nil"/>
              <w:bottom w:val="single" w:sz="4" w:space="0" w:color="BFBFBF"/>
              <w:right w:val="single" w:sz="4" w:space="0" w:color="BFBFBF"/>
            </w:tcBorders>
            <w:shd w:val="clear" w:color="auto" w:fill="95B3D7"/>
            <w:vAlign w:val="center"/>
          </w:tcPr>
          <w:p w14:paraId="0000038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759" w:type="dxa"/>
            <w:tcBorders>
              <w:top w:val="nil"/>
              <w:left w:val="nil"/>
              <w:bottom w:val="single" w:sz="4" w:space="0" w:color="BFBFBF"/>
              <w:right w:val="single" w:sz="4" w:space="0" w:color="BFBFBF"/>
            </w:tcBorders>
            <w:shd w:val="clear" w:color="auto" w:fill="F2F2F2"/>
          </w:tcPr>
          <w:p w14:paraId="0000038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366091"/>
            <w:vAlign w:val="center"/>
          </w:tcPr>
          <w:p w14:paraId="0000038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363" w:type="dxa"/>
            <w:tcBorders>
              <w:top w:val="nil"/>
              <w:left w:val="nil"/>
              <w:bottom w:val="single" w:sz="4" w:space="0" w:color="BFBFBF"/>
              <w:right w:val="single" w:sz="4" w:space="0" w:color="BFBFBF"/>
            </w:tcBorders>
            <w:shd w:val="clear" w:color="auto" w:fill="366091"/>
            <w:vAlign w:val="center"/>
          </w:tcPr>
          <w:p w14:paraId="0000038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517" w:type="dxa"/>
            <w:tcBorders>
              <w:top w:val="nil"/>
              <w:left w:val="nil"/>
              <w:bottom w:val="single" w:sz="4" w:space="0" w:color="BFBFBF"/>
              <w:right w:val="single" w:sz="8" w:space="0" w:color="000000"/>
            </w:tcBorders>
            <w:shd w:val="clear" w:color="auto" w:fill="F2F2F2"/>
            <w:vAlign w:val="center"/>
          </w:tcPr>
          <w:p w14:paraId="0000038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r>
      <w:tr w:rsidR="00574712" w14:paraId="063A4E97"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8D"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F2F2F2"/>
          </w:tcPr>
          <w:p w14:paraId="0000038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BFBFBF"/>
              <w:right w:val="single" w:sz="4" w:space="0" w:color="BFBFBF"/>
            </w:tcBorders>
            <w:shd w:val="clear" w:color="auto" w:fill="F2F2F2"/>
          </w:tcPr>
          <w:p w14:paraId="0000038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39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39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366091"/>
            <w:vAlign w:val="center"/>
          </w:tcPr>
          <w:p w14:paraId="0000039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ETR</w:t>
            </w:r>
          </w:p>
        </w:tc>
        <w:tc>
          <w:tcPr>
            <w:tcW w:w="1603" w:type="dxa"/>
            <w:tcBorders>
              <w:top w:val="nil"/>
              <w:left w:val="nil"/>
              <w:bottom w:val="single" w:sz="4" w:space="0" w:color="BFBFBF"/>
              <w:right w:val="single" w:sz="4" w:space="0" w:color="BFBFBF"/>
            </w:tcBorders>
            <w:shd w:val="clear" w:color="auto" w:fill="F2F2F2"/>
          </w:tcPr>
          <w:p w14:paraId="0000039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366091"/>
            <w:vAlign w:val="center"/>
          </w:tcPr>
          <w:p w14:paraId="0000039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ETR</w:t>
            </w:r>
          </w:p>
        </w:tc>
        <w:tc>
          <w:tcPr>
            <w:tcW w:w="517" w:type="dxa"/>
            <w:tcBorders>
              <w:top w:val="nil"/>
              <w:left w:val="nil"/>
              <w:bottom w:val="single" w:sz="4" w:space="0" w:color="BFBFBF"/>
              <w:right w:val="single" w:sz="8" w:space="0" w:color="000000"/>
            </w:tcBorders>
            <w:shd w:val="clear" w:color="auto" w:fill="F2F2F2"/>
            <w:vAlign w:val="center"/>
          </w:tcPr>
          <w:p w14:paraId="0000039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ETR</w:t>
            </w:r>
          </w:p>
        </w:tc>
      </w:tr>
      <w:tr w:rsidR="00574712" w14:paraId="05E5A218"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96"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F2F2F2"/>
          </w:tcPr>
          <w:p w14:paraId="00000397"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BFBFBF"/>
              <w:right w:val="single" w:sz="4" w:space="0" w:color="BFBFBF"/>
            </w:tcBorders>
            <w:shd w:val="clear" w:color="auto" w:fill="F2F2F2"/>
          </w:tcPr>
          <w:p w14:paraId="0000039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39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39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F2F2F2"/>
          </w:tcPr>
          <w:p w14:paraId="0000039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39C"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366091"/>
            <w:vAlign w:val="center"/>
          </w:tcPr>
          <w:p w14:paraId="0000039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PO</w:t>
            </w:r>
          </w:p>
        </w:tc>
        <w:tc>
          <w:tcPr>
            <w:tcW w:w="517" w:type="dxa"/>
            <w:tcBorders>
              <w:top w:val="nil"/>
              <w:left w:val="nil"/>
              <w:bottom w:val="single" w:sz="4" w:space="0" w:color="BFBFBF"/>
              <w:right w:val="single" w:sz="8" w:space="0" w:color="000000"/>
            </w:tcBorders>
            <w:shd w:val="clear" w:color="auto" w:fill="F2F2F2"/>
            <w:vAlign w:val="center"/>
          </w:tcPr>
          <w:p w14:paraId="0000039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PO</w:t>
            </w:r>
          </w:p>
        </w:tc>
      </w:tr>
      <w:tr w:rsidR="00574712" w14:paraId="55881EC7"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9F"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366091"/>
            <w:vAlign w:val="center"/>
          </w:tcPr>
          <w:p w14:paraId="000003A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224" w:type="dxa"/>
            <w:tcBorders>
              <w:top w:val="nil"/>
              <w:left w:val="nil"/>
              <w:bottom w:val="single" w:sz="4" w:space="0" w:color="BFBFBF"/>
              <w:right w:val="single" w:sz="4" w:space="0" w:color="BFBFBF"/>
            </w:tcBorders>
            <w:shd w:val="clear" w:color="auto" w:fill="366091"/>
            <w:vAlign w:val="center"/>
          </w:tcPr>
          <w:p w14:paraId="000003A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290" w:type="dxa"/>
            <w:tcBorders>
              <w:top w:val="nil"/>
              <w:left w:val="nil"/>
              <w:bottom w:val="single" w:sz="4" w:space="0" w:color="BFBFBF"/>
              <w:right w:val="single" w:sz="4" w:space="0" w:color="BFBFBF"/>
            </w:tcBorders>
            <w:shd w:val="clear" w:color="auto" w:fill="95B3D7"/>
            <w:vAlign w:val="center"/>
          </w:tcPr>
          <w:p w14:paraId="000003A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441" w:type="dxa"/>
            <w:tcBorders>
              <w:top w:val="nil"/>
              <w:left w:val="nil"/>
              <w:bottom w:val="single" w:sz="4" w:space="0" w:color="BFBFBF"/>
              <w:right w:val="single" w:sz="4" w:space="0" w:color="BFBFBF"/>
            </w:tcBorders>
            <w:shd w:val="clear" w:color="auto" w:fill="95B3D7"/>
            <w:vAlign w:val="center"/>
          </w:tcPr>
          <w:p w14:paraId="000003A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759" w:type="dxa"/>
            <w:tcBorders>
              <w:top w:val="nil"/>
              <w:left w:val="nil"/>
              <w:bottom w:val="single" w:sz="4" w:space="0" w:color="BFBFBF"/>
              <w:right w:val="single" w:sz="4" w:space="0" w:color="BFBFBF"/>
            </w:tcBorders>
            <w:shd w:val="clear" w:color="auto" w:fill="95B3D7"/>
            <w:vAlign w:val="center"/>
          </w:tcPr>
          <w:p w14:paraId="000003A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603" w:type="dxa"/>
            <w:tcBorders>
              <w:top w:val="nil"/>
              <w:left w:val="nil"/>
              <w:bottom w:val="single" w:sz="4" w:space="0" w:color="BFBFBF"/>
              <w:right w:val="single" w:sz="4" w:space="0" w:color="BFBFBF"/>
            </w:tcBorders>
            <w:shd w:val="clear" w:color="auto" w:fill="95B3D7"/>
            <w:vAlign w:val="center"/>
          </w:tcPr>
          <w:p w14:paraId="000003A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363" w:type="dxa"/>
            <w:tcBorders>
              <w:top w:val="nil"/>
              <w:left w:val="nil"/>
              <w:bottom w:val="single" w:sz="4" w:space="0" w:color="BFBFBF"/>
              <w:right w:val="single" w:sz="4" w:space="0" w:color="BFBFBF"/>
            </w:tcBorders>
            <w:shd w:val="clear" w:color="auto" w:fill="366091"/>
            <w:vAlign w:val="center"/>
          </w:tcPr>
          <w:p w14:paraId="000003A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517" w:type="dxa"/>
            <w:tcBorders>
              <w:top w:val="nil"/>
              <w:left w:val="nil"/>
              <w:bottom w:val="single" w:sz="4" w:space="0" w:color="BFBFBF"/>
              <w:right w:val="single" w:sz="8" w:space="0" w:color="000000"/>
            </w:tcBorders>
            <w:shd w:val="clear" w:color="auto" w:fill="F2F2F2"/>
            <w:vAlign w:val="center"/>
          </w:tcPr>
          <w:p w14:paraId="000003A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r>
      <w:tr w:rsidR="00574712" w14:paraId="62118AA3"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A8"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366091"/>
            <w:vAlign w:val="center"/>
          </w:tcPr>
          <w:p w14:paraId="000003A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224" w:type="dxa"/>
            <w:tcBorders>
              <w:top w:val="nil"/>
              <w:left w:val="nil"/>
              <w:bottom w:val="single" w:sz="4" w:space="0" w:color="BFBFBF"/>
              <w:right w:val="single" w:sz="4" w:space="0" w:color="BFBFBF"/>
            </w:tcBorders>
            <w:shd w:val="clear" w:color="auto" w:fill="366091"/>
            <w:vAlign w:val="center"/>
          </w:tcPr>
          <w:p w14:paraId="000003A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290" w:type="dxa"/>
            <w:tcBorders>
              <w:top w:val="nil"/>
              <w:left w:val="nil"/>
              <w:bottom w:val="single" w:sz="4" w:space="0" w:color="BFBFBF"/>
              <w:right w:val="single" w:sz="4" w:space="0" w:color="BFBFBF"/>
            </w:tcBorders>
            <w:shd w:val="clear" w:color="auto" w:fill="95B3D7"/>
            <w:vAlign w:val="center"/>
          </w:tcPr>
          <w:p w14:paraId="000003A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441" w:type="dxa"/>
            <w:tcBorders>
              <w:top w:val="nil"/>
              <w:left w:val="nil"/>
              <w:bottom w:val="single" w:sz="4" w:space="0" w:color="BFBFBF"/>
              <w:right w:val="single" w:sz="4" w:space="0" w:color="BFBFBF"/>
            </w:tcBorders>
            <w:shd w:val="clear" w:color="auto" w:fill="95B3D7"/>
            <w:vAlign w:val="center"/>
          </w:tcPr>
          <w:p w14:paraId="000003A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759" w:type="dxa"/>
            <w:tcBorders>
              <w:top w:val="nil"/>
              <w:left w:val="nil"/>
              <w:bottom w:val="single" w:sz="4" w:space="0" w:color="BFBFBF"/>
              <w:right w:val="single" w:sz="4" w:space="0" w:color="BFBFBF"/>
            </w:tcBorders>
            <w:shd w:val="clear" w:color="auto" w:fill="95B3D7"/>
            <w:vAlign w:val="center"/>
          </w:tcPr>
          <w:p w14:paraId="000003A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603" w:type="dxa"/>
            <w:tcBorders>
              <w:top w:val="nil"/>
              <w:left w:val="nil"/>
              <w:bottom w:val="single" w:sz="4" w:space="0" w:color="BFBFBF"/>
              <w:right w:val="single" w:sz="4" w:space="0" w:color="BFBFBF"/>
            </w:tcBorders>
            <w:shd w:val="clear" w:color="auto" w:fill="95B3D7"/>
            <w:vAlign w:val="center"/>
          </w:tcPr>
          <w:p w14:paraId="000003A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363" w:type="dxa"/>
            <w:tcBorders>
              <w:top w:val="nil"/>
              <w:left w:val="nil"/>
              <w:bottom w:val="single" w:sz="4" w:space="0" w:color="BFBFBF"/>
              <w:right w:val="single" w:sz="4" w:space="0" w:color="BFBFBF"/>
            </w:tcBorders>
            <w:shd w:val="clear" w:color="auto" w:fill="366091"/>
            <w:vAlign w:val="center"/>
          </w:tcPr>
          <w:p w14:paraId="000003A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517" w:type="dxa"/>
            <w:tcBorders>
              <w:top w:val="nil"/>
              <w:left w:val="nil"/>
              <w:bottom w:val="single" w:sz="4" w:space="0" w:color="BFBFBF"/>
              <w:right w:val="single" w:sz="8" w:space="0" w:color="000000"/>
            </w:tcBorders>
            <w:shd w:val="clear" w:color="auto" w:fill="F2F2F2"/>
            <w:vAlign w:val="center"/>
          </w:tcPr>
          <w:p w14:paraId="000003B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r>
      <w:tr w:rsidR="00574712" w14:paraId="560080F4"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B1"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366091"/>
            <w:vAlign w:val="center"/>
          </w:tcPr>
          <w:p w14:paraId="000003B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224" w:type="dxa"/>
            <w:tcBorders>
              <w:top w:val="nil"/>
              <w:left w:val="nil"/>
              <w:bottom w:val="single" w:sz="4" w:space="0" w:color="BFBFBF"/>
              <w:right w:val="single" w:sz="4" w:space="0" w:color="BFBFBF"/>
            </w:tcBorders>
            <w:shd w:val="clear" w:color="auto" w:fill="366091"/>
            <w:vAlign w:val="center"/>
          </w:tcPr>
          <w:p w14:paraId="000003B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290" w:type="dxa"/>
            <w:tcBorders>
              <w:top w:val="nil"/>
              <w:left w:val="nil"/>
              <w:bottom w:val="single" w:sz="4" w:space="0" w:color="BFBFBF"/>
              <w:right w:val="single" w:sz="4" w:space="0" w:color="BFBFBF"/>
            </w:tcBorders>
            <w:shd w:val="clear" w:color="auto" w:fill="95B3D7"/>
            <w:vAlign w:val="center"/>
          </w:tcPr>
          <w:p w14:paraId="000003B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441" w:type="dxa"/>
            <w:tcBorders>
              <w:top w:val="nil"/>
              <w:left w:val="nil"/>
              <w:bottom w:val="single" w:sz="4" w:space="0" w:color="BFBFBF"/>
              <w:right w:val="single" w:sz="4" w:space="0" w:color="BFBFBF"/>
            </w:tcBorders>
            <w:shd w:val="clear" w:color="auto" w:fill="95B3D7"/>
            <w:vAlign w:val="center"/>
          </w:tcPr>
          <w:p w14:paraId="000003B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759" w:type="dxa"/>
            <w:tcBorders>
              <w:top w:val="nil"/>
              <w:left w:val="nil"/>
              <w:bottom w:val="single" w:sz="4" w:space="0" w:color="BFBFBF"/>
              <w:right w:val="single" w:sz="4" w:space="0" w:color="BFBFBF"/>
            </w:tcBorders>
            <w:shd w:val="clear" w:color="auto" w:fill="95B3D7"/>
            <w:vAlign w:val="center"/>
          </w:tcPr>
          <w:p w14:paraId="000003B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603" w:type="dxa"/>
            <w:tcBorders>
              <w:top w:val="nil"/>
              <w:left w:val="nil"/>
              <w:bottom w:val="single" w:sz="4" w:space="0" w:color="BFBFBF"/>
              <w:right w:val="single" w:sz="4" w:space="0" w:color="BFBFBF"/>
            </w:tcBorders>
            <w:shd w:val="clear" w:color="auto" w:fill="95B3D7"/>
            <w:vAlign w:val="center"/>
          </w:tcPr>
          <w:p w14:paraId="000003B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363" w:type="dxa"/>
            <w:tcBorders>
              <w:top w:val="nil"/>
              <w:left w:val="nil"/>
              <w:bottom w:val="single" w:sz="4" w:space="0" w:color="BFBFBF"/>
              <w:right w:val="single" w:sz="4" w:space="0" w:color="BFBFBF"/>
            </w:tcBorders>
            <w:shd w:val="clear" w:color="auto" w:fill="366091"/>
            <w:vAlign w:val="center"/>
          </w:tcPr>
          <w:p w14:paraId="000003B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517" w:type="dxa"/>
            <w:tcBorders>
              <w:top w:val="nil"/>
              <w:left w:val="nil"/>
              <w:bottom w:val="single" w:sz="4" w:space="0" w:color="BFBFBF"/>
              <w:right w:val="single" w:sz="8" w:space="0" w:color="000000"/>
            </w:tcBorders>
            <w:shd w:val="clear" w:color="auto" w:fill="F2F2F2"/>
            <w:vAlign w:val="center"/>
          </w:tcPr>
          <w:p w14:paraId="000003B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r>
      <w:tr w:rsidR="00574712" w14:paraId="6C600680"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BA"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BFBFBF"/>
              <w:right w:val="single" w:sz="4" w:space="0" w:color="BFBFBF"/>
            </w:tcBorders>
            <w:shd w:val="clear" w:color="auto" w:fill="366091"/>
            <w:vAlign w:val="center"/>
          </w:tcPr>
          <w:p w14:paraId="000003B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PZC</w:t>
            </w:r>
          </w:p>
        </w:tc>
        <w:tc>
          <w:tcPr>
            <w:tcW w:w="1224" w:type="dxa"/>
            <w:tcBorders>
              <w:top w:val="nil"/>
              <w:left w:val="nil"/>
              <w:bottom w:val="single" w:sz="4" w:space="0" w:color="BFBFBF"/>
              <w:right w:val="single" w:sz="4" w:space="0" w:color="BFBFBF"/>
            </w:tcBorders>
            <w:shd w:val="clear" w:color="auto" w:fill="366091"/>
            <w:vAlign w:val="center"/>
          </w:tcPr>
          <w:p w14:paraId="000003B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PZC</w:t>
            </w:r>
          </w:p>
        </w:tc>
        <w:tc>
          <w:tcPr>
            <w:tcW w:w="1290" w:type="dxa"/>
            <w:tcBorders>
              <w:top w:val="nil"/>
              <w:left w:val="nil"/>
              <w:bottom w:val="single" w:sz="4" w:space="0" w:color="BFBFBF"/>
              <w:right w:val="single" w:sz="4" w:space="0" w:color="BFBFBF"/>
            </w:tcBorders>
            <w:shd w:val="clear" w:color="auto" w:fill="F2F2F2"/>
          </w:tcPr>
          <w:p w14:paraId="000003BD"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366091"/>
            <w:vAlign w:val="center"/>
          </w:tcPr>
          <w:p w14:paraId="000003B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PZC</w:t>
            </w:r>
          </w:p>
        </w:tc>
        <w:tc>
          <w:tcPr>
            <w:tcW w:w="1759" w:type="dxa"/>
            <w:tcBorders>
              <w:top w:val="nil"/>
              <w:left w:val="nil"/>
              <w:bottom w:val="single" w:sz="4" w:space="0" w:color="BFBFBF"/>
              <w:right w:val="single" w:sz="4" w:space="0" w:color="BFBFBF"/>
            </w:tcBorders>
            <w:shd w:val="clear" w:color="auto" w:fill="95B3D7"/>
            <w:vAlign w:val="center"/>
          </w:tcPr>
          <w:p w14:paraId="000003B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PZC</w:t>
            </w:r>
          </w:p>
        </w:tc>
        <w:tc>
          <w:tcPr>
            <w:tcW w:w="1603" w:type="dxa"/>
            <w:tcBorders>
              <w:top w:val="nil"/>
              <w:left w:val="nil"/>
              <w:bottom w:val="single" w:sz="4" w:space="0" w:color="BFBFBF"/>
              <w:right w:val="single" w:sz="4" w:space="0" w:color="BFBFBF"/>
            </w:tcBorders>
            <w:shd w:val="clear" w:color="auto" w:fill="F2F2F2"/>
          </w:tcPr>
          <w:p w14:paraId="000003C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366091"/>
            <w:vAlign w:val="center"/>
          </w:tcPr>
          <w:p w14:paraId="000003C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PZC</w:t>
            </w:r>
          </w:p>
        </w:tc>
        <w:tc>
          <w:tcPr>
            <w:tcW w:w="517" w:type="dxa"/>
            <w:tcBorders>
              <w:top w:val="nil"/>
              <w:left w:val="nil"/>
              <w:bottom w:val="single" w:sz="4" w:space="0" w:color="BFBFBF"/>
              <w:right w:val="single" w:sz="8" w:space="0" w:color="000000"/>
            </w:tcBorders>
            <w:shd w:val="clear" w:color="auto" w:fill="F2F2F2"/>
            <w:vAlign w:val="center"/>
          </w:tcPr>
          <w:p w14:paraId="000003C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PZC</w:t>
            </w:r>
          </w:p>
        </w:tc>
      </w:tr>
      <w:tr w:rsidR="00574712" w14:paraId="3AE651FD"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C3"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single" w:sz="4" w:space="0" w:color="BFBFBF"/>
              <w:left w:val="nil"/>
              <w:bottom w:val="single" w:sz="4" w:space="0" w:color="000000"/>
              <w:right w:val="single" w:sz="4" w:space="0" w:color="BFBFBF"/>
            </w:tcBorders>
            <w:shd w:val="clear" w:color="auto" w:fill="366091"/>
            <w:vAlign w:val="center"/>
          </w:tcPr>
          <w:p w14:paraId="000003C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SFT</w:t>
            </w:r>
          </w:p>
        </w:tc>
        <w:tc>
          <w:tcPr>
            <w:tcW w:w="1224" w:type="dxa"/>
            <w:tcBorders>
              <w:top w:val="single" w:sz="4" w:space="0" w:color="BFBFBF"/>
              <w:left w:val="nil"/>
              <w:bottom w:val="single" w:sz="4" w:space="0" w:color="000000"/>
              <w:right w:val="single" w:sz="4" w:space="0" w:color="BFBFBF"/>
            </w:tcBorders>
            <w:shd w:val="clear" w:color="auto" w:fill="F2F2F2"/>
          </w:tcPr>
          <w:p w14:paraId="000003C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single" w:sz="4" w:space="0" w:color="BFBFBF"/>
              <w:left w:val="nil"/>
              <w:bottom w:val="single" w:sz="4" w:space="0" w:color="000000"/>
              <w:right w:val="single" w:sz="4" w:space="0" w:color="BFBFBF"/>
            </w:tcBorders>
            <w:shd w:val="clear" w:color="auto" w:fill="F2F2F2"/>
          </w:tcPr>
          <w:p w14:paraId="000003C6"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single" w:sz="4" w:space="0" w:color="BFBFBF"/>
              <w:left w:val="nil"/>
              <w:bottom w:val="single" w:sz="4" w:space="0" w:color="000000"/>
              <w:right w:val="single" w:sz="4" w:space="0" w:color="BFBFBF"/>
            </w:tcBorders>
            <w:shd w:val="clear" w:color="auto" w:fill="366091"/>
            <w:vAlign w:val="center"/>
          </w:tcPr>
          <w:p w14:paraId="000003C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SFT</w:t>
            </w:r>
          </w:p>
        </w:tc>
        <w:tc>
          <w:tcPr>
            <w:tcW w:w="1759" w:type="dxa"/>
            <w:tcBorders>
              <w:top w:val="single" w:sz="4" w:space="0" w:color="BFBFBF"/>
              <w:left w:val="nil"/>
              <w:bottom w:val="single" w:sz="4" w:space="0" w:color="000000"/>
              <w:right w:val="single" w:sz="4" w:space="0" w:color="BFBFBF"/>
            </w:tcBorders>
            <w:shd w:val="clear" w:color="auto" w:fill="F2F2F2"/>
          </w:tcPr>
          <w:p w14:paraId="000003C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single" w:sz="4" w:space="0" w:color="BFBFBF"/>
              <w:left w:val="nil"/>
              <w:bottom w:val="single" w:sz="4" w:space="0" w:color="000000"/>
              <w:right w:val="single" w:sz="4" w:space="0" w:color="BFBFBF"/>
            </w:tcBorders>
            <w:shd w:val="clear" w:color="auto" w:fill="F2F2F2"/>
          </w:tcPr>
          <w:p w14:paraId="000003C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single" w:sz="4" w:space="0" w:color="BFBFBF"/>
              <w:left w:val="nil"/>
              <w:bottom w:val="single" w:sz="4" w:space="0" w:color="000000"/>
              <w:right w:val="single" w:sz="4" w:space="0" w:color="BFBFBF"/>
            </w:tcBorders>
            <w:shd w:val="clear" w:color="auto" w:fill="366091"/>
            <w:vAlign w:val="center"/>
          </w:tcPr>
          <w:p w14:paraId="000003C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SFT</w:t>
            </w:r>
          </w:p>
        </w:tc>
        <w:tc>
          <w:tcPr>
            <w:tcW w:w="517" w:type="dxa"/>
            <w:tcBorders>
              <w:top w:val="single" w:sz="4" w:space="0" w:color="BFBFBF"/>
              <w:left w:val="nil"/>
              <w:bottom w:val="single" w:sz="4" w:space="0" w:color="000000"/>
              <w:right w:val="single" w:sz="8" w:space="0" w:color="000000"/>
            </w:tcBorders>
            <w:shd w:val="clear" w:color="auto" w:fill="F2F2F2"/>
            <w:vAlign w:val="center"/>
          </w:tcPr>
          <w:p w14:paraId="000003C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SFT</w:t>
            </w:r>
          </w:p>
        </w:tc>
      </w:tr>
      <w:tr w:rsidR="00574712" w14:paraId="30E4298F" w14:textId="77777777">
        <w:trPr>
          <w:trHeight w:val="315"/>
        </w:trPr>
        <w:tc>
          <w:tcPr>
            <w:tcW w:w="1897" w:type="dxa"/>
            <w:vMerge w:val="restart"/>
            <w:tcBorders>
              <w:top w:val="nil"/>
              <w:left w:val="single" w:sz="8" w:space="0" w:color="000000"/>
              <w:bottom w:val="single" w:sz="12" w:space="0" w:color="000000"/>
              <w:right w:val="single" w:sz="4" w:space="0" w:color="000000"/>
            </w:tcBorders>
            <w:shd w:val="clear" w:color="auto" w:fill="D9D9D9"/>
            <w:vAlign w:val="center"/>
          </w:tcPr>
          <w:p w14:paraId="000003CC" w14:textId="77777777" w:rsidR="00574712" w:rsidRDefault="00AF3BDA">
            <w:pPr>
              <w:spacing w:line="240" w:lineRule="auto"/>
              <w:jc w:val="center"/>
              <w:rPr>
                <w:rFonts w:ascii="Calibri" w:eastAsia="Calibri" w:hAnsi="Calibri" w:cs="Calibri"/>
                <w:b/>
                <w:bCs/>
                <w:color w:val="000000"/>
                <w:sz w:val="18"/>
                <w:szCs w:val="18"/>
              </w:rPr>
            </w:pPr>
            <w:r>
              <w:rPr>
                <w:rFonts w:ascii="Calibri" w:eastAsia="Calibri" w:hAnsi="Calibri" w:cs="Calibri"/>
                <w:b/>
                <w:bCs/>
                <w:color w:val="000000"/>
                <w:sz w:val="18"/>
                <w:szCs w:val="18"/>
              </w:rPr>
              <w:t>Medicatiebeleid</w:t>
            </w:r>
          </w:p>
        </w:tc>
        <w:tc>
          <w:tcPr>
            <w:tcW w:w="1902" w:type="dxa"/>
            <w:tcBorders>
              <w:top w:val="nil"/>
              <w:left w:val="nil"/>
              <w:bottom w:val="single" w:sz="4" w:space="0" w:color="000000"/>
              <w:right w:val="single" w:sz="4" w:space="0" w:color="000000"/>
            </w:tcBorders>
            <w:shd w:val="clear" w:color="auto" w:fill="95B3D7"/>
            <w:vAlign w:val="center"/>
          </w:tcPr>
          <w:p w14:paraId="000003C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c>
          <w:tcPr>
            <w:tcW w:w="1224" w:type="dxa"/>
            <w:tcBorders>
              <w:top w:val="nil"/>
              <w:left w:val="nil"/>
              <w:bottom w:val="single" w:sz="4" w:space="0" w:color="BFBFBF"/>
              <w:right w:val="single" w:sz="4" w:space="0" w:color="BFBFBF"/>
            </w:tcBorders>
            <w:shd w:val="clear" w:color="auto" w:fill="F2F2F2"/>
          </w:tcPr>
          <w:p w14:paraId="000003C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3C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95B3D7"/>
            <w:vAlign w:val="center"/>
          </w:tcPr>
          <w:p w14:paraId="000003D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KCP</w:t>
            </w:r>
          </w:p>
        </w:tc>
        <w:tc>
          <w:tcPr>
            <w:tcW w:w="1759" w:type="dxa"/>
            <w:tcBorders>
              <w:top w:val="nil"/>
              <w:left w:val="nil"/>
              <w:bottom w:val="single" w:sz="4" w:space="0" w:color="BFBFBF"/>
              <w:right w:val="single" w:sz="4" w:space="0" w:color="BFBFBF"/>
            </w:tcBorders>
            <w:shd w:val="clear" w:color="auto" w:fill="F2F2F2"/>
          </w:tcPr>
          <w:p w14:paraId="000003D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3D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95B3D7"/>
            <w:vAlign w:val="center"/>
          </w:tcPr>
          <w:p w14:paraId="000003D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c>
          <w:tcPr>
            <w:tcW w:w="517" w:type="dxa"/>
            <w:tcBorders>
              <w:top w:val="nil"/>
              <w:left w:val="nil"/>
              <w:bottom w:val="single" w:sz="4" w:space="0" w:color="BFBFBF"/>
              <w:right w:val="single" w:sz="8" w:space="0" w:color="000000"/>
            </w:tcBorders>
            <w:shd w:val="clear" w:color="auto" w:fill="F2F2F2"/>
            <w:vAlign w:val="center"/>
          </w:tcPr>
          <w:p w14:paraId="000003D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r>
      <w:tr w:rsidR="00574712" w14:paraId="3C1B13D6"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D5"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95B3D7"/>
            <w:vAlign w:val="center"/>
          </w:tcPr>
          <w:p w14:paraId="000003D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KCP</w:t>
            </w:r>
          </w:p>
        </w:tc>
        <w:tc>
          <w:tcPr>
            <w:tcW w:w="1224" w:type="dxa"/>
            <w:tcBorders>
              <w:top w:val="nil"/>
              <w:left w:val="nil"/>
              <w:bottom w:val="single" w:sz="4" w:space="0" w:color="BFBFBF"/>
              <w:right w:val="single" w:sz="4" w:space="0" w:color="BFBFBF"/>
            </w:tcBorders>
            <w:shd w:val="clear" w:color="auto" w:fill="F2F2F2"/>
          </w:tcPr>
          <w:p w14:paraId="000003D7"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3D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95B3D7"/>
            <w:vAlign w:val="center"/>
          </w:tcPr>
          <w:p w14:paraId="000003D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KCP</w:t>
            </w:r>
          </w:p>
        </w:tc>
        <w:tc>
          <w:tcPr>
            <w:tcW w:w="1759" w:type="dxa"/>
            <w:tcBorders>
              <w:top w:val="nil"/>
              <w:left w:val="nil"/>
              <w:bottom w:val="single" w:sz="4" w:space="0" w:color="BFBFBF"/>
              <w:right w:val="single" w:sz="4" w:space="0" w:color="BFBFBF"/>
            </w:tcBorders>
            <w:shd w:val="clear" w:color="auto" w:fill="F2F2F2"/>
          </w:tcPr>
          <w:p w14:paraId="000003D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3D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95B3D7"/>
            <w:vAlign w:val="center"/>
          </w:tcPr>
          <w:p w14:paraId="000003D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KCP</w:t>
            </w:r>
          </w:p>
        </w:tc>
        <w:tc>
          <w:tcPr>
            <w:tcW w:w="517" w:type="dxa"/>
            <w:tcBorders>
              <w:top w:val="nil"/>
              <w:left w:val="nil"/>
              <w:bottom w:val="single" w:sz="4" w:space="0" w:color="BFBFBF"/>
              <w:right w:val="single" w:sz="8" w:space="0" w:color="000000"/>
            </w:tcBorders>
            <w:shd w:val="clear" w:color="auto" w:fill="F2F2F2"/>
            <w:vAlign w:val="center"/>
          </w:tcPr>
          <w:p w14:paraId="000003D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KCP</w:t>
            </w:r>
          </w:p>
        </w:tc>
      </w:tr>
      <w:tr w:rsidR="00574712" w14:paraId="75D4DE1E"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DE"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F2F2F2"/>
          </w:tcPr>
          <w:p w14:paraId="000003D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BFBFBF"/>
              <w:right w:val="single" w:sz="4" w:space="0" w:color="BFBFBF"/>
            </w:tcBorders>
            <w:shd w:val="clear" w:color="auto" w:fill="F2F2F2"/>
          </w:tcPr>
          <w:p w14:paraId="000003E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3E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3E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F2F2F2"/>
          </w:tcPr>
          <w:p w14:paraId="000003E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3E4"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F2F2F2"/>
          </w:tcPr>
          <w:p w14:paraId="000003E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517" w:type="dxa"/>
            <w:tcBorders>
              <w:top w:val="nil"/>
              <w:left w:val="nil"/>
              <w:bottom w:val="single" w:sz="4" w:space="0" w:color="BFBFBF"/>
              <w:right w:val="single" w:sz="8" w:space="0" w:color="000000"/>
            </w:tcBorders>
            <w:shd w:val="clear" w:color="auto" w:fill="F2F2F2"/>
            <w:vAlign w:val="center"/>
          </w:tcPr>
          <w:p w14:paraId="000003E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FCAK</w:t>
            </w:r>
          </w:p>
        </w:tc>
      </w:tr>
      <w:tr w:rsidR="00574712" w14:paraId="025A1BE3"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E7"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95B3D7"/>
            <w:vAlign w:val="center"/>
          </w:tcPr>
          <w:p w14:paraId="000003E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1224" w:type="dxa"/>
            <w:tcBorders>
              <w:top w:val="nil"/>
              <w:left w:val="nil"/>
              <w:bottom w:val="single" w:sz="4" w:space="0" w:color="BFBFBF"/>
              <w:right w:val="single" w:sz="4" w:space="0" w:color="BFBFBF"/>
            </w:tcBorders>
            <w:shd w:val="clear" w:color="auto" w:fill="95B3D7"/>
            <w:vAlign w:val="center"/>
          </w:tcPr>
          <w:p w14:paraId="000003E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1290" w:type="dxa"/>
            <w:tcBorders>
              <w:top w:val="nil"/>
              <w:left w:val="nil"/>
              <w:bottom w:val="single" w:sz="4" w:space="0" w:color="BFBFBF"/>
              <w:right w:val="single" w:sz="4" w:space="0" w:color="BFBFBF"/>
            </w:tcBorders>
            <w:shd w:val="clear" w:color="auto" w:fill="95B3D7"/>
            <w:vAlign w:val="center"/>
          </w:tcPr>
          <w:p w14:paraId="000003E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1441" w:type="dxa"/>
            <w:tcBorders>
              <w:top w:val="nil"/>
              <w:left w:val="nil"/>
              <w:bottom w:val="single" w:sz="4" w:space="0" w:color="BFBFBF"/>
              <w:right w:val="single" w:sz="4" w:space="0" w:color="BFBFBF"/>
            </w:tcBorders>
            <w:shd w:val="clear" w:color="auto" w:fill="95B3D7"/>
            <w:vAlign w:val="center"/>
          </w:tcPr>
          <w:p w14:paraId="000003E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1759" w:type="dxa"/>
            <w:tcBorders>
              <w:top w:val="nil"/>
              <w:left w:val="nil"/>
              <w:bottom w:val="single" w:sz="4" w:space="0" w:color="BFBFBF"/>
              <w:right w:val="single" w:sz="4" w:space="0" w:color="BFBFBF"/>
            </w:tcBorders>
            <w:shd w:val="clear" w:color="auto" w:fill="F2F2F2"/>
          </w:tcPr>
          <w:p w14:paraId="000003EC"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3ED"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95B3D7"/>
            <w:vAlign w:val="center"/>
          </w:tcPr>
          <w:p w14:paraId="000003E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517" w:type="dxa"/>
            <w:tcBorders>
              <w:top w:val="nil"/>
              <w:left w:val="nil"/>
              <w:bottom w:val="single" w:sz="4" w:space="0" w:color="BFBFBF"/>
              <w:right w:val="single" w:sz="8" w:space="0" w:color="000000"/>
            </w:tcBorders>
            <w:shd w:val="clear" w:color="auto" w:fill="F2F2F2"/>
            <w:vAlign w:val="center"/>
          </w:tcPr>
          <w:p w14:paraId="000003E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r>
      <w:tr w:rsidR="00574712" w14:paraId="55EC9806"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F0"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366091"/>
            <w:vAlign w:val="center"/>
          </w:tcPr>
          <w:p w14:paraId="000003F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c>
          <w:tcPr>
            <w:tcW w:w="1224" w:type="dxa"/>
            <w:tcBorders>
              <w:top w:val="nil"/>
              <w:left w:val="nil"/>
              <w:bottom w:val="single" w:sz="4" w:space="0" w:color="BFBFBF"/>
              <w:right w:val="single" w:sz="4" w:space="0" w:color="BFBFBF"/>
            </w:tcBorders>
            <w:shd w:val="clear" w:color="auto" w:fill="95B3D7"/>
            <w:vAlign w:val="center"/>
          </w:tcPr>
          <w:p w14:paraId="000003F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c>
          <w:tcPr>
            <w:tcW w:w="1290" w:type="dxa"/>
            <w:tcBorders>
              <w:top w:val="nil"/>
              <w:left w:val="nil"/>
              <w:bottom w:val="single" w:sz="4" w:space="0" w:color="BFBFBF"/>
              <w:right w:val="single" w:sz="4" w:space="0" w:color="BFBFBF"/>
            </w:tcBorders>
            <w:shd w:val="clear" w:color="auto" w:fill="F2F2F2"/>
          </w:tcPr>
          <w:p w14:paraId="000003F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366091"/>
            <w:vAlign w:val="center"/>
          </w:tcPr>
          <w:p w14:paraId="000003F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c>
          <w:tcPr>
            <w:tcW w:w="1759" w:type="dxa"/>
            <w:tcBorders>
              <w:top w:val="nil"/>
              <w:left w:val="nil"/>
              <w:bottom w:val="single" w:sz="4" w:space="0" w:color="BFBFBF"/>
              <w:right w:val="single" w:sz="4" w:space="0" w:color="BFBFBF"/>
            </w:tcBorders>
            <w:shd w:val="clear" w:color="auto" w:fill="95B3D7"/>
            <w:vAlign w:val="center"/>
          </w:tcPr>
          <w:p w14:paraId="000003F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c>
          <w:tcPr>
            <w:tcW w:w="1603" w:type="dxa"/>
            <w:tcBorders>
              <w:top w:val="nil"/>
              <w:left w:val="nil"/>
              <w:bottom w:val="single" w:sz="4" w:space="0" w:color="BFBFBF"/>
              <w:right w:val="single" w:sz="4" w:space="0" w:color="BFBFBF"/>
            </w:tcBorders>
            <w:shd w:val="clear" w:color="auto" w:fill="F2F2F2"/>
          </w:tcPr>
          <w:p w14:paraId="000003F6"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366091"/>
            <w:vAlign w:val="center"/>
          </w:tcPr>
          <w:p w14:paraId="000003F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c>
          <w:tcPr>
            <w:tcW w:w="517" w:type="dxa"/>
            <w:tcBorders>
              <w:top w:val="nil"/>
              <w:left w:val="nil"/>
              <w:bottom w:val="single" w:sz="4" w:space="0" w:color="BFBFBF"/>
              <w:right w:val="single" w:sz="8" w:space="0" w:color="000000"/>
            </w:tcBorders>
            <w:shd w:val="clear" w:color="auto" w:fill="F2F2F2"/>
            <w:vAlign w:val="center"/>
          </w:tcPr>
          <w:p w14:paraId="000003F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r>
      <w:tr w:rsidR="00574712" w14:paraId="7090FFBC"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3F9"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366091"/>
            <w:vAlign w:val="center"/>
          </w:tcPr>
          <w:p w14:paraId="000003F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c>
          <w:tcPr>
            <w:tcW w:w="1224" w:type="dxa"/>
            <w:tcBorders>
              <w:top w:val="nil"/>
              <w:left w:val="nil"/>
              <w:bottom w:val="single" w:sz="4" w:space="0" w:color="BFBFBF"/>
              <w:right w:val="single" w:sz="4" w:space="0" w:color="BFBFBF"/>
            </w:tcBorders>
            <w:shd w:val="clear" w:color="auto" w:fill="95B3D7"/>
            <w:vAlign w:val="center"/>
          </w:tcPr>
          <w:p w14:paraId="000003F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c>
          <w:tcPr>
            <w:tcW w:w="1290" w:type="dxa"/>
            <w:tcBorders>
              <w:top w:val="nil"/>
              <w:left w:val="nil"/>
              <w:bottom w:val="single" w:sz="4" w:space="0" w:color="BFBFBF"/>
              <w:right w:val="single" w:sz="4" w:space="0" w:color="BFBFBF"/>
            </w:tcBorders>
            <w:shd w:val="clear" w:color="auto" w:fill="F2F2F2"/>
          </w:tcPr>
          <w:p w14:paraId="000003FC"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366091"/>
            <w:vAlign w:val="center"/>
          </w:tcPr>
          <w:p w14:paraId="000003F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c>
          <w:tcPr>
            <w:tcW w:w="1759" w:type="dxa"/>
            <w:tcBorders>
              <w:top w:val="nil"/>
              <w:left w:val="nil"/>
              <w:bottom w:val="single" w:sz="4" w:space="0" w:color="BFBFBF"/>
              <w:right w:val="single" w:sz="4" w:space="0" w:color="BFBFBF"/>
            </w:tcBorders>
            <w:shd w:val="clear" w:color="auto" w:fill="95B3D7"/>
            <w:vAlign w:val="center"/>
          </w:tcPr>
          <w:p w14:paraId="000003F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c>
          <w:tcPr>
            <w:tcW w:w="1603" w:type="dxa"/>
            <w:tcBorders>
              <w:top w:val="nil"/>
              <w:left w:val="nil"/>
              <w:bottom w:val="single" w:sz="4" w:space="0" w:color="BFBFBF"/>
              <w:right w:val="single" w:sz="4" w:space="0" w:color="BFBFBF"/>
            </w:tcBorders>
            <w:shd w:val="clear" w:color="auto" w:fill="F2F2F2"/>
          </w:tcPr>
          <w:p w14:paraId="000003F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366091"/>
            <w:vAlign w:val="center"/>
          </w:tcPr>
          <w:p w14:paraId="0000040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c>
          <w:tcPr>
            <w:tcW w:w="517" w:type="dxa"/>
            <w:tcBorders>
              <w:top w:val="nil"/>
              <w:left w:val="nil"/>
              <w:bottom w:val="single" w:sz="4" w:space="0" w:color="BFBFBF"/>
              <w:right w:val="single" w:sz="8" w:space="0" w:color="000000"/>
            </w:tcBorders>
            <w:shd w:val="clear" w:color="auto" w:fill="F2F2F2"/>
            <w:vAlign w:val="center"/>
          </w:tcPr>
          <w:p w14:paraId="0000040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r>
      <w:tr w:rsidR="00574712" w14:paraId="05AFD32D"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02"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366091"/>
            <w:vAlign w:val="center"/>
          </w:tcPr>
          <w:p w14:paraId="0000040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c>
          <w:tcPr>
            <w:tcW w:w="1224" w:type="dxa"/>
            <w:tcBorders>
              <w:top w:val="nil"/>
              <w:left w:val="nil"/>
              <w:bottom w:val="single" w:sz="4" w:space="0" w:color="BFBFBF"/>
              <w:right w:val="single" w:sz="4" w:space="0" w:color="BFBFBF"/>
            </w:tcBorders>
            <w:shd w:val="clear" w:color="auto" w:fill="95B3D7"/>
            <w:vAlign w:val="center"/>
          </w:tcPr>
          <w:p w14:paraId="0000040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c>
          <w:tcPr>
            <w:tcW w:w="1290" w:type="dxa"/>
            <w:tcBorders>
              <w:top w:val="nil"/>
              <w:left w:val="nil"/>
              <w:bottom w:val="single" w:sz="4" w:space="0" w:color="BFBFBF"/>
              <w:right w:val="single" w:sz="4" w:space="0" w:color="BFBFBF"/>
            </w:tcBorders>
            <w:shd w:val="clear" w:color="auto" w:fill="95B3D7"/>
            <w:vAlign w:val="center"/>
          </w:tcPr>
          <w:p w14:paraId="0000040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c>
          <w:tcPr>
            <w:tcW w:w="1441" w:type="dxa"/>
            <w:tcBorders>
              <w:top w:val="nil"/>
              <w:left w:val="nil"/>
              <w:bottom w:val="single" w:sz="4" w:space="0" w:color="BFBFBF"/>
              <w:right w:val="single" w:sz="4" w:space="0" w:color="BFBFBF"/>
            </w:tcBorders>
            <w:shd w:val="clear" w:color="auto" w:fill="95B3D7"/>
            <w:vAlign w:val="center"/>
          </w:tcPr>
          <w:p w14:paraId="0000040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c>
          <w:tcPr>
            <w:tcW w:w="1759" w:type="dxa"/>
            <w:tcBorders>
              <w:top w:val="nil"/>
              <w:left w:val="nil"/>
              <w:bottom w:val="single" w:sz="4" w:space="0" w:color="BFBFBF"/>
              <w:right w:val="single" w:sz="4" w:space="0" w:color="BFBFBF"/>
            </w:tcBorders>
            <w:shd w:val="clear" w:color="auto" w:fill="95B3D7"/>
            <w:vAlign w:val="center"/>
          </w:tcPr>
          <w:p w14:paraId="0000040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c>
          <w:tcPr>
            <w:tcW w:w="1603" w:type="dxa"/>
            <w:tcBorders>
              <w:top w:val="nil"/>
              <w:left w:val="nil"/>
              <w:bottom w:val="single" w:sz="4" w:space="0" w:color="BFBFBF"/>
              <w:right w:val="single" w:sz="4" w:space="0" w:color="BFBFBF"/>
            </w:tcBorders>
            <w:shd w:val="clear" w:color="auto" w:fill="95B3D7"/>
            <w:vAlign w:val="center"/>
          </w:tcPr>
          <w:p w14:paraId="0000040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c>
          <w:tcPr>
            <w:tcW w:w="1363" w:type="dxa"/>
            <w:tcBorders>
              <w:top w:val="nil"/>
              <w:left w:val="nil"/>
              <w:bottom w:val="single" w:sz="4" w:space="0" w:color="BFBFBF"/>
              <w:right w:val="single" w:sz="4" w:space="0" w:color="BFBFBF"/>
            </w:tcBorders>
            <w:shd w:val="clear" w:color="auto" w:fill="366091"/>
            <w:vAlign w:val="center"/>
          </w:tcPr>
          <w:p w14:paraId="0000040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c>
          <w:tcPr>
            <w:tcW w:w="517" w:type="dxa"/>
            <w:tcBorders>
              <w:top w:val="nil"/>
              <w:left w:val="nil"/>
              <w:bottom w:val="single" w:sz="4" w:space="0" w:color="BFBFBF"/>
              <w:right w:val="single" w:sz="8" w:space="0" w:color="000000"/>
            </w:tcBorders>
            <w:shd w:val="clear" w:color="auto" w:fill="F2F2F2"/>
            <w:vAlign w:val="center"/>
          </w:tcPr>
          <w:p w14:paraId="0000040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r>
      <w:tr w:rsidR="00574712" w14:paraId="45450CD6"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0B"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12" w:space="0" w:color="000000"/>
              <w:right w:val="single" w:sz="4" w:space="0" w:color="000000"/>
            </w:tcBorders>
            <w:shd w:val="clear" w:color="auto" w:fill="95B3D7"/>
            <w:vAlign w:val="center"/>
          </w:tcPr>
          <w:p w14:paraId="0000040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224" w:type="dxa"/>
            <w:tcBorders>
              <w:top w:val="nil"/>
              <w:left w:val="nil"/>
              <w:bottom w:val="single" w:sz="12" w:space="0" w:color="000000"/>
              <w:right w:val="single" w:sz="4" w:space="0" w:color="BFBFBF"/>
            </w:tcBorders>
            <w:shd w:val="clear" w:color="auto" w:fill="95B3D7"/>
            <w:vAlign w:val="center"/>
          </w:tcPr>
          <w:p w14:paraId="0000040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290" w:type="dxa"/>
            <w:tcBorders>
              <w:top w:val="nil"/>
              <w:left w:val="nil"/>
              <w:bottom w:val="single" w:sz="12" w:space="0" w:color="000000"/>
              <w:right w:val="single" w:sz="4" w:space="0" w:color="BFBFBF"/>
            </w:tcBorders>
            <w:shd w:val="clear" w:color="auto" w:fill="95B3D7"/>
            <w:vAlign w:val="center"/>
          </w:tcPr>
          <w:p w14:paraId="0000040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441" w:type="dxa"/>
            <w:tcBorders>
              <w:top w:val="nil"/>
              <w:left w:val="nil"/>
              <w:bottom w:val="single" w:sz="12" w:space="0" w:color="000000"/>
              <w:right w:val="single" w:sz="4" w:space="0" w:color="BFBFBF"/>
            </w:tcBorders>
            <w:shd w:val="clear" w:color="auto" w:fill="95B3D7"/>
            <w:vAlign w:val="center"/>
          </w:tcPr>
          <w:p w14:paraId="0000040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759" w:type="dxa"/>
            <w:tcBorders>
              <w:top w:val="nil"/>
              <w:left w:val="nil"/>
              <w:bottom w:val="single" w:sz="12" w:space="0" w:color="000000"/>
              <w:right w:val="single" w:sz="4" w:space="0" w:color="BFBFBF"/>
            </w:tcBorders>
            <w:shd w:val="clear" w:color="auto" w:fill="95B3D7"/>
            <w:vAlign w:val="center"/>
          </w:tcPr>
          <w:p w14:paraId="0000041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603" w:type="dxa"/>
            <w:tcBorders>
              <w:top w:val="nil"/>
              <w:left w:val="nil"/>
              <w:bottom w:val="single" w:sz="12" w:space="0" w:color="000000"/>
              <w:right w:val="single" w:sz="4" w:space="0" w:color="BFBFBF"/>
            </w:tcBorders>
            <w:shd w:val="clear" w:color="auto" w:fill="95B3D7"/>
            <w:vAlign w:val="center"/>
          </w:tcPr>
          <w:p w14:paraId="0000041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363" w:type="dxa"/>
            <w:tcBorders>
              <w:top w:val="nil"/>
              <w:left w:val="nil"/>
              <w:bottom w:val="single" w:sz="12" w:space="0" w:color="000000"/>
              <w:right w:val="single" w:sz="4" w:space="0" w:color="BFBFBF"/>
            </w:tcBorders>
            <w:shd w:val="clear" w:color="auto" w:fill="366091"/>
            <w:vAlign w:val="center"/>
          </w:tcPr>
          <w:p w14:paraId="0000041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517" w:type="dxa"/>
            <w:tcBorders>
              <w:top w:val="nil"/>
              <w:left w:val="nil"/>
              <w:bottom w:val="single" w:sz="12" w:space="0" w:color="000000"/>
              <w:right w:val="single" w:sz="8" w:space="0" w:color="000000"/>
            </w:tcBorders>
            <w:shd w:val="clear" w:color="auto" w:fill="F2F2F2"/>
            <w:vAlign w:val="center"/>
          </w:tcPr>
          <w:p w14:paraId="0000041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r>
      <w:tr w:rsidR="00574712" w14:paraId="050A3D05"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14"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0582" w:type="dxa"/>
            <w:gridSpan w:val="7"/>
            <w:tcBorders>
              <w:top w:val="single" w:sz="12" w:space="0" w:color="000000"/>
              <w:left w:val="nil"/>
              <w:bottom w:val="single" w:sz="4" w:space="0" w:color="000000"/>
              <w:right w:val="single" w:sz="4" w:space="0" w:color="000000"/>
            </w:tcBorders>
            <w:shd w:val="clear" w:color="auto" w:fill="F2F2F2"/>
            <w:vAlign w:val="center"/>
          </w:tcPr>
          <w:p w14:paraId="0000041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Afhankelijk van het onderwerp van het masterproject</w:t>
            </w:r>
          </w:p>
        </w:tc>
        <w:tc>
          <w:tcPr>
            <w:tcW w:w="517" w:type="dxa"/>
            <w:tcBorders>
              <w:top w:val="nil"/>
              <w:left w:val="single" w:sz="4" w:space="0" w:color="BFBFBF"/>
              <w:bottom w:val="single" w:sz="4" w:space="0" w:color="BFBFBF"/>
              <w:right w:val="single" w:sz="8" w:space="0" w:color="000000"/>
            </w:tcBorders>
            <w:shd w:val="clear" w:color="auto" w:fill="F2F2F2"/>
            <w:vAlign w:val="center"/>
          </w:tcPr>
          <w:p w14:paraId="0000041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MPR</w:t>
            </w:r>
          </w:p>
        </w:tc>
      </w:tr>
      <w:tr w:rsidR="00574712" w14:paraId="74D3A308"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1D"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0582" w:type="dxa"/>
            <w:gridSpan w:val="7"/>
            <w:tcBorders>
              <w:top w:val="single" w:sz="4" w:space="0" w:color="000000"/>
              <w:left w:val="nil"/>
              <w:bottom w:val="single" w:sz="12" w:space="0" w:color="000000"/>
              <w:right w:val="single" w:sz="4" w:space="0" w:color="000000"/>
            </w:tcBorders>
            <w:shd w:val="clear" w:color="auto" w:fill="F2F2F2"/>
            <w:vAlign w:val="center"/>
          </w:tcPr>
          <w:p w14:paraId="0000041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Afhankelijk van de keuzevakken</w:t>
            </w:r>
          </w:p>
        </w:tc>
        <w:tc>
          <w:tcPr>
            <w:tcW w:w="517" w:type="dxa"/>
            <w:tcBorders>
              <w:top w:val="nil"/>
              <w:left w:val="single" w:sz="4" w:space="0" w:color="BFBFBF"/>
              <w:bottom w:val="single" w:sz="12" w:space="0" w:color="000000"/>
              <w:right w:val="single" w:sz="8" w:space="0" w:color="000000"/>
            </w:tcBorders>
            <w:shd w:val="clear" w:color="auto" w:fill="F2F2F2"/>
            <w:vAlign w:val="center"/>
          </w:tcPr>
          <w:p w14:paraId="0000042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KEU</w:t>
            </w:r>
          </w:p>
        </w:tc>
      </w:tr>
      <w:tr w:rsidR="00574712" w14:paraId="76226F47"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26"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366091"/>
            <w:vAlign w:val="center"/>
          </w:tcPr>
          <w:p w14:paraId="0000042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224" w:type="dxa"/>
            <w:tcBorders>
              <w:top w:val="nil"/>
              <w:left w:val="nil"/>
              <w:bottom w:val="single" w:sz="4" w:space="0" w:color="BFBFBF"/>
              <w:right w:val="single" w:sz="4" w:space="0" w:color="BFBFBF"/>
            </w:tcBorders>
            <w:shd w:val="clear" w:color="auto" w:fill="366091"/>
            <w:vAlign w:val="center"/>
          </w:tcPr>
          <w:p w14:paraId="0000042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290" w:type="dxa"/>
            <w:tcBorders>
              <w:top w:val="nil"/>
              <w:left w:val="nil"/>
              <w:bottom w:val="single" w:sz="4" w:space="0" w:color="BFBFBF"/>
              <w:right w:val="single" w:sz="4" w:space="0" w:color="BFBFBF"/>
            </w:tcBorders>
            <w:shd w:val="clear" w:color="auto" w:fill="366091"/>
            <w:vAlign w:val="center"/>
          </w:tcPr>
          <w:p w14:paraId="0000042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441" w:type="dxa"/>
            <w:tcBorders>
              <w:top w:val="nil"/>
              <w:left w:val="nil"/>
              <w:bottom w:val="single" w:sz="4" w:space="0" w:color="BFBFBF"/>
              <w:right w:val="single" w:sz="4" w:space="0" w:color="BFBFBF"/>
            </w:tcBorders>
            <w:shd w:val="clear" w:color="auto" w:fill="95B3D7"/>
            <w:vAlign w:val="center"/>
          </w:tcPr>
          <w:p w14:paraId="0000042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759" w:type="dxa"/>
            <w:tcBorders>
              <w:top w:val="nil"/>
              <w:left w:val="nil"/>
              <w:bottom w:val="single" w:sz="4" w:space="0" w:color="BFBFBF"/>
              <w:right w:val="single" w:sz="4" w:space="0" w:color="BFBFBF"/>
            </w:tcBorders>
            <w:shd w:val="clear" w:color="auto" w:fill="F2F2F2"/>
          </w:tcPr>
          <w:p w14:paraId="0000042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366091"/>
            <w:vAlign w:val="center"/>
          </w:tcPr>
          <w:p w14:paraId="0000042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r>
              <w:rPr>
                <w:rFonts w:ascii="Calibri" w:eastAsia="Calibri" w:hAnsi="Calibri" w:cs="Calibri"/>
                <w:sz w:val="18"/>
                <w:szCs w:val="18"/>
              </w:rPr>
              <w:t>’ en</w:t>
            </w:r>
          </w:p>
        </w:tc>
        <w:tc>
          <w:tcPr>
            <w:tcW w:w="1363" w:type="dxa"/>
            <w:tcBorders>
              <w:top w:val="nil"/>
              <w:left w:val="nil"/>
              <w:bottom w:val="single" w:sz="4" w:space="0" w:color="BFBFBF"/>
              <w:right w:val="single" w:sz="4" w:space="0" w:color="BFBFBF"/>
            </w:tcBorders>
            <w:shd w:val="clear" w:color="auto" w:fill="366091"/>
            <w:vAlign w:val="center"/>
          </w:tcPr>
          <w:p w14:paraId="0000042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517" w:type="dxa"/>
            <w:tcBorders>
              <w:top w:val="nil"/>
              <w:left w:val="nil"/>
              <w:bottom w:val="single" w:sz="4" w:space="0" w:color="BFBFBF"/>
              <w:right w:val="single" w:sz="8" w:space="0" w:color="000000"/>
            </w:tcBorders>
            <w:shd w:val="clear" w:color="auto" w:fill="F2F2F2"/>
            <w:vAlign w:val="center"/>
          </w:tcPr>
          <w:p w14:paraId="0000042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r>
      <w:tr w:rsidR="00574712" w14:paraId="2213DCEC"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2F"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95B3D7"/>
            <w:vAlign w:val="center"/>
          </w:tcPr>
          <w:p w14:paraId="0000043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ETR</w:t>
            </w:r>
          </w:p>
        </w:tc>
        <w:tc>
          <w:tcPr>
            <w:tcW w:w="1224" w:type="dxa"/>
            <w:tcBorders>
              <w:top w:val="nil"/>
              <w:left w:val="nil"/>
              <w:bottom w:val="single" w:sz="4" w:space="0" w:color="BFBFBF"/>
              <w:right w:val="single" w:sz="4" w:space="0" w:color="BFBFBF"/>
            </w:tcBorders>
            <w:shd w:val="clear" w:color="auto" w:fill="F2F2F2"/>
          </w:tcPr>
          <w:p w14:paraId="0000043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43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43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366091"/>
            <w:vAlign w:val="center"/>
          </w:tcPr>
          <w:p w14:paraId="0000043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ETR</w:t>
            </w:r>
          </w:p>
        </w:tc>
        <w:tc>
          <w:tcPr>
            <w:tcW w:w="1603" w:type="dxa"/>
            <w:tcBorders>
              <w:top w:val="nil"/>
              <w:left w:val="nil"/>
              <w:bottom w:val="single" w:sz="4" w:space="0" w:color="BFBFBF"/>
              <w:right w:val="single" w:sz="4" w:space="0" w:color="BFBFBF"/>
            </w:tcBorders>
            <w:shd w:val="clear" w:color="auto" w:fill="F2F2F2"/>
          </w:tcPr>
          <w:p w14:paraId="0000043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366091"/>
            <w:vAlign w:val="center"/>
          </w:tcPr>
          <w:p w14:paraId="0000043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ETR</w:t>
            </w:r>
          </w:p>
        </w:tc>
        <w:tc>
          <w:tcPr>
            <w:tcW w:w="517" w:type="dxa"/>
            <w:tcBorders>
              <w:top w:val="nil"/>
              <w:left w:val="nil"/>
              <w:bottom w:val="single" w:sz="4" w:space="0" w:color="BFBFBF"/>
              <w:right w:val="single" w:sz="8" w:space="0" w:color="000000"/>
            </w:tcBorders>
            <w:shd w:val="clear" w:color="auto" w:fill="F2F2F2"/>
            <w:vAlign w:val="center"/>
          </w:tcPr>
          <w:p w14:paraId="0000043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ETR</w:t>
            </w:r>
          </w:p>
        </w:tc>
      </w:tr>
      <w:tr w:rsidR="00574712" w14:paraId="6F0F1363"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38"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95B3D7"/>
            <w:vAlign w:val="center"/>
          </w:tcPr>
          <w:p w14:paraId="0000043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PO</w:t>
            </w:r>
          </w:p>
        </w:tc>
        <w:tc>
          <w:tcPr>
            <w:tcW w:w="1224" w:type="dxa"/>
            <w:tcBorders>
              <w:top w:val="nil"/>
              <w:left w:val="nil"/>
              <w:bottom w:val="single" w:sz="4" w:space="0" w:color="BFBFBF"/>
              <w:right w:val="single" w:sz="4" w:space="0" w:color="BFBFBF"/>
            </w:tcBorders>
            <w:shd w:val="clear" w:color="auto" w:fill="F2F2F2"/>
          </w:tcPr>
          <w:p w14:paraId="0000043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43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43C"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F2F2F2"/>
          </w:tcPr>
          <w:p w14:paraId="0000043D"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43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366091"/>
            <w:vAlign w:val="center"/>
          </w:tcPr>
          <w:p w14:paraId="0000043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PO</w:t>
            </w:r>
          </w:p>
        </w:tc>
        <w:tc>
          <w:tcPr>
            <w:tcW w:w="517" w:type="dxa"/>
            <w:tcBorders>
              <w:top w:val="nil"/>
              <w:left w:val="nil"/>
              <w:bottom w:val="single" w:sz="4" w:space="0" w:color="BFBFBF"/>
              <w:right w:val="single" w:sz="8" w:space="0" w:color="000000"/>
            </w:tcBorders>
            <w:shd w:val="clear" w:color="auto" w:fill="F2F2F2"/>
            <w:vAlign w:val="center"/>
          </w:tcPr>
          <w:p w14:paraId="0000044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PO</w:t>
            </w:r>
          </w:p>
        </w:tc>
      </w:tr>
      <w:tr w:rsidR="00574712" w14:paraId="3067AC03"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41"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366091"/>
            <w:vAlign w:val="center"/>
          </w:tcPr>
          <w:p w14:paraId="0000044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224" w:type="dxa"/>
            <w:tcBorders>
              <w:top w:val="nil"/>
              <w:left w:val="nil"/>
              <w:bottom w:val="single" w:sz="4" w:space="0" w:color="BFBFBF"/>
              <w:right w:val="single" w:sz="4" w:space="0" w:color="BFBFBF"/>
            </w:tcBorders>
            <w:shd w:val="clear" w:color="auto" w:fill="366091"/>
            <w:vAlign w:val="center"/>
          </w:tcPr>
          <w:p w14:paraId="0000044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290" w:type="dxa"/>
            <w:tcBorders>
              <w:top w:val="nil"/>
              <w:left w:val="nil"/>
              <w:bottom w:val="single" w:sz="4" w:space="0" w:color="BFBFBF"/>
              <w:right w:val="single" w:sz="4" w:space="0" w:color="BFBFBF"/>
            </w:tcBorders>
            <w:shd w:val="clear" w:color="auto" w:fill="95B3D7"/>
            <w:vAlign w:val="center"/>
          </w:tcPr>
          <w:p w14:paraId="0000044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441" w:type="dxa"/>
            <w:tcBorders>
              <w:top w:val="nil"/>
              <w:left w:val="nil"/>
              <w:bottom w:val="single" w:sz="4" w:space="0" w:color="BFBFBF"/>
              <w:right w:val="single" w:sz="4" w:space="0" w:color="BFBFBF"/>
            </w:tcBorders>
            <w:shd w:val="clear" w:color="auto" w:fill="95B3D7"/>
            <w:vAlign w:val="center"/>
          </w:tcPr>
          <w:p w14:paraId="0000044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759" w:type="dxa"/>
            <w:tcBorders>
              <w:top w:val="nil"/>
              <w:left w:val="nil"/>
              <w:bottom w:val="single" w:sz="4" w:space="0" w:color="BFBFBF"/>
              <w:right w:val="single" w:sz="4" w:space="0" w:color="BFBFBF"/>
            </w:tcBorders>
            <w:shd w:val="clear" w:color="auto" w:fill="95B3D7"/>
            <w:vAlign w:val="center"/>
          </w:tcPr>
          <w:p w14:paraId="0000044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603" w:type="dxa"/>
            <w:tcBorders>
              <w:top w:val="nil"/>
              <w:left w:val="nil"/>
              <w:bottom w:val="single" w:sz="4" w:space="0" w:color="BFBFBF"/>
              <w:right w:val="single" w:sz="4" w:space="0" w:color="BFBFBF"/>
            </w:tcBorders>
            <w:shd w:val="clear" w:color="auto" w:fill="95B3D7"/>
            <w:vAlign w:val="center"/>
          </w:tcPr>
          <w:p w14:paraId="0000044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363" w:type="dxa"/>
            <w:tcBorders>
              <w:top w:val="nil"/>
              <w:left w:val="nil"/>
              <w:bottom w:val="single" w:sz="4" w:space="0" w:color="BFBFBF"/>
              <w:right w:val="single" w:sz="4" w:space="0" w:color="BFBFBF"/>
            </w:tcBorders>
            <w:shd w:val="clear" w:color="auto" w:fill="366091"/>
            <w:vAlign w:val="center"/>
          </w:tcPr>
          <w:p w14:paraId="0000044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517" w:type="dxa"/>
            <w:tcBorders>
              <w:top w:val="nil"/>
              <w:left w:val="nil"/>
              <w:bottom w:val="single" w:sz="4" w:space="0" w:color="BFBFBF"/>
              <w:right w:val="single" w:sz="8" w:space="0" w:color="000000"/>
            </w:tcBorders>
            <w:shd w:val="clear" w:color="auto" w:fill="F2F2F2"/>
            <w:vAlign w:val="center"/>
          </w:tcPr>
          <w:p w14:paraId="0000044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r>
      <w:tr w:rsidR="00574712" w14:paraId="143EAA10"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4A"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366091"/>
            <w:vAlign w:val="center"/>
          </w:tcPr>
          <w:p w14:paraId="0000044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224" w:type="dxa"/>
            <w:tcBorders>
              <w:top w:val="nil"/>
              <w:left w:val="nil"/>
              <w:bottom w:val="single" w:sz="4" w:space="0" w:color="BFBFBF"/>
              <w:right w:val="single" w:sz="4" w:space="0" w:color="BFBFBF"/>
            </w:tcBorders>
            <w:shd w:val="clear" w:color="auto" w:fill="366091"/>
            <w:vAlign w:val="center"/>
          </w:tcPr>
          <w:p w14:paraId="0000044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290" w:type="dxa"/>
            <w:tcBorders>
              <w:top w:val="nil"/>
              <w:left w:val="nil"/>
              <w:bottom w:val="single" w:sz="4" w:space="0" w:color="BFBFBF"/>
              <w:right w:val="single" w:sz="4" w:space="0" w:color="BFBFBF"/>
            </w:tcBorders>
            <w:shd w:val="clear" w:color="auto" w:fill="95B3D7"/>
            <w:vAlign w:val="center"/>
          </w:tcPr>
          <w:p w14:paraId="0000044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441" w:type="dxa"/>
            <w:tcBorders>
              <w:top w:val="nil"/>
              <w:left w:val="nil"/>
              <w:bottom w:val="single" w:sz="4" w:space="0" w:color="BFBFBF"/>
              <w:right w:val="single" w:sz="4" w:space="0" w:color="BFBFBF"/>
            </w:tcBorders>
            <w:shd w:val="clear" w:color="auto" w:fill="95B3D7"/>
            <w:vAlign w:val="center"/>
          </w:tcPr>
          <w:p w14:paraId="0000044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759" w:type="dxa"/>
            <w:tcBorders>
              <w:top w:val="nil"/>
              <w:left w:val="nil"/>
              <w:bottom w:val="single" w:sz="4" w:space="0" w:color="BFBFBF"/>
              <w:right w:val="single" w:sz="4" w:space="0" w:color="BFBFBF"/>
            </w:tcBorders>
            <w:shd w:val="clear" w:color="auto" w:fill="95B3D7"/>
            <w:vAlign w:val="center"/>
          </w:tcPr>
          <w:p w14:paraId="0000044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603" w:type="dxa"/>
            <w:tcBorders>
              <w:top w:val="nil"/>
              <w:left w:val="nil"/>
              <w:bottom w:val="single" w:sz="4" w:space="0" w:color="BFBFBF"/>
              <w:right w:val="single" w:sz="4" w:space="0" w:color="BFBFBF"/>
            </w:tcBorders>
            <w:shd w:val="clear" w:color="auto" w:fill="95B3D7"/>
            <w:vAlign w:val="center"/>
          </w:tcPr>
          <w:p w14:paraId="0000045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363" w:type="dxa"/>
            <w:tcBorders>
              <w:top w:val="nil"/>
              <w:left w:val="nil"/>
              <w:bottom w:val="single" w:sz="4" w:space="0" w:color="BFBFBF"/>
              <w:right w:val="single" w:sz="4" w:space="0" w:color="BFBFBF"/>
            </w:tcBorders>
            <w:shd w:val="clear" w:color="auto" w:fill="366091"/>
            <w:vAlign w:val="center"/>
          </w:tcPr>
          <w:p w14:paraId="0000045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517" w:type="dxa"/>
            <w:tcBorders>
              <w:top w:val="nil"/>
              <w:left w:val="nil"/>
              <w:bottom w:val="single" w:sz="4" w:space="0" w:color="BFBFBF"/>
              <w:right w:val="single" w:sz="8" w:space="0" w:color="000000"/>
            </w:tcBorders>
            <w:shd w:val="clear" w:color="auto" w:fill="F2F2F2"/>
            <w:vAlign w:val="center"/>
          </w:tcPr>
          <w:p w14:paraId="0000045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r>
      <w:tr w:rsidR="00574712" w14:paraId="430ED96A"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53"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366091"/>
            <w:vAlign w:val="center"/>
          </w:tcPr>
          <w:p w14:paraId="0000045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224" w:type="dxa"/>
            <w:tcBorders>
              <w:top w:val="nil"/>
              <w:left w:val="nil"/>
              <w:bottom w:val="single" w:sz="4" w:space="0" w:color="BFBFBF"/>
              <w:right w:val="single" w:sz="4" w:space="0" w:color="BFBFBF"/>
            </w:tcBorders>
            <w:shd w:val="clear" w:color="auto" w:fill="366091"/>
            <w:vAlign w:val="center"/>
          </w:tcPr>
          <w:p w14:paraId="0000045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290" w:type="dxa"/>
            <w:tcBorders>
              <w:top w:val="nil"/>
              <w:left w:val="nil"/>
              <w:bottom w:val="single" w:sz="4" w:space="0" w:color="BFBFBF"/>
              <w:right w:val="single" w:sz="4" w:space="0" w:color="BFBFBF"/>
            </w:tcBorders>
            <w:shd w:val="clear" w:color="auto" w:fill="95B3D7"/>
            <w:vAlign w:val="center"/>
          </w:tcPr>
          <w:p w14:paraId="0000045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441" w:type="dxa"/>
            <w:tcBorders>
              <w:top w:val="nil"/>
              <w:left w:val="nil"/>
              <w:bottom w:val="single" w:sz="4" w:space="0" w:color="BFBFBF"/>
              <w:right w:val="single" w:sz="4" w:space="0" w:color="BFBFBF"/>
            </w:tcBorders>
            <w:shd w:val="clear" w:color="auto" w:fill="95B3D7"/>
            <w:vAlign w:val="center"/>
          </w:tcPr>
          <w:p w14:paraId="0000045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759" w:type="dxa"/>
            <w:tcBorders>
              <w:top w:val="nil"/>
              <w:left w:val="nil"/>
              <w:bottom w:val="single" w:sz="4" w:space="0" w:color="BFBFBF"/>
              <w:right w:val="single" w:sz="4" w:space="0" w:color="BFBFBF"/>
            </w:tcBorders>
            <w:shd w:val="clear" w:color="auto" w:fill="95B3D7"/>
            <w:vAlign w:val="center"/>
          </w:tcPr>
          <w:p w14:paraId="0000045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603" w:type="dxa"/>
            <w:tcBorders>
              <w:top w:val="nil"/>
              <w:left w:val="nil"/>
              <w:bottom w:val="single" w:sz="4" w:space="0" w:color="BFBFBF"/>
              <w:right w:val="single" w:sz="4" w:space="0" w:color="BFBFBF"/>
            </w:tcBorders>
            <w:shd w:val="clear" w:color="auto" w:fill="95B3D7"/>
            <w:vAlign w:val="center"/>
          </w:tcPr>
          <w:p w14:paraId="0000045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363" w:type="dxa"/>
            <w:tcBorders>
              <w:top w:val="nil"/>
              <w:left w:val="nil"/>
              <w:bottom w:val="single" w:sz="4" w:space="0" w:color="BFBFBF"/>
              <w:right w:val="single" w:sz="4" w:space="0" w:color="BFBFBF"/>
            </w:tcBorders>
            <w:shd w:val="clear" w:color="auto" w:fill="366091"/>
            <w:vAlign w:val="center"/>
          </w:tcPr>
          <w:p w14:paraId="0000045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517" w:type="dxa"/>
            <w:tcBorders>
              <w:top w:val="nil"/>
              <w:left w:val="nil"/>
              <w:bottom w:val="single" w:sz="4" w:space="0" w:color="BFBFBF"/>
              <w:right w:val="single" w:sz="8" w:space="0" w:color="000000"/>
            </w:tcBorders>
            <w:shd w:val="clear" w:color="auto" w:fill="F2F2F2"/>
            <w:vAlign w:val="center"/>
          </w:tcPr>
          <w:p w14:paraId="0000045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r>
      <w:tr w:rsidR="00574712" w14:paraId="2BB79ACA"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5C"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366091"/>
            <w:vAlign w:val="center"/>
          </w:tcPr>
          <w:p w14:paraId="0000045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PZC</w:t>
            </w:r>
          </w:p>
        </w:tc>
        <w:tc>
          <w:tcPr>
            <w:tcW w:w="1224" w:type="dxa"/>
            <w:tcBorders>
              <w:top w:val="nil"/>
              <w:left w:val="nil"/>
              <w:bottom w:val="single" w:sz="4" w:space="0" w:color="BFBFBF"/>
              <w:right w:val="single" w:sz="4" w:space="0" w:color="BFBFBF"/>
            </w:tcBorders>
            <w:shd w:val="clear" w:color="auto" w:fill="366091"/>
            <w:vAlign w:val="center"/>
          </w:tcPr>
          <w:p w14:paraId="0000045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PZC</w:t>
            </w:r>
          </w:p>
        </w:tc>
        <w:tc>
          <w:tcPr>
            <w:tcW w:w="1290" w:type="dxa"/>
            <w:tcBorders>
              <w:top w:val="nil"/>
              <w:left w:val="nil"/>
              <w:bottom w:val="single" w:sz="4" w:space="0" w:color="BFBFBF"/>
              <w:right w:val="single" w:sz="4" w:space="0" w:color="BFBFBF"/>
            </w:tcBorders>
            <w:shd w:val="clear" w:color="auto" w:fill="F2F2F2"/>
          </w:tcPr>
          <w:p w14:paraId="0000045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366091"/>
            <w:vAlign w:val="center"/>
          </w:tcPr>
          <w:p w14:paraId="0000046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PZC</w:t>
            </w:r>
          </w:p>
        </w:tc>
        <w:tc>
          <w:tcPr>
            <w:tcW w:w="1759" w:type="dxa"/>
            <w:tcBorders>
              <w:top w:val="nil"/>
              <w:left w:val="nil"/>
              <w:bottom w:val="single" w:sz="4" w:space="0" w:color="BFBFBF"/>
              <w:right w:val="single" w:sz="4" w:space="0" w:color="BFBFBF"/>
            </w:tcBorders>
            <w:shd w:val="clear" w:color="auto" w:fill="95B3D7"/>
            <w:vAlign w:val="center"/>
          </w:tcPr>
          <w:p w14:paraId="0000046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PZC</w:t>
            </w:r>
          </w:p>
        </w:tc>
        <w:tc>
          <w:tcPr>
            <w:tcW w:w="1603" w:type="dxa"/>
            <w:tcBorders>
              <w:top w:val="nil"/>
              <w:left w:val="nil"/>
              <w:bottom w:val="single" w:sz="4" w:space="0" w:color="BFBFBF"/>
              <w:right w:val="single" w:sz="4" w:space="0" w:color="BFBFBF"/>
            </w:tcBorders>
            <w:shd w:val="clear" w:color="auto" w:fill="F2F2F2"/>
          </w:tcPr>
          <w:p w14:paraId="0000046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366091"/>
            <w:vAlign w:val="center"/>
          </w:tcPr>
          <w:p w14:paraId="0000046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PZA</w:t>
            </w:r>
          </w:p>
        </w:tc>
        <w:tc>
          <w:tcPr>
            <w:tcW w:w="517" w:type="dxa"/>
            <w:tcBorders>
              <w:top w:val="nil"/>
              <w:left w:val="nil"/>
              <w:bottom w:val="single" w:sz="4" w:space="0" w:color="BFBFBF"/>
              <w:right w:val="single" w:sz="8" w:space="0" w:color="000000"/>
            </w:tcBorders>
            <w:shd w:val="clear" w:color="auto" w:fill="F2F2F2"/>
            <w:vAlign w:val="center"/>
          </w:tcPr>
          <w:p w14:paraId="0000046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PZC</w:t>
            </w:r>
          </w:p>
        </w:tc>
      </w:tr>
      <w:tr w:rsidR="00574712" w14:paraId="3DBA04B6"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65"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366091"/>
            <w:vAlign w:val="center"/>
          </w:tcPr>
          <w:p w14:paraId="0000046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SFT</w:t>
            </w:r>
          </w:p>
        </w:tc>
        <w:tc>
          <w:tcPr>
            <w:tcW w:w="1224" w:type="dxa"/>
            <w:tcBorders>
              <w:top w:val="nil"/>
              <w:left w:val="nil"/>
              <w:bottom w:val="single" w:sz="4" w:space="0" w:color="000000"/>
              <w:right w:val="single" w:sz="4" w:space="0" w:color="BFBFBF"/>
            </w:tcBorders>
            <w:shd w:val="clear" w:color="auto" w:fill="F2F2F2"/>
          </w:tcPr>
          <w:p w14:paraId="00000467"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000000"/>
              <w:right w:val="single" w:sz="4" w:space="0" w:color="BFBFBF"/>
            </w:tcBorders>
            <w:shd w:val="clear" w:color="auto" w:fill="F2F2F2"/>
          </w:tcPr>
          <w:p w14:paraId="0000046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000000"/>
              <w:right w:val="single" w:sz="4" w:space="0" w:color="BFBFBF"/>
            </w:tcBorders>
            <w:shd w:val="clear" w:color="auto" w:fill="366091"/>
            <w:vAlign w:val="center"/>
          </w:tcPr>
          <w:p w14:paraId="0000046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SFT</w:t>
            </w:r>
          </w:p>
        </w:tc>
        <w:tc>
          <w:tcPr>
            <w:tcW w:w="1759" w:type="dxa"/>
            <w:tcBorders>
              <w:top w:val="nil"/>
              <w:left w:val="nil"/>
              <w:bottom w:val="single" w:sz="4" w:space="0" w:color="000000"/>
              <w:right w:val="single" w:sz="4" w:space="0" w:color="BFBFBF"/>
            </w:tcBorders>
            <w:shd w:val="clear" w:color="auto" w:fill="F2F2F2"/>
          </w:tcPr>
          <w:p w14:paraId="0000046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000000"/>
              <w:right w:val="single" w:sz="4" w:space="0" w:color="BFBFBF"/>
            </w:tcBorders>
            <w:shd w:val="clear" w:color="auto" w:fill="F2F2F2"/>
          </w:tcPr>
          <w:p w14:paraId="0000046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000000"/>
              <w:right w:val="single" w:sz="4" w:space="0" w:color="BFBFBF"/>
            </w:tcBorders>
            <w:shd w:val="clear" w:color="auto" w:fill="366091"/>
            <w:vAlign w:val="center"/>
          </w:tcPr>
          <w:p w14:paraId="0000046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SFT</w:t>
            </w:r>
          </w:p>
        </w:tc>
        <w:tc>
          <w:tcPr>
            <w:tcW w:w="517" w:type="dxa"/>
            <w:tcBorders>
              <w:top w:val="nil"/>
              <w:left w:val="nil"/>
              <w:bottom w:val="single" w:sz="4" w:space="0" w:color="000000"/>
              <w:right w:val="single" w:sz="8" w:space="0" w:color="000000"/>
            </w:tcBorders>
            <w:shd w:val="clear" w:color="auto" w:fill="F2F2F2"/>
            <w:vAlign w:val="center"/>
          </w:tcPr>
          <w:p w14:paraId="0000046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SFT</w:t>
            </w:r>
          </w:p>
        </w:tc>
      </w:tr>
      <w:tr w:rsidR="00574712" w14:paraId="24537EFA" w14:textId="77777777">
        <w:trPr>
          <w:trHeight w:val="315"/>
        </w:trPr>
        <w:tc>
          <w:tcPr>
            <w:tcW w:w="1897" w:type="dxa"/>
            <w:vMerge w:val="restart"/>
            <w:tcBorders>
              <w:top w:val="nil"/>
              <w:left w:val="single" w:sz="8" w:space="0" w:color="000000"/>
              <w:bottom w:val="single" w:sz="12" w:space="0" w:color="000000"/>
              <w:right w:val="single" w:sz="4" w:space="0" w:color="000000"/>
            </w:tcBorders>
            <w:shd w:val="clear" w:color="auto" w:fill="D9D9D9"/>
            <w:vAlign w:val="center"/>
          </w:tcPr>
          <w:p w14:paraId="0000046E" w14:textId="77777777" w:rsidR="00574712" w:rsidRDefault="00AF3BDA">
            <w:pPr>
              <w:spacing w:line="240" w:lineRule="auto"/>
              <w:jc w:val="center"/>
              <w:rPr>
                <w:rFonts w:ascii="Calibri" w:eastAsia="Calibri" w:hAnsi="Calibri" w:cs="Calibri"/>
                <w:b/>
                <w:bCs/>
                <w:color w:val="000000"/>
                <w:sz w:val="18"/>
                <w:szCs w:val="18"/>
              </w:rPr>
            </w:pPr>
            <w:r>
              <w:rPr>
                <w:rFonts w:ascii="Calibri" w:eastAsia="Calibri" w:hAnsi="Calibri" w:cs="Calibri"/>
                <w:b/>
                <w:bCs/>
                <w:color w:val="000000"/>
                <w:sz w:val="18"/>
                <w:szCs w:val="18"/>
              </w:rPr>
              <w:t>Kwaliteitszorg</w:t>
            </w:r>
          </w:p>
        </w:tc>
        <w:tc>
          <w:tcPr>
            <w:tcW w:w="1902" w:type="dxa"/>
            <w:tcBorders>
              <w:top w:val="single" w:sz="4" w:space="0" w:color="000000"/>
              <w:left w:val="nil"/>
              <w:bottom w:val="single" w:sz="4" w:space="0" w:color="000000"/>
              <w:right w:val="single" w:sz="4" w:space="0" w:color="000000"/>
            </w:tcBorders>
            <w:shd w:val="clear" w:color="auto" w:fill="366091"/>
            <w:vAlign w:val="center"/>
          </w:tcPr>
          <w:p w14:paraId="0000046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c>
          <w:tcPr>
            <w:tcW w:w="1224" w:type="dxa"/>
            <w:tcBorders>
              <w:top w:val="single" w:sz="4" w:space="0" w:color="000000"/>
              <w:left w:val="nil"/>
              <w:bottom w:val="single" w:sz="4" w:space="0" w:color="000000"/>
              <w:right w:val="single" w:sz="4" w:space="0" w:color="BFBFBF"/>
            </w:tcBorders>
            <w:shd w:val="clear" w:color="auto" w:fill="F2F2F2"/>
          </w:tcPr>
          <w:p w14:paraId="0000047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single" w:sz="4" w:space="0" w:color="000000"/>
              <w:left w:val="nil"/>
              <w:bottom w:val="single" w:sz="4" w:space="0" w:color="000000"/>
              <w:right w:val="single" w:sz="4" w:space="0" w:color="BFBFBF"/>
            </w:tcBorders>
            <w:shd w:val="clear" w:color="auto" w:fill="F2F2F2"/>
          </w:tcPr>
          <w:p w14:paraId="0000047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single" w:sz="4" w:space="0" w:color="000000"/>
              <w:left w:val="nil"/>
              <w:bottom w:val="single" w:sz="4" w:space="0" w:color="000000"/>
              <w:right w:val="single" w:sz="4" w:space="0" w:color="BFBFBF"/>
            </w:tcBorders>
            <w:shd w:val="clear" w:color="auto" w:fill="366091"/>
            <w:vAlign w:val="center"/>
          </w:tcPr>
          <w:p w14:paraId="0000047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c>
          <w:tcPr>
            <w:tcW w:w="1759" w:type="dxa"/>
            <w:tcBorders>
              <w:top w:val="single" w:sz="4" w:space="0" w:color="000000"/>
              <w:left w:val="nil"/>
              <w:bottom w:val="single" w:sz="4" w:space="0" w:color="000000"/>
              <w:right w:val="single" w:sz="4" w:space="0" w:color="BFBFBF"/>
            </w:tcBorders>
            <w:shd w:val="clear" w:color="auto" w:fill="F2F2F2"/>
          </w:tcPr>
          <w:p w14:paraId="0000047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single" w:sz="4" w:space="0" w:color="000000"/>
              <w:left w:val="nil"/>
              <w:bottom w:val="single" w:sz="4" w:space="0" w:color="000000"/>
              <w:right w:val="single" w:sz="4" w:space="0" w:color="BFBFBF"/>
            </w:tcBorders>
            <w:shd w:val="clear" w:color="auto" w:fill="95B3D7"/>
            <w:vAlign w:val="center"/>
          </w:tcPr>
          <w:p w14:paraId="0000047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c>
          <w:tcPr>
            <w:tcW w:w="1363" w:type="dxa"/>
            <w:tcBorders>
              <w:top w:val="single" w:sz="4" w:space="0" w:color="000000"/>
              <w:left w:val="nil"/>
              <w:bottom w:val="single" w:sz="4" w:space="0" w:color="000000"/>
              <w:right w:val="single" w:sz="4" w:space="0" w:color="BFBFBF"/>
            </w:tcBorders>
            <w:shd w:val="clear" w:color="auto" w:fill="95B3D7"/>
            <w:vAlign w:val="center"/>
          </w:tcPr>
          <w:p w14:paraId="0000047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c>
          <w:tcPr>
            <w:tcW w:w="517" w:type="dxa"/>
            <w:tcBorders>
              <w:top w:val="single" w:sz="4" w:space="0" w:color="000000"/>
              <w:left w:val="nil"/>
              <w:bottom w:val="single" w:sz="4" w:space="0" w:color="BFBFBF"/>
              <w:right w:val="single" w:sz="8" w:space="0" w:color="000000"/>
            </w:tcBorders>
            <w:shd w:val="clear" w:color="auto" w:fill="F2F2F2"/>
            <w:vAlign w:val="center"/>
          </w:tcPr>
          <w:p w14:paraId="0000047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r>
      <w:tr w:rsidR="00574712" w14:paraId="323B13E3"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77"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F2F2F2"/>
          </w:tcPr>
          <w:p w14:paraId="0000047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000000"/>
              <w:right w:val="single" w:sz="4" w:space="0" w:color="BFBFBF"/>
            </w:tcBorders>
            <w:shd w:val="clear" w:color="auto" w:fill="F2F2F2"/>
          </w:tcPr>
          <w:p w14:paraId="0000047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000000"/>
              <w:right w:val="single" w:sz="4" w:space="0" w:color="BFBFBF"/>
            </w:tcBorders>
            <w:shd w:val="clear" w:color="auto" w:fill="F2F2F2"/>
          </w:tcPr>
          <w:p w14:paraId="0000047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000000"/>
              <w:right w:val="single" w:sz="4" w:space="0" w:color="BFBFBF"/>
            </w:tcBorders>
            <w:shd w:val="clear" w:color="auto" w:fill="F2F2F2"/>
          </w:tcPr>
          <w:p w14:paraId="0000047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000000"/>
              <w:right w:val="single" w:sz="4" w:space="0" w:color="BFBFBF"/>
            </w:tcBorders>
            <w:shd w:val="clear" w:color="auto" w:fill="F2F2F2"/>
          </w:tcPr>
          <w:p w14:paraId="0000047C"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000000"/>
              <w:right w:val="single" w:sz="4" w:space="0" w:color="BFBFBF"/>
            </w:tcBorders>
            <w:shd w:val="clear" w:color="auto" w:fill="F2F2F2"/>
          </w:tcPr>
          <w:p w14:paraId="0000047D"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000000"/>
              <w:right w:val="single" w:sz="4" w:space="0" w:color="BFBFBF"/>
            </w:tcBorders>
            <w:shd w:val="clear" w:color="auto" w:fill="F2F2F2"/>
          </w:tcPr>
          <w:p w14:paraId="0000047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517" w:type="dxa"/>
            <w:tcBorders>
              <w:top w:val="nil"/>
              <w:left w:val="nil"/>
              <w:bottom w:val="single" w:sz="4" w:space="0" w:color="BFBFBF"/>
              <w:right w:val="single" w:sz="8" w:space="0" w:color="000000"/>
            </w:tcBorders>
            <w:shd w:val="clear" w:color="auto" w:fill="F2F2F2"/>
            <w:vAlign w:val="center"/>
          </w:tcPr>
          <w:p w14:paraId="0000047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KCP</w:t>
            </w:r>
          </w:p>
        </w:tc>
      </w:tr>
      <w:tr w:rsidR="00574712" w14:paraId="1F76C7DB"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80"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366091"/>
            <w:vAlign w:val="center"/>
          </w:tcPr>
          <w:p w14:paraId="0000048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FCAK</w:t>
            </w:r>
          </w:p>
        </w:tc>
        <w:tc>
          <w:tcPr>
            <w:tcW w:w="1224" w:type="dxa"/>
            <w:tcBorders>
              <w:top w:val="nil"/>
              <w:left w:val="nil"/>
              <w:bottom w:val="single" w:sz="4" w:space="0" w:color="000000"/>
              <w:right w:val="single" w:sz="4" w:space="0" w:color="BFBFBF"/>
            </w:tcBorders>
            <w:shd w:val="clear" w:color="auto" w:fill="F2F2F2"/>
          </w:tcPr>
          <w:p w14:paraId="0000048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000000"/>
              <w:right w:val="single" w:sz="4" w:space="0" w:color="BFBFBF"/>
            </w:tcBorders>
            <w:shd w:val="clear" w:color="auto" w:fill="95B3D7"/>
            <w:vAlign w:val="center"/>
          </w:tcPr>
          <w:p w14:paraId="0000048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FCAK</w:t>
            </w:r>
          </w:p>
        </w:tc>
        <w:tc>
          <w:tcPr>
            <w:tcW w:w="1441" w:type="dxa"/>
            <w:tcBorders>
              <w:top w:val="nil"/>
              <w:left w:val="nil"/>
              <w:bottom w:val="single" w:sz="4" w:space="0" w:color="000000"/>
              <w:right w:val="single" w:sz="4" w:space="0" w:color="BFBFBF"/>
            </w:tcBorders>
            <w:shd w:val="clear" w:color="auto" w:fill="366091"/>
            <w:vAlign w:val="center"/>
          </w:tcPr>
          <w:p w14:paraId="0000048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FCAK</w:t>
            </w:r>
          </w:p>
        </w:tc>
        <w:tc>
          <w:tcPr>
            <w:tcW w:w="1759" w:type="dxa"/>
            <w:tcBorders>
              <w:top w:val="nil"/>
              <w:left w:val="nil"/>
              <w:bottom w:val="single" w:sz="4" w:space="0" w:color="000000"/>
              <w:right w:val="single" w:sz="4" w:space="0" w:color="BFBFBF"/>
            </w:tcBorders>
            <w:shd w:val="clear" w:color="auto" w:fill="F2F2F2"/>
          </w:tcPr>
          <w:p w14:paraId="0000048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000000"/>
              <w:right w:val="single" w:sz="4" w:space="0" w:color="BFBFBF"/>
            </w:tcBorders>
            <w:shd w:val="clear" w:color="auto" w:fill="F2F2F2"/>
          </w:tcPr>
          <w:p w14:paraId="00000486"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000000"/>
              <w:right w:val="single" w:sz="4" w:space="0" w:color="BFBFBF"/>
            </w:tcBorders>
            <w:shd w:val="clear" w:color="auto" w:fill="366091"/>
            <w:vAlign w:val="center"/>
          </w:tcPr>
          <w:p w14:paraId="0000048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FCAK</w:t>
            </w:r>
          </w:p>
        </w:tc>
        <w:tc>
          <w:tcPr>
            <w:tcW w:w="517" w:type="dxa"/>
            <w:tcBorders>
              <w:top w:val="nil"/>
              <w:left w:val="nil"/>
              <w:bottom w:val="single" w:sz="4" w:space="0" w:color="BFBFBF"/>
              <w:right w:val="single" w:sz="8" w:space="0" w:color="000000"/>
            </w:tcBorders>
            <w:shd w:val="clear" w:color="auto" w:fill="F2F2F2"/>
            <w:vAlign w:val="center"/>
          </w:tcPr>
          <w:p w14:paraId="0000048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FCAK</w:t>
            </w:r>
          </w:p>
        </w:tc>
      </w:tr>
      <w:tr w:rsidR="00574712" w14:paraId="2ADDCE9D"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89"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366091"/>
            <w:vAlign w:val="center"/>
          </w:tcPr>
          <w:p w14:paraId="0000048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1224" w:type="dxa"/>
            <w:tcBorders>
              <w:top w:val="nil"/>
              <w:left w:val="nil"/>
              <w:bottom w:val="single" w:sz="4" w:space="0" w:color="000000"/>
              <w:right w:val="single" w:sz="4" w:space="0" w:color="BFBFBF"/>
            </w:tcBorders>
            <w:shd w:val="clear" w:color="auto" w:fill="F2F2F2"/>
          </w:tcPr>
          <w:p w14:paraId="0000048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000000"/>
              <w:right w:val="single" w:sz="4" w:space="0" w:color="BFBFBF"/>
            </w:tcBorders>
            <w:shd w:val="clear" w:color="auto" w:fill="95B3D7"/>
            <w:vAlign w:val="center"/>
          </w:tcPr>
          <w:p w14:paraId="0000048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1441" w:type="dxa"/>
            <w:tcBorders>
              <w:top w:val="nil"/>
              <w:left w:val="nil"/>
              <w:bottom w:val="single" w:sz="4" w:space="0" w:color="000000"/>
              <w:right w:val="single" w:sz="4" w:space="0" w:color="BFBFBF"/>
            </w:tcBorders>
            <w:shd w:val="clear" w:color="auto" w:fill="366091"/>
            <w:vAlign w:val="center"/>
          </w:tcPr>
          <w:p w14:paraId="0000048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1759" w:type="dxa"/>
            <w:tcBorders>
              <w:top w:val="nil"/>
              <w:left w:val="nil"/>
              <w:bottom w:val="single" w:sz="4" w:space="0" w:color="000000"/>
              <w:right w:val="single" w:sz="4" w:space="0" w:color="BFBFBF"/>
            </w:tcBorders>
            <w:shd w:val="clear" w:color="auto" w:fill="F2F2F2"/>
          </w:tcPr>
          <w:p w14:paraId="0000048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000000"/>
              <w:right w:val="single" w:sz="4" w:space="0" w:color="BFBFBF"/>
            </w:tcBorders>
            <w:shd w:val="clear" w:color="auto" w:fill="F2F2F2"/>
          </w:tcPr>
          <w:p w14:paraId="0000048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000000"/>
              <w:right w:val="single" w:sz="4" w:space="0" w:color="BFBFBF"/>
            </w:tcBorders>
            <w:shd w:val="clear" w:color="auto" w:fill="366091"/>
            <w:vAlign w:val="center"/>
          </w:tcPr>
          <w:p w14:paraId="0000049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517" w:type="dxa"/>
            <w:tcBorders>
              <w:top w:val="nil"/>
              <w:left w:val="nil"/>
              <w:bottom w:val="single" w:sz="4" w:space="0" w:color="BFBFBF"/>
              <w:right w:val="single" w:sz="8" w:space="0" w:color="000000"/>
            </w:tcBorders>
            <w:shd w:val="clear" w:color="auto" w:fill="F2F2F2"/>
            <w:vAlign w:val="center"/>
          </w:tcPr>
          <w:p w14:paraId="0000049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r>
      <w:tr w:rsidR="00574712" w14:paraId="1A4C1D67"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92"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F2F2F2"/>
          </w:tcPr>
          <w:p w14:paraId="0000049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000000"/>
              <w:right w:val="single" w:sz="4" w:space="0" w:color="BFBFBF"/>
            </w:tcBorders>
            <w:shd w:val="clear" w:color="auto" w:fill="F2F2F2"/>
          </w:tcPr>
          <w:p w14:paraId="00000494"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000000"/>
              <w:right w:val="single" w:sz="4" w:space="0" w:color="BFBFBF"/>
            </w:tcBorders>
            <w:shd w:val="clear" w:color="auto" w:fill="F2F2F2"/>
          </w:tcPr>
          <w:p w14:paraId="0000049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000000"/>
              <w:right w:val="single" w:sz="4" w:space="0" w:color="BFBFBF"/>
            </w:tcBorders>
            <w:shd w:val="clear" w:color="auto" w:fill="F2F2F2"/>
          </w:tcPr>
          <w:p w14:paraId="00000496"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000000"/>
              <w:right w:val="single" w:sz="4" w:space="0" w:color="BFBFBF"/>
            </w:tcBorders>
            <w:shd w:val="clear" w:color="auto" w:fill="F2F2F2"/>
          </w:tcPr>
          <w:p w14:paraId="00000497"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000000"/>
              <w:right w:val="single" w:sz="4" w:space="0" w:color="BFBFBF"/>
            </w:tcBorders>
            <w:shd w:val="clear" w:color="auto" w:fill="F2F2F2"/>
          </w:tcPr>
          <w:p w14:paraId="0000049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000000"/>
              <w:right w:val="single" w:sz="4" w:space="0" w:color="BFBFBF"/>
            </w:tcBorders>
            <w:shd w:val="clear" w:color="auto" w:fill="F2F2F2"/>
          </w:tcPr>
          <w:p w14:paraId="0000049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517" w:type="dxa"/>
            <w:tcBorders>
              <w:top w:val="nil"/>
              <w:left w:val="nil"/>
              <w:bottom w:val="single" w:sz="4" w:space="0" w:color="BFBFBF"/>
              <w:right w:val="single" w:sz="8" w:space="0" w:color="000000"/>
            </w:tcBorders>
            <w:shd w:val="clear" w:color="auto" w:fill="F2F2F2"/>
            <w:vAlign w:val="center"/>
          </w:tcPr>
          <w:p w14:paraId="0000049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r>
      <w:tr w:rsidR="00574712" w14:paraId="7510AD04"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9B"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F2F2F2"/>
          </w:tcPr>
          <w:p w14:paraId="0000049C"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000000"/>
              <w:right w:val="single" w:sz="4" w:space="0" w:color="BFBFBF"/>
            </w:tcBorders>
            <w:shd w:val="clear" w:color="auto" w:fill="F2F2F2"/>
          </w:tcPr>
          <w:p w14:paraId="0000049D"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000000"/>
              <w:right w:val="single" w:sz="4" w:space="0" w:color="BFBFBF"/>
            </w:tcBorders>
            <w:shd w:val="clear" w:color="auto" w:fill="F2F2F2"/>
          </w:tcPr>
          <w:p w14:paraId="0000049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000000"/>
              <w:right w:val="single" w:sz="4" w:space="0" w:color="BFBFBF"/>
            </w:tcBorders>
            <w:shd w:val="clear" w:color="auto" w:fill="F2F2F2"/>
          </w:tcPr>
          <w:p w14:paraId="0000049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000000"/>
              <w:right w:val="single" w:sz="4" w:space="0" w:color="BFBFBF"/>
            </w:tcBorders>
            <w:shd w:val="clear" w:color="auto" w:fill="F2F2F2"/>
          </w:tcPr>
          <w:p w14:paraId="000004A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000000"/>
              <w:right w:val="single" w:sz="4" w:space="0" w:color="BFBFBF"/>
            </w:tcBorders>
            <w:shd w:val="clear" w:color="auto" w:fill="F2F2F2"/>
          </w:tcPr>
          <w:p w14:paraId="000004A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000000"/>
              <w:right w:val="single" w:sz="4" w:space="0" w:color="BFBFBF"/>
            </w:tcBorders>
            <w:shd w:val="clear" w:color="auto" w:fill="F2F2F2"/>
          </w:tcPr>
          <w:p w14:paraId="000004A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517" w:type="dxa"/>
            <w:tcBorders>
              <w:top w:val="nil"/>
              <w:left w:val="nil"/>
              <w:bottom w:val="single" w:sz="4" w:space="0" w:color="BFBFBF"/>
              <w:right w:val="single" w:sz="8" w:space="0" w:color="000000"/>
            </w:tcBorders>
            <w:shd w:val="clear" w:color="auto" w:fill="F2F2F2"/>
            <w:vAlign w:val="center"/>
          </w:tcPr>
          <w:p w14:paraId="000004A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r>
      <w:tr w:rsidR="00574712" w14:paraId="1BCA5FED"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A4"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F2F2F2"/>
          </w:tcPr>
          <w:p w14:paraId="000004A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000000"/>
              <w:right w:val="single" w:sz="4" w:space="0" w:color="BFBFBF"/>
            </w:tcBorders>
            <w:shd w:val="clear" w:color="auto" w:fill="F2F2F2"/>
          </w:tcPr>
          <w:p w14:paraId="000004A6"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000000"/>
              <w:right w:val="single" w:sz="4" w:space="0" w:color="BFBFBF"/>
            </w:tcBorders>
            <w:shd w:val="clear" w:color="auto" w:fill="F2F2F2"/>
          </w:tcPr>
          <w:p w14:paraId="000004A7"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000000"/>
              <w:right w:val="single" w:sz="4" w:space="0" w:color="BFBFBF"/>
            </w:tcBorders>
            <w:shd w:val="clear" w:color="auto" w:fill="F2F2F2"/>
          </w:tcPr>
          <w:p w14:paraId="000004A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000000"/>
              <w:right w:val="single" w:sz="4" w:space="0" w:color="BFBFBF"/>
            </w:tcBorders>
            <w:shd w:val="clear" w:color="auto" w:fill="F2F2F2"/>
          </w:tcPr>
          <w:p w14:paraId="000004A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000000"/>
              <w:right w:val="single" w:sz="4" w:space="0" w:color="BFBFBF"/>
            </w:tcBorders>
            <w:shd w:val="clear" w:color="auto" w:fill="F2F2F2"/>
          </w:tcPr>
          <w:p w14:paraId="000004A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000000"/>
              <w:right w:val="single" w:sz="4" w:space="0" w:color="BFBFBF"/>
            </w:tcBorders>
            <w:shd w:val="clear" w:color="auto" w:fill="F2F2F2"/>
          </w:tcPr>
          <w:p w14:paraId="000004A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517" w:type="dxa"/>
            <w:tcBorders>
              <w:top w:val="nil"/>
              <w:left w:val="nil"/>
              <w:bottom w:val="single" w:sz="4" w:space="0" w:color="BFBFBF"/>
              <w:right w:val="single" w:sz="8" w:space="0" w:color="000000"/>
            </w:tcBorders>
            <w:shd w:val="clear" w:color="auto" w:fill="F2F2F2"/>
            <w:vAlign w:val="center"/>
          </w:tcPr>
          <w:p w14:paraId="000004A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r>
      <w:tr w:rsidR="00574712" w14:paraId="3DCEC91C"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AD"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12" w:space="0" w:color="000000"/>
              <w:right w:val="single" w:sz="4" w:space="0" w:color="000000"/>
            </w:tcBorders>
            <w:shd w:val="clear" w:color="auto" w:fill="95B3D7"/>
            <w:vAlign w:val="center"/>
          </w:tcPr>
          <w:p w14:paraId="000004A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224" w:type="dxa"/>
            <w:tcBorders>
              <w:top w:val="nil"/>
              <w:left w:val="nil"/>
              <w:bottom w:val="single" w:sz="12" w:space="0" w:color="000000"/>
              <w:right w:val="single" w:sz="4" w:space="0" w:color="BFBFBF"/>
            </w:tcBorders>
            <w:shd w:val="clear" w:color="auto" w:fill="F2F2F2"/>
          </w:tcPr>
          <w:p w14:paraId="000004A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12" w:space="0" w:color="000000"/>
              <w:right w:val="single" w:sz="4" w:space="0" w:color="BFBFBF"/>
            </w:tcBorders>
            <w:shd w:val="clear" w:color="auto" w:fill="F2F2F2"/>
          </w:tcPr>
          <w:p w14:paraId="000004B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12" w:space="0" w:color="000000"/>
              <w:right w:val="single" w:sz="4" w:space="0" w:color="BFBFBF"/>
            </w:tcBorders>
            <w:shd w:val="clear" w:color="auto" w:fill="F2F2F2"/>
          </w:tcPr>
          <w:p w14:paraId="000004B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12" w:space="0" w:color="000000"/>
              <w:right w:val="single" w:sz="4" w:space="0" w:color="BFBFBF"/>
            </w:tcBorders>
            <w:shd w:val="clear" w:color="auto" w:fill="95B3D7"/>
            <w:vAlign w:val="center"/>
          </w:tcPr>
          <w:p w14:paraId="000004B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603" w:type="dxa"/>
            <w:tcBorders>
              <w:top w:val="nil"/>
              <w:left w:val="nil"/>
              <w:bottom w:val="single" w:sz="12" w:space="0" w:color="000000"/>
              <w:right w:val="single" w:sz="4" w:space="0" w:color="BFBFBF"/>
            </w:tcBorders>
            <w:shd w:val="clear" w:color="auto" w:fill="95B3D7"/>
            <w:vAlign w:val="center"/>
          </w:tcPr>
          <w:p w14:paraId="000004B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363" w:type="dxa"/>
            <w:tcBorders>
              <w:top w:val="nil"/>
              <w:left w:val="nil"/>
              <w:bottom w:val="single" w:sz="12" w:space="0" w:color="000000"/>
              <w:right w:val="single" w:sz="4" w:space="0" w:color="BFBFBF"/>
            </w:tcBorders>
            <w:shd w:val="clear" w:color="auto" w:fill="95B3D7"/>
            <w:vAlign w:val="center"/>
          </w:tcPr>
          <w:p w14:paraId="000004B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517" w:type="dxa"/>
            <w:tcBorders>
              <w:top w:val="nil"/>
              <w:left w:val="nil"/>
              <w:bottom w:val="single" w:sz="12" w:space="0" w:color="000000"/>
              <w:right w:val="single" w:sz="8" w:space="0" w:color="000000"/>
            </w:tcBorders>
            <w:shd w:val="clear" w:color="auto" w:fill="F2F2F2"/>
            <w:vAlign w:val="center"/>
          </w:tcPr>
          <w:p w14:paraId="000004B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r>
      <w:tr w:rsidR="00574712" w14:paraId="410611FC"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B6"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0582" w:type="dxa"/>
            <w:gridSpan w:val="7"/>
            <w:tcBorders>
              <w:top w:val="single" w:sz="12" w:space="0" w:color="000000"/>
              <w:left w:val="nil"/>
              <w:bottom w:val="single" w:sz="4" w:space="0" w:color="000000"/>
              <w:right w:val="single" w:sz="4" w:space="0" w:color="000000"/>
            </w:tcBorders>
            <w:shd w:val="clear" w:color="auto" w:fill="F2F2F2"/>
            <w:vAlign w:val="center"/>
          </w:tcPr>
          <w:p w14:paraId="000004B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Afhankelijk van het onderwerp van het masterproject</w:t>
            </w:r>
          </w:p>
        </w:tc>
        <w:tc>
          <w:tcPr>
            <w:tcW w:w="517" w:type="dxa"/>
            <w:tcBorders>
              <w:top w:val="nil"/>
              <w:left w:val="single" w:sz="4" w:space="0" w:color="BFBFBF"/>
              <w:bottom w:val="single" w:sz="4" w:space="0" w:color="BFBFBF"/>
              <w:right w:val="single" w:sz="8" w:space="0" w:color="000000"/>
            </w:tcBorders>
            <w:shd w:val="clear" w:color="auto" w:fill="F2F2F2"/>
            <w:vAlign w:val="center"/>
          </w:tcPr>
          <w:p w14:paraId="000004B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MPR</w:t>
            </w:r>
          </w:p>
        </w:tc>
      </w:tr>
      <w:tr w:rsidR="00574712" w14:paraId="20ECD015"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BF"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0582" w:type="dxa"/>
            <w:gridSpan w:val="7"/>
            <w:tcBorders>
              <w:top w:val="single" w:sz="4" w:space="0" w:color="000000"/>
              <w:left w:val="nil"/>
              <w:bottom w:val="single" w:sz="12" w:space="0" w:color="000000"/>
              <w:right w:val="single" w:sz="4" w:space="0" w:color="000000"/>
            </w:tcBorders>
            <w:shd w:val="clear" w:color="auto" w:fill="F2F2F2"/>
            <w:vAlign w:val="center"/>
          </w:tcPr>
          <w:p w14:paraId="000004C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Afhankelijk van de keuzevakken</w:t>
            </w:r>
          </w:p>
        </w:tc>
        <w:tc>
          <w:tcPr>
            <w:tcW w:w="517" w:type="dxa"/>
            <w:tcBorders>
              <w:top w:val="nil"/>
              <w:left w:val="single" w:sz="4" w:space="0" w:color="BFBFBF"/>
              <w:bottom w:val="single" w:sz="12" w:space="0" w:color="000000"/>
              <w:right w:val="single" w:sz="8" w:space="0" w:color="000000"/>
            </w:tcBorders>
            <w:shd w:val="clear" w:color="auto" w:fill="F2F2F2"/>
            <w:vAlign w:val="center"/>
          </w:tcPr>
          <w:p w14:paraId="000004C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KEU</w:t>
            </w:r>
          </w:p>
        </w:tc>
      </w:tr>
      <w:tr w:rsidR="00574712" w14:paraId="37F77FCF"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C8"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95B3D7"/>
            <w:vAlign w:val="center"/>
          </w:tcPr>
          <w:p w14:paraId="000004C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224" w:type="dxa"/>
            <w:tcBorders>
              <w:top w:val="nil"/>
              <w:left w:val="nil"/>
              <w:bottom w:val="single" w:sz="4" w:space="0" w:color="000000"/>
              <w:right w:val="single" w:sz="4" w:space="0" w:color="BFBFBF"/>
            </w:tcBorders>
            <w:shd w:val="clear" w:color="auto" w:fill="F2F2F2"/>
          </w:tcPr>
          <w:p w14:paraId="000004C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000000"/>
              <w:right w:val="single" w:sz="4" w:space="0" w:color="BFBFBF"/>
            </w:tcBorders>
            <w:shd w:val="clear" w:color="auto" w:fill="95B3D7"/>
            <w:vAlign w:val="center"/>
          </w:tcPr>
          <w:p w14:paraId="000004C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441" w:type="dxa"/>
            <w:tcBorders>
              <w:top w:val="nil"/>
              <w:left w:val="nil"/>
              <w:bottom w:val="single" w:sz="4" w:space="0" w:color="000000"/>
              <w:right w:val="single" w:sz="4" w:space="0" w:color="BFBFBF"/>
            </w:tcBorders>
            <w:shd w:val="clear" w:color="auto" w:fill="F2F2F2"/>
          </w:tcPr>
          <w:p w14:paraId="000004CC"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000000"/>
              <w:right w:val="single" w:sz="4" w:space="0" w:color="BFBFBF"/>
            </w:tcBorders>
            <w:shd w:val="clear" w:color="auto" w:fill="F2F2F2"/>
          </w:tcPr>
          <w:p w14:paraId="000004CD"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000000"/>
              <w:right w:val="single" w:sz="4" w:space="0" w:color="BFBFBF"/>
            </w:tcBorders>
            <w:shd w:val="clear" w:color="auto" w:fill="95B3D7"/>
            <w:vAlign w:val="center"/>
          </w:tcPr>
          <w:p w14:paraId="000004C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363" w:type="dxa"/>
            <w:tcBorders>
              <w:top w:val="nil"/>
              <w:left w:val="nil"/>
              <w:bottom w:val="single" w:sz="4" w:space="0" w:color="000000"/>
              <w:right w:val="single" w:sz="4" w:space="0" w:color="BFBFBF"/>
            </w:tcBorders>
            <w:shd w:val="clear" w:color="auto" w:fill="95B3D7"/>
            <w:vAlign w:val="center"/>
          </w:tcPr>
          <w:p w14:paraId="000004C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517" w:type="dxa"/>
            <w:tcBorders>
              <w:top w:val="nil"/>
              <w:left w:val="nil"/>
              <w:bottom w:val="single" w:sz="4" w:space="0" w:color="BFBFBF"/>
              <w:right w:val="single" w:sz="8" w:space="0" w:color="000000"/>
            </w:tcBorders>
            <w:shd w:val="clear" w:color="auto" w:fill="F2F2F2"/>
            <w:vAlign w:val="center"/>
          </w:tcPr>
          <w:p w14:paraId="000004D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r>
      <w:tr w:rsidR="00574712" w14:paraId="2CEEFB4C"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D1"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F2F2F2"/>
          </w:tcPr>
          <w:p w14:paraId="000004D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000000"/>
              <w:right w:val="single" w:sz="4" w:space="0" w:color="BFBFBF"/>
            </w:tcBorders>
            <w:shd w:val="clear" w:color="auto" w:fill="F2F2F2"/>
          </w:tcPr>
          <w:p w14:paraId="000004D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000000"/>
              <w:right w:val="single" w:sz="4" w:space="0" w:color="BFBFBF"/>
            </w:tcBorders>
            <w:shd w:val="clear" w:color="auto" w:fill="F2F2F2"/>
          </w:tcPr>
          <w:p w14:paraId="000004D4"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000000"/>
              <w:right w:val="single" w:sz="4" w:space="0" w:color="BFBFBF"/>
            </w:tcBorders>
            <w:shd w:val="clear" w:color="auto" w:fill="F2F2F2"/>
          </w:tcPr>
          <w:p w14:paraId="000004D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000000"/>
              <w:right w:val="single" w:sz="4" w:space="0" w:color="BFBFBF"/>
            </w:tcBorders>
            <w:shd w:val="clear" w:color="auto" w:fill="F2F2F2"/>
          </w:tcPr>
          <w:p w14:paraId="000004D6"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000000"/>
              <w:right w:val="single" w:sz="4" w:space="0" w:color="BFBFBF"/>
            </w:tcBorders>
            <w:shd w:val="clear" w:color="auto" w:fill="F2F2F2"/>
          </w:tcPr>
          <w:p w14:paraId="000004D7"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000000"/>
              <w:right w:val="single" w:sz="4" w:space="0" w:color="BFBFBF"/>
            </w:tcBorders>
            <w:shd w:val="clear" w:color="auto" w:fill="95B3D7"/>
            <w:vAlign w:val="center"/>
          </w:tcPr>
          <w:p w14:paraId="000004D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ETR</w:t>
            </w:r>
          </w:p>
        </w:tc>
        <w:tc>
          <w:tcPr>
            <w:tcW w:w="517" w:type="dxa"/>
            <w:tcBorders>
              <w:top w:val="nil"/>
              <w:left w:val="nil"/>
              <w:bottom w:val="single" w:sz="4" w:space="0" w:color="BFBFBF"/>
              <w:right w:val="single" w:sz="8" w:space="0" w:color="000000"/>
            </w:tcBorders>
            <w:shd w:val="clear" w:color="auto" w:fill="F2F2F2"/>
            <w:vAlign w:val="center"/>
          </w:tcPr>
          <w:p w14:paraId="000004D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ETR</w:t>
            </w:r>
          </w:p>
        </w:tc>
      </w:tr>
      <w:tr w:rsidR="00574712" w14:paraId="672B56F1"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DA"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F2F2F2"/>
          </w:tcPr>
          <w:p w14:paraId="000004D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000000"/>
              <w:right w:val="single" w:sz="4" w:space="0" w:color="BFBFBF"/>
            </w:tcBorders>
            <w:shd w:val="clear" w:color="auto" w:fill="F2F2F2"/>
          </w:tcPr>
          <w:p w14:paraId="000004DC"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000000"/>
              <w:right w:val="single" w:sz="4" w:space="0" w:color="BFBFBF"/>
            </w:tcBorders>
            <w:shd w:val="clear" w:color="auto" w:fill="F2F2F2"/>
          </w:tcPr>
          <w:p w14:paraId="000004DD"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000000"/>
              <w:right w:val="single" w:sz="4" w:space="0" w:color="BFBFBF"/>
            </w:tcBorders>
            <w:shd w:val="clear" w:color="auto" w:fill="F2F2F2"/>
          </w:tcPr>
          <w:p w14:paraId="000004D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000000"/>
              <w:right w:val="single" w:sz="4" w:space="0" w:color="BFBFBF"/>
            </w:tcBorders>
            <w:shd w:val="clear" w:color="auto" w:fill="F2F2F2"/>
          </w:tcPr>
          <w:p w14:paraId="000004D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000000"/>
              <w:right w:val="single" w:sz="4" w:space="0" w:color="BFBFBF"/>
            </w:tcBorders>
            <w:shd w:val="clear" w:color="auto" w:fill="F2F2F2"/>
          </w:tcPr>
          <w:p w14:paraId="000004E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000000"/>
              <w:right w:val="single" w:sz="4" w:space="0" w:color="BFBFBF"/>
            </w:tcBorders>
            <w:shd w:val="clear" w:color="auto" w:fill="95B3D7"/>
            <w:vAlign w:val="center"/>
          </w:tcPr>
          <w:p w14:paraId="000004E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PO</w:t>
            </w:r>
          </w:p>
        </w:tc>
        <w:tc>
          <w:tcPr>
            <w:tcW w:w="517" w:type="dxa"/>
            <w:tcBorders>
              <w:top w:val="nil"/>
              <w:left w:val="nil"/>
              <w:bottom w:val="single" w:sz="4" w:space="0" w:color="BFBFBF"/>
              <w:right w:val="single" w:sz="8" w:space="0" w:color="000000"/>
            </w:tcBorders>
            <w:shd w:val="clear" w:color="auto" w:fill="F2F2F2"/>
            <w:vAlign w:val="center"/>
          </w:tcPr>
          <w:p w14:paraId="000004E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PO</w:t>
            </w:r>
          </w:p>
        </w:tc>
      </w:tr>
      <w:tr w:rsidR="00574712" w14:paraId="04B34E92"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E3"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95B3D7"/>
            <w:vAlign w:val="center"/>
          </w:tcPr>
          <w:p w14:paraId="000004E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224" w:type="dxa"/>
            <w:tcBorders>
              <w:top w:val="nil"/>
              <w:left w:val="nil"/>
              <w:bottom w:val="single" w:sz="4" w:space="0" w:color="000000"/>
              <w:right w:val="single" w:sz="4" w:space="0" w:color="BFBFBF"/>
            </w:tcBorders>
            <w:shd w:val="clear" w:color="auto" w:fill="F2F2F2"/>
          </w:tcPr>
          <w:p w14:paraId="000004E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000000"/>
              <w:right w:val="single" w:sz="4" w:space="0" w:color="BFBFBF"/>
            </w:tcBorders>
            <w:shd w:val="clear" w:color="auto" w:fill="F2F2F2"/>
          </w:tcPr>
          <w:p w14:paraId="000004E6"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000000"/>
              <w:right w:val="single" w:sz="4" w:space="0" w:color="BFBFBF"/>
            </w:tcBorders>
            <w:shd w:val="clear" w:color="auto" w:fill="95B3D7"/>
            <w:vAlign w:val="center"/>
          </w:tcPr>
          <w:p w14:paraId="000004E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759" w:type="dxa"/>
            <w:tcBorders>
              <w:top w:val="nil"/>
              <w:left w:val="nil"/>
              <w:bottom w:val="single" w:sz="4" w:space="0" w:color="000000"/>
              <w:right w:val="single" w:sz="4" w:space="0" w:color="BFBFBF"/>
            </w:tcBorders>
            <w:shd w:val="clear" w:color="auto" w:fill="95B3D7"/>
            <w:vAlign w:val="center"/>
          </w:tcPr>
          <w:p w14:paraId="000004E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603" w:type="dxa"/>
            <w:tcBorders>
              <w:top w:val="nil"/>
              <w:left w:val="nil"/>
              <w:bottom w:val="single" w:sz="4" w:space="0" w:color="000000"/>
              <w:right w:val="single" w:sz="4" w:space="0" w:color="BFBFBF"/>
            </w:tcBorders>
            <w:shd w:val="clear" w:color="auto" w:fill="F2F2F2"/>
          </w:tcPr>
          <w:p w14:paraId="000004E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000000"/>
              <w:right w:val="single" w:sz="4" w:space="0" w:color="BFBFBF"/>
            </w:tcBorders>
            <w:shd w:val="clear" w:color="auto" w:fill="95B3D7"/>
            <w:vAlign w:val="center"/>
          </w:tcPr>
          <w:p w14:paraId="000004E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517" w:type="dxa"/>
            <w:tcBorders>
              <w:top w:val="nil"/>
              <w:left w:val="nil"/>
              <w:bottom w:val="single" w:sz="4" w:space="0" w:color="BFBFBF"/>
              <w:right w:val="single" w:sz="8" w:space="0" w:color="000000"/>
            </w:tcBorders>
            <w:shd w:val="clear" w:color="auto" w:fill="F2F2F2"/>
            <w:vAlign w:val="center"/>
          </w:tcPr>
          <w:p w14:paraId="000004E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r>
      <w:tr w:rsidR="00574712" w14:paraId="6DD9E38B"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EC"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F2F2F2"/>
          </w:tcPr>
          <w:p w14:paraId="000004ED"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000000"/>
              <w:right w:val="single" w:sz="4" w:space="0" w:color="BFBFBF"/>
            </w:tcBorders>
            <w:shd w:val="clear" w:color="auto" w:fill="F2F2F2"/>
          </w:tcPr>
          <w:p w14:paraId="000004E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000000"/>
              <w:right w:val="single" w:sz="4" w:space="0" w:color="BFBFBF"/>
            </w:tcBorders>
            <w:shd w:val="clear" w:color="auto" w:fill="F2F2F2"/>
          </w:tcPr>
          <w:p w14:paraId="000004E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000000"/>
              <w:right w:val="single" w:sz="4" w:space="0" w:color="BFBFBF"/>
            </w:tcBorders>
            <w:shd w:val="clear" w:color="auto" w:fill="F2F2F2"/>
          </w:tcPr>
          <w:p w14:paraId="000004F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000000"/>
              <w:right w:val="single" w:sz="4" w:space="0" w:color="BFBFBF"/>
            </w:tcBorders>
            <w:shd w:val="clear" w:color="auto" w:fill="F2F2F2"/>
          </w:tcPr>
          <w:p w14:paraId="000004F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000000"/>
              <w:right w:val="single" w:sz="4" w:space="0" w:color="BFBFBF"/>
            </w:tcBorders>
            <w:shd w:val="clear" w:color="auto" w:fill="F2F2F2"/>
          </w:tcPr>
          <w:p w14:paraId="000004F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000000"/>
              <w:right w:val="single" w:sz="4" w:space="0" w:color="BFBFBF"/>
            </w:tcBorders>
            <w:shd w:val="clear" w:color="auto" w:fill="F2F2F2"/>
          </w:tcPr>
          <w:p w14:paraId="000004F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517" w:type="dxa"/>
            <w:tcBorders>
              <w:top w:val="nil"/>
              <w:left w:val="nil"/>
              <w:bottom w:val="single" w:sz="4" w:space="0" w:color="BFBFBF"/>
              <w:right w:val="single" w:sz="8" w:space="0" w:color="000000"/>
            </w:tcBorders>
            <w:shd w:val="clear" w:color="auto" w:fill="F2F2F2"/>
            <w:vAlign w:val="center"/>
          </w:tcPr>
          <w:p w14:paraId="000004F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r>
      <w:tr w:rsidR="00574712" w14:paraId="5AFB47A7"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F5"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95B3D7"/>
            <w:vAlign w:val="center"/>
          </w:tcPr>
          <w:p w14:paraId="000004F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224" w:type="dxa"/>
            <w:tcBorders>
              <w:top w:val="nil"/>
              <w:left w:val="nil"/>
              <w:bottom w:val="single" w:sz="4" w:space="0" w:color="000000"/>
              <w:right w:val="single" w:sz="4" w:space="0" w:color="BFBFBF"/>
            </w:tcBorders>
            <w:shd w:val="clear" w:color="auto" w:fill="F2F2F2"/>
          </w:tcPr>
          <w:p w14:paraId="000004F7"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000000"/>
              <w:right w:val="single" w:sz="4" w:space="0" w:color="BFBFBF"/>
            </w:tcBorders>
            <w:shd w:val="clear" w:color="auto" w:fill="F2F2F2"/>
          </w:tcPr>
          <w:p w14:paraId="000004F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000000"/>
              <w:right w:val="single" w:sz="4" w:space="0" w:color="BFBFBF"/>
            </w:tcBorders>
            <w:shd w:val="clear" w:color="auto" w:fill="95B3D7"/>
            <w:vAlign w:val="center"/>
          </w:tcPr>
          <w:p w14:paraId="000004F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759" w:type="dxa"/>
            <w:tcBorders>
              <w:top w:val="nil"/>
              <w:left w:val="nil"/>
              <w:bottom w:val="single" w:sz="4" w:space="0" w:color="000000"/>
              <w:right w:val="single" w:sz="4" w:space="0" w:color="BFBFBF"/>
            </w:tcBorders>
            <w:shd w:val="clear" w:color="auto" w:fill="95B3D7"/>
            <w:vAlign w:val="center"/>
          </w:tcPr>
          <w:p w14:paraId="000004F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603" w:type="dxa"/>
            <w:tcBorders>
              <w:top w:val="nil"/>
              <w:left w:val="nil"/>
              <w:bottom w:val="single" w:sz="4" w:space="0" w:color="000000"/>
              <w:right w:val="single" w:sz="4" w:space="0" w:color="BFBFBF"/>
            </w:tcBorders>
            <w:shd w:val="clear" w:color="auto" w:fill="F2F2F2"/>
          </w:tcPr>
          <w:p w14:paraId="000004F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000000"/>
              <w:right w:val="single" w:sz="4" w:space="0" w:color="BFBFBF"/>
            </w:tcBorders>
            <w:shd w:val="clear" w:color="auto" w:fill="95B3D7"/>
            <w:vAlign w:val="center"/>
          </w:tcPr>
          <w:p w14:paraId="000004F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517" w:type="dxa"/>
            <w:tcBorders>
              <w:top w:val="nil"/>
              <w:left w:val="nil"/>
              <w:bottom w:val="single" w:sz="4" w:space="0" w:color="BFBFBF"/>
              <w:right w:val="single" w:sz="8" w:space="0" w:color="000000"/>
            </w:tcBorders>
            <w:shd w:val="clear" w:color="auto" w:fill="F2F2F2"/>
            <w:vAlign w:val="center"/>
          </w:tcPr>
          <w:p w14:paraId="000004F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r>
      <w:tr w:rsidR="00574712" w14:paraId="74F8AAC1"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4FE"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F2F2F2"/>
          </w:tcPr>
          <w:p w14:paraId="000004F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000000"/>
              <w:right w:val="single" w:sz="4" w:space="0" w:color="BFBFBF"/>
            </w:tcBorders>
            <w:shd w:val="clear" w:color="auto" w:fill="F2F2F2"/>
          </w:tcPr>
          <w:p w14:paraId="0000050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000000"/>
              <w:right w:val="single" w:sz="4" w:space="0" w:color="BFBFBF"/>
            </w:tcBorders>
            <w:shd w:val="clear" w:color="auto" w:fill="F2F2F2"/>
          </w:tcPr>
          <w:p w14:paraId="0000050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000000"/>
              <w:right w:val="single" w:sz="4" w:space="0" w:color="BFBFBF"/>
            </w:tcBorders>
            <w:shd w:val="clear" w:color="auto" w:fill="F2F2F2"/>
          </w:tcPr>
          <w:p w14:paraId="0000050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000000"/>
              <w:right w:val="single" w:sz="4" w:space="0" w:color="BFBFBF"/>
            </w:tcBorders>
            <w:shd w:val="clear" w:color="auto" w:fill="F2F2F2"/>
          </w:tcPr>
          <w:p w14:paraId="0000050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000000"/>
              <w:right w:val="single" w:sz="4" w:space="0" w:color="BFBFBF"/>
            </w:tcBorders>
            <w:shd w:val="clear" w:color="auto" w:fill="F2F2F2"/>
          </w:tcPr>
          <w:p w14:paraId="00000504"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000000"/>
              <w:right w:val="single" w:sz="4" w:space="0" w:color="BFBFBF"/>
            </w:tcBorders>
            <w:shd w:val="clear" w:color="auto" w:fill="F2F2F2"/>
          </w:tcPr>
          <w:p w14:paraId="0000050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517" w:type="dxa"/>
            <w:tcBorders>
              <w:top w:val="nil"/>
              <w:left w:val="nil"/>
              <w:bottom w:val="single" w:sz="4" w:space="0" w:color="BFBFBF"/>
              <w:right w:val="single" w:sz="8" w:space="0" w:color="000000"/>
            </w:tcBorders>
            <w:shd w:val="clear" w:color="auto" w:fill="F2F2F2"/>
            <w:vAlign w:val="center"/>
          </w:tcPr>
          <w:p w14:paraId="0000050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PZC</w:t>
            </w:r>
          </w:p>
        </w:tc>
      </w:tr>
      <w:tr w:rsidR="00574712" w14:paraId="02BBAD32"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507"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F2F2F2"/>
          </w:tcPr>
          <w:p w14:paraId="0000050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000000"/>
              <w:right w:val="single" w:sz="4" w:space="0" w:color="BFBFBF"/>
            </w:tcBorders>
            <w:shd w:val="clear" w:color="auto" w:fill="F2F2F2"/>
          </w:tcPr>
          <w:p w14:paraId="0000050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000000"/>
              <w:right w:val="single" w:sz="4" w:space="0" w:color="BFBFBF"/>
            </w:tcBorders>
            <w:shd w:val="clear" w:color="auto" w:fill="F2F2F2"/>
          </w:tcPr>
          <w:p w14:paraId="0000050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000000"/>
              <w:right w:val="single" w:sz="4" w:space="0" w:color="BFBFBF"/>
            </w:tcBorders>
            <w:shd w:val="clear" w:color="auto" w:fill="F2F2F2"/>
          </w:tcPr>
          <w:p w14:paraId="0000050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000000"/>
              <w:right w:val="single" w:sz="4" w:space="0" w:color="BFBFBF"/>
            </w:tcBorders>
            <w:shd w:val="clear" w:color="auto" w:fill="F2F2F2"/>
          </w:tcPr>
          <w:p w14:paraId="0000050C"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000000"/>
              <w:right w:val="single" w:sz="4" w:space="0" w:color="BFBFBF"/>
            </w:tcBorders>
            <w:shd w:val="clear" w:color="auto" w:fill="F2F2F2"/>
          </w:tcPr>
          <w:p w14:paraId="0000050D"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000000"/>
              <w:right w:val="single" w:sz="4" w:space="0" w:color="BFBFBF"/>
            </w:tcBorders>
            <w:shd w:val="clear" w:color="auto" w:fill="F2F2F2"/>
          </w:tcPr>
          <w:p w14:paraId="0000050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517" w:type="dxa"/>
            <w:tcBorders>
              <w:top w:val="nil"/>
              <w:left w:val="nil"/>
              <w:bottom w:val="single" w:sz="4" w:space="0" w:color="BFBFBF"/>
              <w:right w:val="single" w:sz="8" w:space="0" w:color="000000"/>
            </w:tcBorders>
            <w:shd w:val="clear" w:color="auto" w:fill="F2F2F2"/>
            <w:vAlign w:val="center"/>
          </w:tcPr>
          <w:p w14:paraId="0000050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SFT</w:t>
            </w:r>
          </w:p>
        </w:tc>
      </w:tr>
      <w:tr w:rsidR="00574712" w14:paraId="74F00D09"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510"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366091"/>
            <w:vAlign w:val="center"/>
          </w:tcPr>
          <w:p w14:paraId="0000051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OPP</w:t>
            </w:r>
          </w:p>
        </w:tc>
        <w:tc>
          <w:tcPr>
            <w:tcW w:w="1224" w:type="dxa"/>
            <w:tcBorders>
              <w:top w:val="nil"/>
              <w:left w:val="nil"/>
              <w:bottom w:val="single" w:sz="4" w:space="0" w:color="000000"/>
              <w:right w:val="single" w:sz="4" w:space="0" w:color="BFBFBF"/>
            </w:tcBorders>
            <w:shd w:val="clear" w:color="auto" w:fill="95B3D7"/>
            <w:vAlign w:val="center"/>
          </w:tcPr>
          <w:p w14:paraId="0000051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OPP</w:t>
            </w:r>
          </w:p>
        </w:tc>
        <w:tc>
          <w:tcPr>
            <w:tcW w:w="1290" w:type="dxa"/>
            <w:tcBorders>
              <w:top w:val="nil"/>
              <w:left w:val="nil"/>
              <w:bottom w:val="single" w:sz="4" w:space="0" w:color="000000"/>
              <w:right w:val="single" w:sz="4" w:space="0" w:color="BFBFBF"/>
            </w:tcBorders>
            <w:shd w:val="clear" w:color="auto" w:fill="F2F2F2"/>
          </w:tcPr>
          <w:p w14:paraId="0000051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000000"/>
              <w:right w:val="single" w:sz="4" w:space="0" w:color="BFBFBF"/>
            </w:tcBorders>
            <w:shd w:val="clear" w:color="auto" w:fill="95B3D7"/>
            <w:vAlign w:val="center"/>
          </w:tcPr>
          <w:p w14:paraId="0000051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OPP</w:t>
            </w:r>
          </w:p>
        </w:tc>
        <w:tc>
          <w:tcPr>
            <w:tcW w:w="1759" w:type="dxa"/>
            <w:tcBorders>
              <w:top w:val="nil"/>
              <w:left w:val="nil"/>
              <w:bottom w:val="single" w:sz="4" w:space="0" w:color="000000"/>
              <w:right w:val="single" w:sz="4" w:space="0" w:color="BFBFBF"/>
            </w:tcBorders>
            <w:shd w:val="clear" w:color="auto" w:fill="F2F2F2"/>
          </w:tcPr>
          <w:p w14:paraId="0000051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000000"/>
              <w:right w:val="single" w:sz="4" w:space="0" w:color="BFBFBF"/>
            </w:tcBorders>
            <w:shd w:val="clear" w:color="auto" w:fill="95B3D7"/>
            <w:vAlign w:val="center"/>
          </w:tcPr>
          <w:p w14:paraId="0000051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OPP</w:t>
            </w:r>
          </w:p>
        </w:tc>
        <w:tc>
          <w:tcPr>
            <w:tcW w:w="1363" w:type="dxa"/>
            <w:tcBorders>
              <w:top w:val="nil"/>
              <w:left w:val="nil"/>
              <w:bottom w:val="single" w:sz="4" w:space="0" w:color="000000"/>
              <w:right w:val="single" w:sz="4" w:space="0" w:color="BFBFBF"/>
            </w:tcBorders>
            <w:shd w:val="clear" w:color="auto" w:fill="366091"/>
            <w:vAlign w:val="center"/>
          </w:tcPr>
          <w:p w14:paraId="0000051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OPP</w:t>
            </w:r>
          </w:p>
        </w:tc>
        <w:tc>
          <w:tcPr>
            <w:tcW w:w="517" w:type="dxa"/>
            <w:tcBorders>
              <w:top w:val="nil"/>
              <w:left w:val="nil"/>
              <w:bottom w:val="single" w:sz="4" w:space="0" w:color="BFBFBF"/>
              <w:right w:val="single" w:sz="8" w:space="0" w:color="000000"/>
            </w:tcBorders>
            <w:shd w:val="clear" w:color="auto" w:fill="F2F2F2"/>
            <w:vAlign w:val="center"/>
          </w:tcPr>
          <w:p w14:paraId="0000051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OPP</w:t>
            </w:r>
          </w:p>
        </w:tc>
      </w:tr>
      <w:tr w:rsidR="00574712" w14:paraId="3831031D" w14:textId="77777777">
        <w:trPr>
          <w:trHeight w:val="315"/>
        </w:trPr>
        <w:tc>
          <w:tcPr>
            <w:tcW w:w="1897" w:type="dxa"/>
            <w:vMerge/>
            <w:tcBorders>
              <w:top w:val="nil"/>
              <w:left w:val="single" w:sz="8" w:space="0" w:color="000000"/>
              <w:bottom w:val="single" w:sz="12" w:space="0" w:color="000000"/>
              <w:right w:val="single" w:sz="4" w:space="0" w:color="000000"/>
            </w:tcBorders>
            <w:shd w:val="clear" w:color="auto" w:fill="D9D9D9"/>
            <w:vAlign w:val="center"/>
          </w:tcPr>
          <w:p w14:paraId="00000519"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12" w:space="0" w:color="000000"/>
              <w:right w:val="single" w:sz="4" w:space="0" w:color="000000"/>
            </w:tcBorders>
            <w:shd w:val="clear" w:color="auto" w:fill="366091"/>
            <w:vAlign w:val="center"/>
          </w:tcPr>
          <w:p w14:paraId="0000051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SPZ</w:t>
            </w:r>
          </w:p>
        </w:tc>
        <w:tc>
          <w:tcPr>
            <w:tcW w:w="1224" w:type="dxa"/>
            <w:tcBorders>
              <w:top w:val="nil"/>
              <w:left w:val="nil"/>
              <w:bottom w:val="single" w:sz="12" w:space="0" w:color="000000"/>
              <w:right w:val="single" w:sz="4" w:space="0" w:color="BFBFBF"/>
            </w:tcBorders>
            <w:shd w:val="clear" w:color="auto" w:fill="F2F2F2"/>
          </w:tcPr>
          <w:p w14:paraId="0000051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12" w:space="0" w:color="000000"/>
              <w:right w:val="single" w:sz="4" w:space="0" w:color="BFBFBF"/>
            </w:tcBorders>
            <w:shd w:val="clear" w:color="auto" w:fill="F2F2F2"/>
          </w:tcPr>
          <w:p w14:paraId="0000051C"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12" w:space="0" w:color="000000"/>
              <w:right w:val="single" w:sz="4" w:space="0" w:color="BFBFBF"/>
            </w:tcBorders>
            <w:shd w:val="clear" w:color="auto" w:fill="95B3D7"/>
            <w:vAlign w:val="center"/>
          </w:tcPr>
          <w:p w14:paraId="0000051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SPZ</w:t>
            </w:r>
          </w:p>
        </w:tc>
        <w:tc>
          <w:tcPr>
            <w:tcW w:w="1759" w:type="dxa"/>
            <w:tcBorders>
              <w:top w:val="nil"/>
              <w:left w:val="nil"/>
              <w:bottom w:val="single" w:sz="12" w:space="0" w:color="000000"/>
              <w:right w:val="single" w:sz="4" w:space="0" w:color="BFBFBF"/>
            </w:tcBorders>
            <w:shd w:val="clear" w:color="auto" w:fill="F2F2F2"/>
          </w:tcPr>
          <w:p w14:paraId="0000051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12" w:space="0" w:color="000000"/>
              <w:right w:val="single" w:sz="4" w:space="0" w:color="BFBFBF"/>
            </w:tcBorders>
            <w:shd w:val="clear" w:color="auto" w:fill="F2F2F2"/>
          </w:tcPr>
          <w:p w14:paraId="0000051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12" w:space="0" w:color="000000"/>
              <w:right w:val="single" w:sz="4" w:space="0" w:color="BFBFBF"/>
            </w:tcBorders>
            <w:shd w:val="clear" w:color="auto" w:fill="95B3D7"/>
            <w:vAlign w:val="center"/>
          </w:tcPr>
          <w:p w14:paraId="0000052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SPZ</w:t>
            </w:r>
          </w:p>
        </w:tc>
        <w:tc>
          <w:tcPr>
            <w:tcW w:w="517" w:type="dxa"/>
            <w:tcBorders>
              <w:top w:val="nil"/>
              <w:left w:val="nil"/>
              <w:bottom w:val="single" w:sz="12" w:space="0" w:color="000000"/>
              <w:right w:val="single" w:sz="8" w:space="0" w:color="000000"/>
            </w:tcBorders>
            <w:shd w:val="clear" w:color="auto" w:fill="F2F2F2"/>
            <w:vAlign w:val="center"/>
          </w:tcPr>
          <w:p w14:paraId="0000052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SPZ</w:t>
            </w:r>
          </w:p>
        </w:tc>
      </w:tr>
      <w:tr w:rsidR="00574712" w14:paraId="4B514F38" w14:textId="77777777">
        <w:trPr>
          <w:trHeight w:val="315"/>
        </w:trPr>
        <w:tc>
          <w:tcPr>
            <w:tcW w:w="1897" w:type="dxa"/>
            <w:vMerge w:val="restart"/>
            <w:tcBorders>
              <w:top w:val="nil"/>
              <w:left w:val="single" w:sz="8" w:space="0" w:color="000000"/>
              <w:bottom w:val="single" w:sz="8" w:space="0" w:color="000000"/>
              <w:right w:val="single" w:sz="4" w:space="0" w:color="000000"/>
            </w:tcBorders>
            <w:shd w:val="clear" w:color="auto" w:fill="D9D9D9"/>
            <w:vAlign w:val="center"/>
          </w:tcPr>
          <w:p w14:paraId="00000522" w14:textId="77777777" w:rsidR="00574712" w:rsidRDefault="00AF3BDA">
            <w:pPr>
              <w:spacing w:line="240" w:lineRule="auto"/>
              <w:jc w:val="center"/>
              <w:rPr>
                <w:rFonts w:ascii="Calibri" w:eastAsia="Calibri" w:hAnsi="Calibri" w:cs="Calibri"/>
                <w:b/>
                <w:bCs/>
                <w:color w:val="000000"/>
                <w:sz w:val="18"/>
                <w:szCs w:val="18"/>
              </w:rPr>
            </w:pPr>
            <w:r>
              <w:rPr>
                <w:rFonts w:ascii="Calibri" w:eastAsia="Calibri" w:hAnsi="Calibri" w:cs="Calibri"/>
                <w:b/>
                <w:bCs/>
                <w:color w:val="000000"/>
                <w:sz w:val="18"/>
                <w:szCs w:val="18"/>
              </w:rPr>
              <w:t>Onderzoek, educatie</w:t>
            </w:r>
          </w:p>
          <w:p w14:paraId="00000523" w14:textId="77777777" w:rsidR="00574712" w:rsidRDefault="00AF3BDA">
            <w:pPr>
              <w:spacing w:line="240" w:lineRule="auto"/>
              <w:jc w:val="center"/>
              <w:rPr>
                <w:rFonts w:ascii="Calibri" w:eastAsia="Calibri" w:hAnsi="Calibri" w:cs="Calibri"/>
                <w:b/>
                <w:bCs/>
                <w:color w:val="000000"/>
                <w:sz w:val="18"/>
                <w:szCs w:val="18"/>
              </w:rPr>
            </w:pPr>
            <w:r>
              <w:rPr>
                <w:rFonts w:ascii="Calibri" w:eastAsia="Calibri" w:hAnsi="Calibri" w:cs="Calibri"/>
                <w:b/>
                <w:bCs/>
                <w:color w:val="000000"/>
                <w:sz w:val="18"/>
                <w:szCs w:val="18"/>
              </w:rPr>
              <w:t>en innovatie</w:t>
            </w:r>
          </w:p>
        </w:tc>
        <w:tc>
          <w:tcPr>
            <w:tcW w:w="1902" w:type="dxa"/>
            <w:tcBorders>
              <w:top w:val="nil"/>
              <w:left w:val="nil"/>
              <w:bottom w:val="single" w:sz="4" w:space="0" w:color="000000"/>
              <w:right w:val="single" w:sz="4" w:space="0" w:color="000000"/>
            </w:tcBorders>
            <w:shd w:val="clear" w:color="auto" w:fill="95B3D7"/>
            <w:vAlign w:val="center"/>
          </w:tcPr>
          <w:p w14:paraId="0000052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c>
          <w:tcPr>
            <w:tcW w:w="1224" w:type="dxa"/>
            <w:tcBorders>
              <w:top w:val="nil"/>
              <w:left w:val="nil"/>
              <w:bottom w:val="single" w:sz="4" w:space="0" w:color="BFBFBF"/>
              <w:right w:val="single" w:sz="4" w:space="0" w:color="BFBFBF"/>
            </w:tcBorders>
            <w:shd w:val="clear" w:color="auto" w:fill="F2F2F2"/>
          </w:tcPr>
          <w:p w14:paraId="0000052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526"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95B3D7"/>
            <w:vAlign w:val="center"/>
          </w:tcPr>
          <w:p w14:paraId="0000052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c>
          <w:tcPr>
            <w:tcW w:w="1759" w:type="dxa"/>
            <w:tcBorders>
              <w:top w:val="nil"/>
              <w:left w:val="nil"/>
              <w:bottom w:val="single" w:sz="4" w:space="0" w:color="BFBFBF"/>
              <w:right w:val="single" w:sz="4" w:space="0" w:color="BFBFBF"/>
            </w:tcBorders>
            <w:shd w:val="clear" w:color="auto" w:fill="F2F2F2"/>
          </w:tcPr>
          <w:p w14:paraId="0000052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52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95B3D7"/>
            <w:vAlign w:val="center"/>
          </w:tcPr>
          <w:p w14:paraId="0000052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c>
          <w:tcPr>
            <w:tcW w:w="517" w:type="dxa"/>
            <w:tcBorders>
              <w:top w:val="nil"/>
              <w:left w:val="nil"/>
              <w:bottom w:val="single" w:sz="4" w:space="0" w:color="BFBFBF"/>
              <w:right w:val="single" w:sz="8" w:space="0" w:color="000000"/>
            </w:tcBorders>
            <w:shd w:val="clear" w:color="auto" w:fill="F2F2F2"/>
            <w:vAlign w:val="center"/>
          </w:tcPr>
          <w:p w14:paraId="0000052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INT</w:t>
            </w:r>
          </w:p>
        </w:tc>
      </w:tr>
      <w:tr w:rsidR="00574712" w14:paraId="0958EF77"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2C"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95B3D7"/>
            <w:vAlign w:val="center"/>
          </w:tcPr>
          <w:p w14:paraId="0000052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KCP</w:t>
            </w:r>
          </w:p>
        </w:tc>
        <w:tc>
          <w:tcPr>
            <w:tcW w:w="1224" w:type="dxa"/>
            <w:tcBorders>
              <w:top w:val="nil"/>
              <w:left w:val="nil"/>
              <w:bottom w:val="single" w:sz="4" w:space="0" w:color="BFBFBF"/>
              <w:right w:val="single" w:sz="4" w:space="0" w:color="BFBFBF"/>
            </w:tcBorders>
            <w:shd w:val="clear" w:color="auto" w:fill="F2F2F2"/>
          </w:tcPr>
          <w:p w14:paraId="0000052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52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95B3D7"/>
            <w:vAlign w:val="center"/>
          </w:tcPr>
          <w:p w14:paraId="0000053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KCP</w:t>
            </w:r>
          </w:p>
        </w:tc>
        <w:tc>
          <w:tcPr>
            <w:tcW w:w="1759" w:type="dxa"/>
            <w:tcBorders>
              <w:top w:val="nil"/>
              <w:left w:val="nil"/>
              <w:bottom w:val="single" w:sz="4" w:space="0" w:color="BFBFBF"/>
              <w:right w:val="single" w:sz="4" w:space="0" w:color="BFBFBF"/>
            </w:tcBorders>
            <w:shd w:val="clear" w:color="auto" w:fill="F2F2F2"/>
          </w:tcPr>
          <w:p w14:paraId="0000053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53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95B3D7"/>
            <w:vAlign w:val="center"/>
          </w:tcPr>
          <w:p w14:paraId="0000053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KCP</w:t>
            </w:r>
          </w:p>
        </w:tc>
        <w:tc>
          <w:tcPr>
            <w:tcW w:w="517" w:type="dxa"/>
            <w:tcBorders>
              <w:top w:val="nil"/>
              <w:left w:val="nil"/>
              <w:bottom w:val="single" w:sz="4" w:space="0" w:color="BFBFBF"/>
              <w:right w:val="single" w:sz="8" w:space="0" w:color="000000"/>
            </w:tcBorders>
            <w:shd w:val="clear" w:color="auto" w:fill="F2F2F2"/>
            <w:vAlign w:val="center"/>
          </w:tcPr>
          <w:p w14:paraId="0000053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KCP</w:t>
            </w:r>
          </w:p>
        </w:tc>
      </w:tr>
      <w:tr w:rsidR="00574712" w14:paraId="33E74CB9"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35"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95B3D7"/>
            <w:vAlign w:val="center"/>
          </w:tcPr>
          <w:p w14:paraId="0000053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FCAK</w:t>
            </w:r>
          </w:p>
        </w:tc>
        <w:tc>
          <w:tcPr>
            <w:tcW w:w="1224" w:type="dxa"/>
            <w:tcBorders>
              <w:top w:val="nil"/>
              <w:left w:val="nil"/>
              <w:bottom w:val="single" w:sz="4" w:space="0" w:color="BFBFBF"/>
              <w:right w:val="single" w:sz="4" w:space="0" w:color="BFBFBF"/>
            </w:tcBorders>
            <w:shd w:val="clear" w:color="auto" w:fill="F2F2F2"/>
          </w:tcPr>
          <w:p w14:paraId="00000537"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53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95B3D7"/>
            <w:vAlign w:val="center"/>
          </w:tcPr>
          <w:p w14:paraId="0000053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FCAK</w:t>
            </w:r>
          </w:p>
        </w:tc>
        <w:tc>
          <w:tcPr>
            <w:tcW w:w="1759" w:type="dxa"/>
            <w:tcBorders>
              <w:top w:val="nil"/>
              <w:left w:val="nil"/>
              <w:bottom w:val="single" w:sz="4" w:space="0" w:color="BFBFBF"/>
              <w:right w:val="single" w:sz="4" w:space="0" w:color="BFBFBF"/>
            </w:tcBorders>
            <w:shd w:val="clear" w:color="auto" w:fill="F2F2F2"/>
          </w:tcPr>
          <w:p w14:paraId="0000053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53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95B3D7"/>
            <w:vAlign w:val="center"/>
          </w:tcPr>
          <w:p w14:paraId="0000053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FCAK</w:t>
            </w:r>
          </w:p>
        </w:tc>
        <w:tc>
          <w:tcPr>
            <w:tcW w:w="517" w:type="dxa"/>
            <w:tcBorders>
              <w:top w:val="nil"/>
              <w:left w:val="nil"/>
              <w:bottom w:val="single" w:sz="4" w:space="0" w:color="BFBFBF"/>
              <w:right w:val="single" w:sz="8" w:space="0" w:color="000000"/>
            </w:tcBorders>
            <w:shd w:val="clear" w:color="auto" w:fill="F2F2F2"/>
            <w:vAlign w:val="center"/>
          </w:tcPr>
          <w:p w14:paraId="0000053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FCAK</w:t>
            </w:r>
          </w:p>
        </w:tc>
      </w:tr>
      <w:tr w:rsidR="00574712" w14:paraId="4B771A4A"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3E"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95B3D7"/>
            <w:vAlign w:val="center"/>
          </w:tcPr>
          <w:p w14:paraId="0000053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1224" w:type="dxa"/>
            <w:tcBorders>
              <w:top w:val="nil"/>
              <w:left w:val="nil"/>
              <w:bottom w:val="single" w:sz="4" w:space="0" w:color="BFBFBF"/>
              <w:right w:val="single" w:sz="4" w:space="0" w:color="BFBFBF"/>
            </w:tcBorders>
            <w:shd w:val="clear" w:color="auto" w:fill="F2F2F2"/>
          </w:tcPr>
          <w:p w14:paraId="0000054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54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95B3D7"/>
            <w:vAlign w:val="center"/>
          </w:tcPr>
          <w:p w14:paraId="0000054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1759" w:type="dxa"/>
            <w:tcBorders>
              <w:top w:val="nil"/>
              <w:left w:val="nil"/>
              <w:bottom w:val="single" w:sz="4" w:space="0" w:color="BFBFBF"/>
              <w:right w:val="single" w:sz="4" w:space="0" w:color="BFBFBF"/>
            </w:tcBorders>
            <w:shd w:val="clear" w:color="auto" w:fill="F2F2F2"/>
          </w:tcPr>
          <w:p w14:paraId="0000054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544"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95B3D7"/>
            <w:vAlign w:val="center"/>
          </w:tcPr>
          <w:p w14:paraId="0000054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c>
          <w:tcPr>
            <w:tcW w:w="517" w:type="dxa"/>
            <w:tcBorders>
              <w:top w:val="nil"/>
              <w:left w:val="nil"/>
              <w:bottom w:val="single" w:sz="4" w:space="0" w:color="BFBFBF"/>
              <w:right w:val="single" w:sz="8" w:space="0" w:color="000000"/>
            </w:tcBorders>
            <w:shd w:val="clear" w:color="auto" w:fill="F2F2F2"/>
            <w:vAlign w:val="center"/>
          </w:tcPr>
          <w:p w14:paraId="0000054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FPK</w:t>
            </w:r>
          </w:p>
        </w:tc>
      </w:tr>
      <w:tr w:rsidR="00574712" w14:paraId="333874DB"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47"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95B3D7"/>
            <w:vAlign w:val="center"/>
          </w:tcPr>
          <w:p w14:paraId="0000054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c>
          <w:tcPr>
            <w:tcW w:w="1224" w:type="dxa"/>
            <w:tcBorders>
              <w:top w:val="nil"/>
              <w:left w:val="nil"/>
              <w:bottom w:val="single" w:sz="4" w:space="0" w:color="BFBFBF"/>
              <w:right w:val="single" w:sz="4" w:space="0" w:color="BFBFBF"/>
            </w:tcBorders>
            <w:shd w:val="clear" w:color="auto" w:fill="F2F2F2"/>
          </w:tcPr>
          <w:p w14:paraId="0000054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54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95B3D7"/>
            <w:vAlign w:val="center"/>
          </w:tcPr>
          <w:p w14:paraId="0000054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c>
          <w:tcPr>
            <w:tcW w:w="1759" w:type="dxa"/>
            <w:tcBorders>
              <w:top w:val="nil"/>
              <w:left w:val="nil"/>
              <w:bottom w:val="single" w:sz="4" w:space="0" w:color="BFBFBF"/>
              <w:right w:val="single" w:sz="4" w:space="0" w:color="BFBFBF"/>
            </w:tcBorders>
            <w:shd w:val="clear" w:color="auto" w:fill="F2F2F2"/>
          </w:tcPr>
          <w:p w14:paraId="0000054C"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54D"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95B3D7"/>
            <w:vAlign w:val="center"/>
          </w:tcPr>
          <w:p w14:paraId="0000054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c>
          <w:tcPr>
            <w:tcW w:w="517" w:type="dxa"/>
            <w:tcBorders>
              <w:top w:val="nil"/>
              <w:left w:val="nil"/>
              <w:bottom w:val="single" w:sz="4" w:space="0" w:color="BFBFBF"/>
              <w:right w:val="single" w:sz="8" w:space="0" w:color="000000"/>
            </w:tcBorders>
            <w:shd w:val="clear" w:color="auto" w:fill="F2F2F2"/>
            <w:vAlign w:val="center"/>
          </w:tcPr>
          <w:p w14:paraId="0000054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AFT</w:t>
            </w:r>
          </w:p>
        </w:tc>
      </w:tr>
      <w:tr w:rsidR="00574712" w14:paraId="17E7C596"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50"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95B3D7"/>
            <w:vAlign w:val="center"/>
          </w:tcPr>
          <w:p w14:paraId="0000055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c>
          <w:tcPr>
            <w:tcW w:w="1224" w:type="dxa"/>
            <w:tcBorders>
              <w:top w:val="nil"/>
              <w:left w:val="nil"/>
              <w:bottom w:val="single" w:sz="4" w:space="0" w:color="BFBFBF"/>
              <w:right w:val="single" w:sz="4" w:space="0" w:color="BFBFBF"/>
            </w:tcBorders>
            <w:shd w:val="clear" w:color="auto" w:fill="F2F2F2"/>
          </w:tcPr>
          <w:p w14:paraId="0000055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55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95B3D7"/>
            <w:vAlign w:val="center"/>
          </w:tcPr>
          <w:p w14:paraId="0000055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c>
          <w:tcPr>
            <w:tcW w:w="1759" w:type="dxa"/>
            <w:tcBorders>
              <w:top w:val="nil"/>
              <w:left w:val="nil"/>
              <w:bottom w:val="single" w:sz="4" w:space="0" w:color="BFBFBF"/>
              <w:right w:val="single" w:sz="4" w:space="0" w:color="BFBFBF"/>
            </w:tcBorders>
            <w:shd w:val="clear" w:color="auto" w:fill="F2F2F2"/>
          </w:tcPr>
          <w:p w14:paraId="0000055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556"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95B3D7"/>
            <w:vAlign w:val="center"/>
          </w:tcPr>
          <w:p w14:paraId="0000055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c>
          <w:tcPr>
            <w:tcW w:w="517" w:type="dxa"/>
            <w:tcBorders>
              <w:top w:val="nil"/>
              <w:left w:val="nil"/>
              <w:bottom w:val="single" w:sz="4" w:space="0" w:color="BFBFBF"/>
              <w:right w:val="single" w:sz="8" w:space="0" w:color="000000"/>
            </w:tcBorders>
            <w:shd w:val="clear" w:color="auto" w:fill="F2F2F2"/>
            <w:vAlign w:val="center"/>
          </w:tcPr>
          <w:p w14:paraId="0000055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ZZ</w:t>
            </w:r>
          </w:p>
        </w:tc>
      </w:tr>
      <w:tr w:rsidR="00574712" w14:paraId="3193BEAB"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59"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95B3D7"/>
            <w:vAlign w:val="center"/>
          </w:tcPr>
          <w:p w14:paraId="0000055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c>
          <w:tcPr>
            <w:tcW w:w="1224" w:type="dxa"/>
            <w:tcBorders>
              <w:top w:val="nil"/>
              <w:left w:val="nil"/>
              <w:bottom w:val="single" w:sz="4" w:space="0" w:color="BFBFBF"/>
              <w:right w:val="single" w:sz="4" w:space="0" w:color="BFBFBF"/>
            </w:tcBorders>
            <w:shd w:val="clear" w:color="auto" w:fill="F2F2F2"/>
          </w:tcPr>
          <w:p w14:paraId="0000055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55C"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55D"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F2F2F2"/>
          </w:tcPr>
          <w:p w14:paraId="0000055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55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95B3D7"/>
            <w:vAlign w:val="center"/>
          </w:tcPr>
          <w:p w14:paraId="0000056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c>
          <w:tcPr>
            <w:tcW w:w="517" w:type="dxa"/>
            <w:tcBorders>
              <w:top w:val="nil"/>
              <w:left w:val="nil"/>
              <w:bottom w:val="single" w:sz="4" w:space="0" w:color="BFBFBF"/>
              <w:right w:val="single" w:sz="8" w:space="0" w:color="000000"/>
            </w:tcBorders>
            <w:shd w:val="clear" w:color="auto" w:fill="F2F2F2"/>
            <w:vAlign w:val="center"/>
          </w:tcPr>
          <w:p w14:paraId="0000056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FPZ</w:t>
            </w:r>
          </w:p>
        </w:tc>
      </w:tr>
      <w:tr w:rsidR="00574712" w14:paraId="0C068249"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62"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12" w:space="0" w:color="000000"/>
              <w:right w:val="single" w:sz="4" w:space="0" w:color="000000"/>
            </w:tcBorders>
            <w:shd w:val="clear" w:color="auto" w:fill="F2F2F2"/>
          </w:tcPr>
          <w:p w14:paraId="0000056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12" w:space="0" w:color="000000"/>
              <w:right w:val="single" w:sz="4" w:space="0" w:color="BFBFBF"/>
            </w:tcBorders>
            <w:shd w:val="clear" w:color="auto" w:fill="95B3D7"/>
            <w:vAlign w:val="center"/>
          </w:tcPr>
          <w:p w14:paraId="0000056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290" w:type="dxa"/>
            <w:tcBorders>
              <w:top w:val="nil"/>
              <w:left w:val="nil"/>
              <w:bottom w:val="single" w:sz="12" w:space="0" w:color="000000"/>
              <w:right w:val="single" w:sz="4" w:space="0" w:color="BFBFBF"/>
            </w:tcBorders>
            <w:shd w:val="clear" w:color="auto" w:fill="F2F2F2"/>
          </w:tcPr>
          <w:p w14:paraId="0000056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12" w:space="0" w:color="000000"/>
              <w:right w:val="single" w:sz="4" w:space="0" w:color="BFBFBF"/>
            </w:tcBorders>
            <w:shd w:val="clear" w:color="auto" w:fill="F2F2F2"/>
          </w:tcPr>
          <w:p w14:paraId="00000566"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12" w:space="0" w:color="000000"/>
              <w:right w:val="single" w:sz="4" w:space="0" w:color="BFBFBF"/>
            </w:tcBorders>
            <w:shd w:val="clear" w:color="auto" w:fill="F2F2F2"/>
          </w:tcPr>
          <w:p w14:paraId="00000567"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12" w:space="0" w:color="000000"/>
              <w:right w:val="single" w:sz="4" w:space="0" w:color="BFBFBF"/>
            </w:tcBorders>
            <w:shd w:val="clear" w:color="auto" w:fill="95B3D7"/>
            <w:vAlign w:val="center"/>
          </w:tcPr>
          <w:p w14:paraId="0000056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1363" w:type="dxa"/>
            <w:tcBorders>
              <w:top w:val="nil"/>
              <w:left w:val="nil"/>
              <w:bottom w:val="single" w:sz="12" w:space="0" w:color="000000"/>
              <w:right w:val="single" w:sz="4" w:space="0" w:color="BFBFBF"/>
            </w:tcBorders>
            <w:shd w:val="clear" w:color="auto" w:fill="95B3D7"/>
            <w:vAlign w:val="center"/>
          </w:tcPr>
          <w:p w14:paraId="0000056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c>
          <w:tcPr>
            <w:tcW w:w="517" w:type="dxa"/>
            <w:tcBorders>
              <w:top w:val="nil"/>
              <w:left w:val="nil"/>
              <w:bottom w:val="single" w:sz="12" w:space="0" w:color="000000"/>
              <w:right w:val="single" w:sz="8" w:space="0" w:color="000000"/>
            </w:tcBorders>
            <w:shd w:val="clear" w:color="auto" w:fill="F2F2F2"/>
            <w:vAlign w:val="center"/>
          </w:tcPr>
          <w:p w14:paraId="0000056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CAO</w:t>
            </w:r>
          </w:p>
        </w:tc>
      </w:tr>
      <w:tr w:rsidR="00574712" w14:paraId="70C0EE07"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6B"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95B3D7"/>
            <w:vAlign w:val="center"/>
          </w:tcPr>
          <w:p w14:paraId="0000056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MPR</w:t>
            </w:r>
          </w:p>
        </w:tc>
        <w:tc>
          <w:tcPr>
            <w:tcW w:w="1224" w:type="dxa"/>
            <w:tcBorders>
              <w:top w:val="nil"/>
              <w:left w:val="nil"/>
              <w:bottom w:val="single" w:sz="4" w:space="0" w:color="BFBFBF"/>
              <w:right w:val="single" w:sz="4" w:space="0" w:color="BFBFBF"/>
            </w:tcBorders>
            <w:shd w:val="clear" w:color="auto" w:fill="366091"/>
            <w:vAlign w:val="center"/>
          </w:tcPr>
          <w:p w14:paraId="0000056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MPR</w:t>
            </w:r>
          </w:p>
        </w:tc>
        <w:tc>
          <w:tcPr>
            <w:tcW w:w="1290" w:type="dxa"/>
            <w:tcBorders>
              <w:top w:val="nil"/>
              <w:left w:val="nil"/>
              <w:bottom w:val="single" w:sz="4" w:space="0" w:color="BFBFBF"/>
              <w:right w:val="single" w:sz="4" w:space="0" w:color="BFBFBF"/>
            </w:tcBorders>
            <w:shd w:val="clear" w:color="auto" w:fill="366091"/>
            <w:vAlign w:val="center"/>
          </w:tcPr>
          <w:p w14:paraId="0000056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MPR</w:t>
            </w:r>
          </w:p>
        </w:tc>
        <w:tc>
          <w:tcPr>
            <w:tcW w:w="1441" w:type="dxa"/>
            <w:tcBorders>
              <w:top w:val="nil"/>
              <w:left w:val="nil"/>
              <w:bottom w:val="single" w:sz="4" w:space="0" w:color="BFBFBF"/>
              <w:right w:val="single" w:sz="4" w:space="0" w:color="BFBFBF"/>
            </w:tcBorders>
            <w:shd w:val="clear" w:color="auto" w:fill="366091"/>
            <w:vAlign w:val="center"/>
          </w:tcPr>
          <w:p w14:paraId="0000056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MPR</w:t>
            </w:r>
          </w:p>
        </w:tc>
        <w:tc>
          <w:tcPr>
            <w:tcW w:w="1759" w:type="dxa"/>
            <w:tcBorders>
              <w:top w:val="nil"/>
              <w:left w:val="nil"/>
              <w:bottom w:val="single" w:sz="4" w:space="0" w:color="BFBFBF"/>
              <w:right w:val="single" w:sz="4" w:space="0" w:color="BFBFBF"/>
            </w:tcBorders>
            <w:shd w:val="clear" w:color="auto" w:fill="95B3D7"/>
            <w:vAlign w:val="center"/>
          </w:tcPr>
          <w:p w14:paraId="0000057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MPR</w:t>
            </w:r>
          </w:p>
        </w:tc>
        <w:tc>
          <w:tcPr>
            <w:tcW w:w="1603" w:type="dxa"/>
            <w:tcBorders>
              <w:top w:val="nil"/>
              <w:left w:val="nil"/>
              <w:bottom w:val="single" w:sz="4" w:space="0" w:color="BFBFBF"/>
              <w:right w:val="single" w:sz="4" w:space="0" w:color="BFBFBF"/>
            </w:tcBorders>
            <w:shd w:val="clear" w:color="auto" w:fill="95B3D7"/>
            <w:vAlign w:val="center"/>
          </w:tcPr>
          <w:p w14:paraId="0000057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MPR</w:t>
            </w:r>
          </w:p>
        </w:tc>
        <w:tc>
          <w:tcPr>
            <w:tcW w:w="1363" w:type="dxa"/>
            <w:tcBorders>
              <w:top w:val="nil"/>
              <w:left w:val="nil"/>
              <w:bottom w:val="single" w:sz="4" w:space="0" w:color="BFBFBF"/>
              <w:right w:val="single" w:sz="4" w:space="0" w:color="BFBFBF"/>
            </w:tcBorders>
            <w:shd w:val="clear" w:color="auto" w:fill="366091"/>
            <w:vAlign w:val="center"/>
          </w:tcPr>
          <w:p w14:paraId="0000057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MPR</w:t>
            </w:r>
          </w:p>
        </w:tc>
        <w:tc>
          <w:tcPr>
            <w:tcW w:w="517" w:type="dxa"/>
            <w:tcBorders>
              <w:top w:val="nil"/>
              <w:left w:val="nil"/>
              <w:bottom w:val="single" w:sz="4" w:space="0" w:color="BFBFBF"/>
              <w:right w:val="single" w:sz="8" w:space="0" w:color="000000"/>
            </w:tcBorders>
            <w:shd w:val="clear" w:color="auto" w:fill="F2F2F2"/>
            <w:vAlign w:val="center"/>
          </w:tcPr>
          <w:p w14:paraId="0000057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MPR</w:t>
            </w:r>
          </w:p>
        </w:tc>
      </w:tr>
      <w:tr w:rsidR="00574712" w14:paraId="347875A2"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74"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12" w:space="0" w:color="000000"/>
              <w:right w:val="single" w:sz="4" w:space="0" w:color="000000"/>
            </w:tcBorders>
            <w:shd w:val="clear" w:color="auto" w:fill="95B3D7"/>
            <w:vAlign w:val="center"/>
          </w:tcPr>
          <w:p w14:paraId="0000057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KEU</w:t>
            </w:r>
          </w:p>
        </w:tc>
        <w:tc>
          <w:tcPr>
            <w:tcW w:w="1224" w:type="dxa"/>
            <w:tcBorders>
              <w:top w:val="nil"/>
              <w:left w:val="nil"/>
              <w:bottom w:val="single" w:sz="12" w:space="0" w:color="000000"/>
              <w:right w:val="single" w:sz="4" w:space="0" w:color="BFBFBF"/>
            </w:tcBorders>
            <w:shd w:val="clear" w:color="auto" w:fill="95B3D7"/>
            <w:vAlign w:val="center"/>
          </w:tcPr>
          <w:p w14:paraId="0000057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KEU</w:t>
            </w:r>
          </w:p>
        </w:tc>
        <w:tc>
          <w:tcPr>
            <w:tcW w:w="1290" w:type="dxa"/>
            <w:tcBorders>
              <w:top w:val="nil"/>
              <w:left w:val="nil"/>
              <w:bottom w:val="single" w:sz="12" w:space="0" w:color="000000"/>
              <w:right w:val="single" w:sz="4" w:space="0" w:color="BFBFBF"/>
            </w:tcBorders>
            <w:shd w:val="clear" w:color="auto" w:fill="95B3D7"/>
            <w:vAlign w:val="center"/>
          </w:tcPr>
          <w:p w14:paraId="0000057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KEU</w:t>
            </w:r>
          </w:p>
        </w:tc>
        <w:tc>
          <w:tcPr>
            <w:tcW w:w="1441" w:type="dxa"/>
            <w:tcBorders>
              <w:top w:val="nil"/>
              <w:left w:val="nil"/>
              <w:bottom w:val="single" w:sz="12" w:space="0" w:color="000000"/>
              <w:right w:val="single" w:sz="4" w:space="0" w:color="BFBFBF"/>
            </w:tcBorders>
            <w:shd w:val="clear" w:color="auto" w:fill="95B3D7"/>
            <w:vAlign w:val="center"/>
          </w:tcPr>
          <w:p w14:paraId="0000057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KEU</w:t>
            </w:r>
          </w:p>
        </w:tc>
        <w:tc>
          <w:tcPr>
            <w:tcW w:w="1759" w:type="dxa"/>
            <w:tcBorders>
              <w:top w:val="nil"/>
              <w:left w:val="nil"/>
              <w:bottom w:val="single" w:sz="12" w:space="0" w:color="000000"/>
              <w:right w:val="single" w:sz="4" w:space="0" w:color="BFBFBF"/>
            </w:tcBorders>
            <w:shd w:val="clear" w:color="auto" w:fill="95B3D7"/>
            <w:vAlign w:val="center"/>
          </w:tcPr>
          <w:p w14:paraId="0000057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KEU</w:t>
            </w:r>
          </w:p>
        </w:tc>
        <w:tc>
          <w:tcPr>
            <w:tcW w:w="1603" w:type="dxa"/>
            <w:tcBorders>
              <w:top w:val="nil"/>
              <w:left w:val="nil"/>
              <w:bottom w:val="single" w:sz="12" w:space="0" w:color="000000"/>
              <w:right w:val="single" w:sz="4" w:space="0" w:color="BFBFBF"/>
            </w:tcBorders>
            <w:shd w:val="clear" w:color="auto" w:fill="95B3D7"/>
            <w:vAlign w:val="center"/>
          </w:tcPr>
          <w:p w14:paraId="0000057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KEU</w:t>
            </w:r>
          </w:p>
        </w:tc>
        <w:tc>
          <w:tcPr>
            <w:tcW w:w="1363" w:type="dxa"/>
            <w:tcBorders>
              <w:top w:val="nil"/>
              <w:left w:val="nil"/>
              <w:bottom w:val="single" w:sz="12" w:space="0" w:color="000000"/>
              <w:right w:val="single" w:sz="4" w:space="0" w:color="BFBFBF"/>
            </w:tcBorders>
            <w:shd w:val="clear" w:color="auto" w:fill="95B3D7"/>
            <w:vAlign w:val="center"/>
          </w:tcPr>
          <w:p w14:paraId="0000057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KEU</w:t>
            </w:r>
          </w:p>
        </w:tc>
        <w:tc>
          <w:tcPr>
            <w:tcW w:w="517" w:type="dxa"/>
            <w:tcBorders>
              <w:top w:val="nil"/>
              <w:left w:val="nil"/>
              <w:bottom w:val="single" w:sz="12" w:space="0" w:color="000000"/>
              <w:right w:val="single" w:sz="8" w:space="0" w:color="000000"/>
            </w:tcBorders>
            <w:shd w:val="clear" w:color="auto" w:fill="F2F2F2"/>
            <w:vAlign w:val="center"/>
          </w:tcPr>
          <w:p w14:paraId="0000057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KEU</w:t>
            </w:r>
          </w:p>
        </w:tc>
      </w:tr>
      <w:tr w:rsidR="00574712" w14:paraId="0C45A1B2"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7D"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F2F2F2"/>
          </w:tcPr>
          <w:p w14:paraId="0000057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BFBFBF"/>
              <w:right w:val="single" w:sz="4" w:space="0" w:color="BFBFBF"/>
            </w:tcBorders>
            <w:shd w:val="clear" w:color="auto" w:fill="95B3D7"/>
            <w:vAlign w:val="center"/>
          </w:tcPr>
          <w:p w14:paraId="0000057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c>
          <w:tcPr>
            <w:tcW w:w="1290" w:type="dxa"/>
            <w:tcBorders>
              <w:top w:val="nil"/>
              <w:left w:val="nil"/>
              <w:bottom w:val="single" w:sz="4" w:space="0" w:color="BFBFBF"/>
              <w:right w:val="single" w:sz="4" w:space="0" w:color="BFBFBF"/>
            </w:tcBorders>
            <w:shd w:val="clear" w:color="auto" w:fill="F2F2F2"/>
          </w:tcPr>
          <w:p w14:paraId="0000058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58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F2F2F2"/>
          </w:tcPr>
          <w:p w14:paraId="0000058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58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F2F2F2"/>
          </w:tcPr>
          <w:p w14:paraId="00000584"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517" w:type="dxa"/>
            <w:tcBorders>
              <w:top w:val="nil"/>
              <w:left w:val="nil"/>
              <w:bottom w:val="single" w:sz="4" w:space="0" w:color="BFBFBF"/>
              <w:right w:val="single" w:sz="8" w:space="0" w:color="000000"/>
            </w:tcBorders>
            <w:shd w:val="clear" w:color="auto" w:fill="F2F2F2"/>
            <w:vAlign w:val="center"/>
          </w:tcPr>
          <w:p w14:paraId="0000058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GIM</w:t>
            </w:r>
          </w:p>
        </w:tc>
      </w:tr>
      <w:tr w:rsidR="00574712" w14:paraId="6658D4F8"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86"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F2F2F2"/>
          </w:tcPr>
          <w:p w14:paraId="00000587"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BFBFBF"/>
              <w:right w:val="single" w:sz="4" w:space="0" w:color="BFBFBF"/>
            </w:tcBorders>
            <w:shd w:val="clear" w:color="auto" w:fill="F2F2F2"/>
          </w:tcPr>
          <w:p w14:paraId="0000058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58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58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F2F2F2"/>
          </w:tcPr>
          <w:p w14:paraId="0000058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58C"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95B3D7"/>
            <w:vAlign w:val="center"/>
          </w:tcPr>
          <w:p w14:paraId="0000058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ETR</w:t>
            </w:r>
          </w:p>
        </w:tc>
        <w:tc>
          <w:tcPr>
            <w:tcW w:w="517" w:type="dxa"/>
            <w:tcBorders>
              <w:top w:val="nil"/>
              <w:left w:val="nil"/>
              <w:bottom w:val="single" w:sz="4" w:space="0" w:color="BFBFBF"/>
              <w:right w:val="single" w:sz="8" w:space="0" w:color="000000"/>
            </w:tcBorders>
            <w:shd w:val="clear" w:color="auto" w:fill="F2F2F2"/>
            <w:vAlign w:val="center"/>
          </w:tcPr>
          <w:p w14:paraId="0000058E"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ETR</w:t>
            </w:r>
          </w:p>
        </w:tc>
      </w:tr>
      <w:tr w:rsidR="00574712" w14:paraId="78EF2DD8"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8F"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F2F2F2"/>
          </w:tcPr>
          <w:p w14:paraId="0000059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BFBFBF"/>
              <w:right w:val="single" w:sz="4" w:space="0" w:color="BFBFBF"/>
            </w:tcBorders>
            <w:shd w:val="clear" w:color="auto" w:fill="F2F2F2"/>
          </w:tcPr>
          <w:p w14:paraId="0000059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59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59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F2F2F2"/>
          </w:tcPr>
          <w:p w14:paraId="00000594"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59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95B3D7"/>
            <w:vAlign w:val="center"/>
          </w:tcPr>
          <w:p w14:paraId="0000059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PO</w:t>
            </w:r>
          </w:p>
        </w:tc>
        <w:tc>
          <w:tcPr>
            <w:tcW w:w="517" w:type="dxa"/>
            <w:tcBorders>
              <w:top w:val="nil"/>
              <w:left w:val="nil"/>
              <w:bottom w:val="single" w:sz="4" w:space="0" w:color="BFBFBF"/>
              <w:right w:val="single" w:sz="8" w:space="0" w:color="000000"/>
            </w:tcBorders>
            <w:shd w:val="clear" w:color="auto" w:fill="F2F2F2"/>
            <w:vAlign w:val="center"/>
          </w:tcPr>
          <w:p w14:paraId="0000059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PO</w:t>
            </w:r>
          </w:p>
        </w:tc>
      </w:tr>
      <w:tr w:rsidR="00574712" w14:paraId="0ABEAC10"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98"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F2F2F2"/>
          </w:tcPr>
          <w:p w14:paraId="0000059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BFBFBF"/>
              <w:right w:val="single" w:sz="4" w:space="0" w:color="BFBFBF"/>
            </w:tcBorders>
            <w:shd w:val="clear" w:color="auto" w:fill="95B3D7"/>
            <w:vAlign w:val="center"/>
          </w:tcPr>
          <w:p w14:paraId="0000059A"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290" w:type="dxa"/>
            <w:tcBorders>
              <w:top w:val="nil"/>
              <w:left w:val="nil"/>
              <w:bottom w:val="single" w:sz="4" w:space="0" w:color="BFBFBF"/>
              <w:right w:val="single" w:sz="4" w:space="0" w:color="BFBFBF"/>
            </w:tcBorders>
            <w:shd w:val="clear" w:color="auto" w:fill="95B3D7"/>
            <w:vAlign w:val="center"/>
          </w:tcPr>
          <w:p w14:paraId="0000059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441" w:type="dxa"/>
            <w:tcBorders>
              <w:top w:val="nil"/>
              <w:left w:val="nil"/>
              <w:bottom w:val="single" w:sz="4" w:space="0" w:color="BFBFBF"/>
              <w:right w:val="single" w:sz="4" w:space="0" w:color="BFBFBF"/>
            </w:tcBorders>
            <w:shd w:val="clear" w:color="auto" w:fill="F2F2F2"/>
          </w:tcPr>
          <w:p w14:paraId="0000059C"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95B3D7"/>
            <w:vAlign w:val="center"/>
          </w:tcPr>
          <w:p w14:paraId="0000059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1603" w:type="dxa"/>
            <w:tcBorders>
              <w:top w:val="nil"/>
              <w:left w:val="nil"/>
              <w:bottom w:val="single" w:sz="4" w:space="0" w:color="BFBFBF"/>
              <w:right w:val="single" w:sz="4" w:space="0" w:color="BFBFBF"/>
            </w:tcBorders>
            <w:shd w:val="clear" w:color="auto" w:fill="F2F2F2"/>
          </w:tcPr>
          <w:p w14:paraId="0000059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95B3D7"/>
            <w:vAlign w:val="center"/>
          </w:tcPr>
          <w:p w14:paraId="0000059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c>
          <w:tcPr>
            <w:tcW w:w="517" w:type="dxa"/>
            <w:tcBorders>
              <w:top w:val="nil"/>
              <w:left w:val="nil"/>
              <w:bottom w:val="single" w:sz="4" w:space="0" w:color="BFBFBF"/>
              <w:right w:val="single" w:sz="8" w:space="0" w:color="000000"/>
            </w:tcBorders>
            <w:shd w:val="clear" w:color="auto" w:fill="F2F2F2"/>
            <w:vAlign w:val="center"/>
          </w:tcPr>
          <w:p w14:paraId="000005A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COA</w:t>
            </w:r>
          </w:p>
        </w:tc>
      </w:tr>
      <w:tr w:rsidR="00574712" w14:paraId="4FDB8733"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A1"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F2F2F2"/>
          </w:tcPr>
          <w:p w14:paraId="000005A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BFBFBF"/>
              <w:right w:val="single" w:sz="4" w:space="0" w:color="BFBFBF"/>
            </w:tcBorders>
            <w:shd w:val="clear" w:color="auto" w:fill="95B3D7"/>
            <w:vAlign w:val="center"/>
          </w:tcPr>
          <w:p w14:paraId="000005A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290" w:type="dxa"/>
            <w:tcBorders>
              <w:top w:val="nil"/>
              <w:left w:val="nil"/>
              <w:bottom w:val="single" w:sz="4" w:space="0" w:color="BFBFBF"/>
              <w:right w:val="single" w:sz="4" w:space="0" w:color="BFBFBF"/>
            </w:tcBorders>
            <w:shd w:val="clear" w:color="auto" w:fill="95B3D7"/>
            <w:vAlign w:val="center"/>
          </w:tcPr>
          <w:p w14:paraId="000005A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441" w:type="dxa"/>
            <w:tcBorders>
              <w:top w:val="nil"/>
              <w:left w:val="nil"/>
              <w:bottom w:val="single" w:sz="4" w:space="0" w:color="BFBFBF"/>
              <w:right w:val="single" w:sz="4" w:space="0" w:color="BFBFBF"/>
            </w:tcBorders>
            <w:shd w:val="clear" w:color="auto" w:fill="F2F2F2"/>
          </w:tcPr>
          <w:p w14:paraId="000005A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95B3D7"/>
            <w:vAlign w:val="center"/>
          </w:tcPr>
          <w:p w14:paraId="000005A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1603" w:type="dxa"/>
            <w:tcBorders>
              <w:top w:val="nil"/>
              <w:left w:val="nil"/>
              <w:bottom w:val="single" w:sz="4" w:space="0" w:color="BFBFBF"/>
              <w:right w:val="single" w:sz="4" w:space="0" w:color="BFBFBF"/>
            </w:tcBorders>
            <w:shd w:val="clear" w:color="auto" w:fill="F2F2F2"/>
          </w:tcPr>
          <w:p w14:paraId="000005A7"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95B3D7"/>
            <w:vAlign w:val="center"/>
          </w:tcPr>
          <w:p w14:paraId="000005A8"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c>
          <w:tcPr>
            <w:tcW w:w="517" w:type="dxa"/>
            <w:tcBorders>
              <w:top w:val="nil"/>
              <w:left w:val="nil"/>
              <w:bottom w:val="single" w:sz="4" w:space="0" w:color="BFBFBF"/>
              <w:right w:val="single" w:sz="8" w:space="0" w:color="000000"/>
            </w:tcBorders>
            <w:shd w:val="clear" w:color="auto" w:fill="F2F2F2"/>
            <w:vAlign w:val="center"/>
          </w:tcPr>
          <w:p w14:paraId="000005A9"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CPO</w:t>
            </w:r>
          </w:p>
        </w:tc>
      </w:tr>
      <w:tr w:rsidR="00574712" w14:paraId="33DEA1DE"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AA"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F2F2F2"/>
          </w:tcPr>
          <w:p w14:paraId="000005AB"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BFBFBF"/>
              <w:right w:val="single" w:sz="4" w:space="0" w:color="BFBFBF"/>
            </w:tcBorders>
            <w:shd w:val="clear" w:color="auto" w:fill="95B3D7"/>
            <w:vAlign w:val="center"/>
          </w:tcPr>
          <w:p w14:paraId="000005A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290" w:type="dxa"/>
            <w:tcBorders>
              <w:top w:val="nil"/>
              <w:left w:val="nil"/>
              <w:bottom w:val="single" w:sz="4" w:space="0" w:color="BFBFBF"/>
              <w:right w:val="single" w:sz="4" w:space="0" w:color="BFBFBF"/>
            </w:tcBorders>
            <w:shd w:val="clear" w:color="auto" w:fill="95B3D7"/>
            <w:vAlign w:val="center"/>
          </w:tcPr>
          <w:p w14:paraId="000005A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441" w:type="dxa"/>
            <w:tcBorders>
              <w:top w:val="nil"/>
              <w:left w:val="nil"/>
              <w:bottom w:val="single" w:sz="4" w:space="0" w:color="BFBFBF"/>
              <w:right w:val="single" w:sz="4" w:space="0" w:color="BFBFBF"/>
            </w:tcBorders>
            <w:shd w:val="clear" w:color="auto" w:fill="F2F2F2"/>
          </w:tcPr>
          <w:p w14:paraId="000005A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95B3D7"/>
            <w:vAlign w:val="center"/>
          </w:tcPr>
          <w:p w14:paraId="000005A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1603" w:type="dxa"/>
            <w:tcBorders>
              <w:top w:val="nil"/>
              <w:left w:val="nil"/>
              <w:bottom w:val="single" w:sz="4" w:space="0" w:color="BFBFBF"/>
              <w:right w:val="single" w:sz="4" w:space="0" w:color="BFBFBF"/>
            </w:tcBorders>
            <w:shd w:val="clear" w:color="auto" w:fill="F2F2F2"/>
          </w:tcPr>
          <w:p w14:paraId="000005B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95B3D7"/>
            <w:vAlign w:val="center"/>
          </w:tcPr>
          <w:p w14:paraId="000005B1"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c>
          <w:tcPr>
            <w:tcW w:w="517" w:type="dxa"/>
            <w:tcBorders>
              <w:top w:val="nil"/>
              <w:left w:val="nil"/>
              <w:bottom w:val="single" w:sz="4" w:space="0" w:color="BFBFBF"/>
              <w:right w:val="single" w:sz="8" w:space="0" w:color="000000"/>
            </w:tcBorders>
            <w:shd w:val="clear" w:color="auto" w:fill="F2F2F2"/>
            <w:vAlign w:val="center"/>
          </w:tcPr>
          <w:p w14:paraId="000005B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CZA</w:t>
            </w:r>
          </w:p>
        </w:tc>
      </w:tr>
      <w:tr w:rsidR="00574712" w14:paraId="7EF4A287"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B3"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F2F2F2"/>
          </w:tcPr>
          <w:p w14:paraId="000005B4"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24" w:type="dxa"/>
            <w:tcBorders>
              <w:top w:val="nil"/>
              <w:left w:val="nil"/>
              <w:bottom w:val="single" w:sz="4" w:space="0" w:color="BFBFBF"/>
              <w:right w:val="single" w:sz="4" w:space="0" w:color="BFBFBF"/>
            </w:tcBorders>
            <w:shd w:val="clear" w:color="auto" w:fill="F2F2F2"/>
          </w:tcPr>
          <w:p w14:paraId="000005B5"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5B6"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5B7"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F2F2F2"/>
          </w:tcPr>
          <w:p w14:paraId="000005B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5B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F2F2F2"/>
          </w:tcPr>
          <w:p w14:paraId="000005B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517" w:type="dxa"/>
            <w:tcBorders>
              <w:top w:val="nil"/>
              <w:left w:val="nil"/>
              <w:bottom w:val="single" w:sz="4" w:space="0" w:color="BFBFBF"/>
              <w:right w:val="single" w:sz="8" w:space="0" w:color="000000"/>
            </w:tcBorders>
            <w:shd w:val="clear" w:color="auto" w:fill="F2F2F2"/>
            <w:vAlign w:val="center"/>
          </w:tcPr>
          <w:p w14:paraId="000005B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PZC</w:t>
            </w:r>
          </w:p>
        </w:tc>
      </w:tr>
      <w:tr w:rsidR="00574712" w14:paraId="0A0C0FEE"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BC"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95B3D7"/>
            <w:vAlign w:val="center"/>
          </w:tcPr>
          <w:p w14:paraId="000005B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SFT</w:t>
            </w:r>
          </w:p>
        </w:tc>
        <w:tc>
          <w:tcPr>
            <w:tcW w:w="1224" w:type="dxa"/>
            <w:tcBorders>
              <w:top w:val="nil"/>
              <w:left w:val="nil"/>
              <w:bottom w:val="single" w:sz="4" w:space="0" w:color="BFBFBF"/>
              <w:right w:val="single" w:sz="4" w:space="0" w:color="BFBFBF"/>
            </w:tcBorders>
            <w:shd w:val="clear" w:color="auto" w:fill="F2F2F2"/>
          </w:tcPr>
          <w:p w14:paraId="000005BE"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4" w:space="0" w:color="BFBFBF"/>
              <w:right w:val="single" w:sz="4" w:space="0" w:color="BFBFBF"/>
            </w:tcBorders>
            <w:shd w:val="clear" w:color="auto" w:fill="F2F2F2"/>
          </w:tcPr>
          <w:p w14:paraId="000005BF"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95B3D7"/>
            <w:vAlign w:val="center"/>
          </w:tcPr>
          <w:p w14:paraId="000005C0"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SFT</w:t>
            </w:r>
          </w:p>
        </w:tc>
        <w:tc>
          <w:tcPr>
            <w:tcW w:w="1759" w:type="dxa"/>
            <w:tcBorders>
              <w:top w:val="nil"/>
              <w:left w:val="nil"/>
              <w:bottom w:val="single" w:sz="4" w:space="0" w:color="BFBFBF"/>
              <w:right w:val="single" w:sz="4" w:space="0" w:color="BFBFBF"/>
            </w:tcBorders>
            <w:shd w:val="clear" w:color="auto" w:fill="F2F2F2"/>
          </w:tcPr>
          <w:p w14:paraId="000005C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F2F2F2"/>
          </w:tcPr>
          <w:p w14:paraId="000005C2"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4" w:space="0" w:color="BFBFBF"/>
              <w:right w:val="single" w:sz="4" w:space="0" w:color="BFBFBF"/>
            </w:tcBorders>
            <w:shd w:val="clear" w:color="auto" w:fill="95B3D7"/>
            <w:vAlign w:val="center"/>
          </w:tcPr>
          <w:p w14:paraId="000005C3"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SFT</w:t>
            </w:r>
          </w:p>
        </w:tc>
        <w:tc>
          <w:tcPr>
            <w:tcW w:w="517" w:type="dxa"/>
            <w:tcBorders>
              <w:top w:val="nil"/>
              <w:left w:val="nil"/>
              <w:bottom w:val="single" w:sz="4" w:space="0" w:color="BFBFBF"/>
              <w:right w:val="single" w:sz="8" w:space="0" w:color="000000"/>
            </w:tcBorders>
            <w:shd w:val="clear" w:color="auto" w:fill="F2F2F2"/>
            <w:vAlign w:val="center"/>
          </w:tcPr>
          <w:p w14:paraId="000005C4"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SFT</w:t>
            </w:r>
          </w:p>
        </w:tc>
      </w:tr>
      <w:tr w:rsidR="00574712" w14:paraId="0BCBCCBF"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C5"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4" w:space="0" w:color="000000"/>
              <w:right w:val="single" w:sz="4" w:space="0" w:color="000000"/>
            </w:tcBorders>
            <w:shd w:val="clear" w:color="auto" w:fill="95B3D7"/>
            <w:vAlign w:val="center"/>
          </w:tcPr>
          <w:p w14:paraId="000005C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OPP</w:t>
            </w:r>
          </w:p>
        </w:tc>
        <w:tc>
          <w:tcPr>
            <w:tcW w:w="1224" w:type="dxa"/>
            <w:tcBorders>
              <w:top w:val="nil"/>
              <w:left w:val="nil"/>
              <w:bottom w:val="single" w:sz="4" w:space="0" w:color="BFBFBF"/>
              <w:right w:val="single" w:sz="4" w:space="0" w:color="BFBFBF"/>
            </w:tcBorders>
            <w:shd w:val="clear" w:color="auto" w:fill="95B3D7"/>
            <w:vAlign w:val="center"/>
          </w:tcPr>
          <w:p w14:paraId="000005C7"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OPP</w:t>
            </w:r>
          </w:p>
        </w:tc>
        <w:tc>
          <w:tcPr>
            <w:tcW w:w="1290" w:type="dxa"/>
            <w:tcBorders>
              <w:top w:val="nil"/>
              <w:left w:val="nil"/>
              <w:bottom w:val="single" w:sz="4" w:space="0" w:color="BFBFBF"/>
              <w:right w:val="single" w:sz="4" w:space="0" w:color="BFBFBF"/>
            </w:tcBorders>
            <w:shd w:val="clear" w:color="auto" w:fill="F2F2F2"/>
          </w:tcPr>
          <w:p w14:paraId="000005C8"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4" w:space="0" w:color="BFBFBF"/>
              <w:right w:val="single" w:sz="4" w:space="0" w:color="BFBFBF"/>
            </w:tcBorders>
            <w:shd w:val="clear" w:color="auto" w:fill="F2F2F2"/>
          </w:tcPr>
          <w:p w14:paraId="000005C9"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759" w:type="dxa"/>
            <w:tcBorders>
              <w:top w:val="nil"/>
              <w:left w:val="nil"/>
              <w:bottom w:val="single" w:sz="4" w:space="0" w:color="BFBFBF"/>
              <w:right w:val="single" w:sz="4" w:space="0" w:color="BFBFBF"/>
            </w:tcBorders>
            <w:shd w:val="clear" w:color="auto" w:fill="F2F2F2"/>
          </w:tcPr>
          <w:p w14:paraId="000005CA"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4" w:space="0" w:color="BFBFBF"/>
              <w:right w:val="single" w:sz="4" w:space="0" w:color="BFBFBF"/>
            </w:tcBorders>
            <w:shd w:val="clear" w:color="auto" w:fill="95B3D7"/>
            <w:vAlign w:val="center"/>
          </w:tcPr>
          <w:p w14:paraId="000005CB"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OPP</w:t>
            </w:r>
          </w:p>
        </w:tc>
        <w:tc>
          <w:tcPr>
            <w:tcW w:w="1363" w:type="dxa"/>
            <w:tcBorders>
              <w:top w:val="nil"/>
              <w:left w:val="nil"/>
              <w:bottom w:val="single" w:sz="4" w:space="0" w:color="BFBFBF"/>
              <w:right w:val="single" w:sz="4" w:space="0" w:color="BFBFBF"/>
            </w:tcBorders>
            <w:shd w:val="clear" w:color="auto" w:fill="95B3D7"/>
            <w:vAlign w:val="center"/>
          </w:tcPr>
          <w:p w14:paraId="000005CC"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OPP</w:t>
            </w:r>
          </w:p>
        </w:tc>
        <w:tc>
          <w:tcPr>
            <w:tcW w:w="517" w:type="dxa"/>
            <w:tcBorders>
              <w:top w:val="nil"/>
              <w:left w:val="nil"/>
              <w:bottom w:val="single" w:sz="4" w:space="0" w:color="BFBFBF"/>
              <w:right w:val="single" w:sz="8" w:space="0" w:color="000000"/>
            </w:tcBorders>
            <w:shd w:val="clear" w:color="auto" w:fill="F2F2F2"/>
            <w:vAlign w:val="center"/>
          </w:tcPr>
          <w:p w14:paraId="000005CD"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OPP</w:t>
            </w:r>
          </w:p>
        </w:tc>
      </w:tr>
      <w:tr w:rsidR="00574712" w14:paraId="247A601B" w14:textId="77777777">
        <w:trPr>
          <w:trHeight w:val="315"/>
        </w:trPr>
        <w:tc>
          <w:tcPr>
            <w:tcW w:w="1897" w:type="dxa"/>
            <w:vMerge/>
            <w:tcBorders>
              <w:top w:val="nil"/>
              <w:left w:val="single" w:sz="8" w:space="0" w:color="000000"/>
              <w:bottom w:val="single" w:sz="8" w:space="0" w:color="000000"/>
              <w:right w:val="single" w:sz="4" w:space="0" w:color="000000"/>
            </w:tcBorders>
            <w:shd w:val="clear" w:color="auto" w:fill="D9D9D9"/>
            <w:vAlign w:val="center"/>
          </w:tcPr>
          <w:p w14:paraId="000005CE" w14:textId="77777777" w:rsidR="00574712" w:rsidRDefault="00574712">
            <w:pPr>
              <w:widowControl w:val="0"/>
              <w:pBdr>
                <w:top w:val="nil"/>
                <w:left w:val="nil"/>
                <w:bottom w:val="nil"/>
                <w:right w:val="nil"/>
                <w:between w:val="nil"/>
              </w:pBdr>
              <w:rPr>
                <w:rFonts w:ascii="Calibri" w:eastAsia="Calibri" w:hAnsi="Calibri" w:cs="Calibri"/>
                <w:color w:val="000000"/>
                <w:sz w:val="18"/>
                <w:szCs w:val="18"/>
              </w:rPr>
            </w:pPr>
          </w:p>
        </w:tc>
        <w:tc>
          <w:tcPr>
            <w:tcW w:w="1902" w:type="dxa"/>
            <w:tcBorders>
              <w:top w:val="nil"/>
              <w:left w:val="nil"/>
              <w:bottom w:val="single" w:sz="8" w:space="0" w:color="000000"/>
              <w:right w:val="single" w:sz="4" w:space="0" w:color="000000"/>
            </w:tcBorders>
            <w:shd w:val="clear" w:color="auto" w:fill="95B3D7"/>
            <w:vAlign w:val="center"/>
          </w:tcPr>
          <w:p w14:paraId="000005CF"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SPZ</w:t>
            </w:r>
          </w:p>
        </w:tc>
        <w:tc>
          <w:tcPr>
            <w:tcW w:w="1224" w:type="dxa"/>
            <w:tcBorders>
              <w:top w:val="nil"/>
              <w:left w:val="nil"/>
              <w:bottom w:val="single" w:sz="8" w:space="0" w:color="000000"/>
              <w:right w:val="single" w:sz="4" w:space="0" w:color="BFBFBF"/>
            </w:tcBorders>
            <w:shd w:val="clear" w:color="auto" w:fill="F2F2F2"/>
          </w:tcPr>
          <w:p w14:paraId="000005D0"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290" w:type="dxa"/>
            <w:tcBorders>
              <w:top w:val="nil"/>
              <w:left w:val="nil"/>
              <w:bottom w:val="single" w:sz="8" w:space="0" w:color="000000"/>
              <w:right w:val="single" w:sz="4" w:space="0" w:color="BFBFBF"/>
            </w:tcBorders>
            <w:shd w:val="clear" w:color="auto" w:fill="F2F2F2"/>
          </w:tcPr>
          <w:p w14:paraId="000005D1"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441" w:type="dxa"/>
            <w:tcBorders>
              <w:top w:val="nil"/>
              <w:left w:val="nil"/>
              <w:bottom w:val="single" w:sz="8" w:space="0" w:color="000000"/>
              <w:right w:val="single" w:sz="4" w:space="0" w:color="BFBFBF"/>
            </w:tcBorders>
            <w:shd w:val="clear" w:color="auto" w:fill="95B3D7"/>
            <w:vAlign w:val="center"/>
          </w:tcPr>
          <w:p w14:paraId="000005D2"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SPZ</w:t>
            </w:r>
          </w:p>
        </w:tc>
        <w:tc>
          <w:tcPr>
            <w:tcW w:w="1759" w:type="dxa"/>
            <w:tcBorders>
              <w:top w:val="nil"/>
              <w:left w:val="nil"/>
              <w:bottom w:val="single" w:sz="8" w:space="0" w:color="000000"/>
              <w:right w:val="single" w:sz="4" w:space="0" w:color="BFBFBF"/>
            </w:tcBorders>
            <w:shd w:val="clear" w:color="auto" w:fill="F2F2F2"/>
          </w:tcPr>
          <w:p w14:paraId="000005D3"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603" w:type="dxa"/>
            <w:tcBorders>
              <w:top w:val="nil"/>
              <w:left w:val="nil"/>
              <w:bottom w:val="single" w:sz="8" w:space="0" w:color="000000"/>
              <w:right w:val="single" w:sz="4" w:space="0" w:color="BFBFBF"/>
            </w:tcBorders>
            <w:shd w:val="clear" w:color="auto" w:fill="F2F2F2"/>
          </w:tcPr>
          <w:p w14:paraId="000005D4" w14:textId="77777777" w:rsidR="00574712" w:rsidRDefault="00AF3BDA">
            <w:pPr>
              <w:spacing w:line="240" w:lineRule="auto"/>
              <w:rPr>
                <w:rFonts w:ascii="Calibri" w:eastAsia="Calibri" w:hAnsi="Calibri" w:cs="Calibri"/>
                <w:color w:val="000000"/>
              </w:rPr>
            </w:pPr>
            <w:r>
              <w:rPr>
                <w:rFonts w:ascii="Calibri" w:eastAsia="Calibri" w:hAnsi="Calibri" w:cs="Calibri"/>
                <w:color w:val="000000"/>
              </w:rPr>
              <w:t> </w:t>
            </w:r>
          </w:p>
        </w:tc>
        <w:tc>
          <w:tcPr>
            <w:tcW w:w="1363" w:type="dxa"/>
            <w:tcBorders>
              <w:top w:val="nil"/>
              <w:left w:val="nil"/>
              <w:bottom w:val="single" w:sz="8" w:space="0" w:color="000000"/>
              <w:right w:val="single" w:sz="4" w:space="0" w:color="BFBFBF"/>
            </w:tcBorders>
            <w:shd w:val="clear" w:color="auto" w:fill="95B3D7"/>
            <w:vAlign w:val="center"/>
          </w:tcPr>
          <w:p w14:paraId="000005D5"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SPZ</w:t>
            </w:r>
          </w:p>
        </w:tc>
        <w:tc>
          <w:tcPr>
            <w:tcW w:w="517" w:type="dxa"/>
            <w:tcBorders>
              <w:top w:val="nil"/>
              <w:left w:val="nil"/>
              <w:bottom w:val="single" w:sz="8" w:space="0" w:color="000000"/>
              <w:right w:val="single" w:sz="8" w:space="0" w:color="000000"/>
            </w:tcBorders>
            <w:shd w:val="clear" w:color="auto" w:fill="F2F2F2"/>
            <w:vAlign w:val="center"/>
          </w:tcPr>
          <w:p w14:paraId="000005D6" w14:textId="77777777" w:rsidR="00574712" w:rsidRDefault="00AF3BDA">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SPZ</w:t>
            </w:r>
          </w:p>
        </w:tc>
      </w:tr>
    </w:tbl>
    <w:p w14:paraId="000005D7" w14:textId="77777777" w:rsidR="00574712" w:rsidRDefault="00574712">
      <w:pPr>
        <w:rPr>
          <w:rFonts w:ascii="Georgia" w:eastAsia="Georgia" w:hAnsi="Georgia" w:cs="Georgia"/>
          <w:sz w:val="18"/>
          <w:szCs w:val="18"/>
        </w:rPr>
      </w:pPr>
    </w:p>
    <w:sectPr w:rsidR="00574712">
      <w:footerReference w:type="default" r:id="rId11"/>
      <w:pgSz w:w="15840" w:h="12240" w:orient="landscape"/>
      <w:pgMar w:top="1417" w:right="1417" w:bottom="1417" w:left="1417"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632CA" w14:textId="77777777" w:rsidR="00821C6A" w:rsidRDefault="00821C6A">
      <w:pPr>
        <w:spacing w:line="240" w:lineRule="auto"/>
      </w:pPr>
      <w:r>
        <w:separator/>
      </w:r>
    </w:p>
  </w:endnote>
  <w:endnote w:type="continuationSeparator" w:id="0">
    <w:p w14:paraId="42E62AE5" w14:textId="77777777" w:rsidR="00821C6A" w:rsidRDefault="00821C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8BC00EB-30C3-42D2-A367-6A2BB39113A8}"/>
    <w:embedBold r:id="rId2" w:fontKey="{FDD6612C-5254-45D1-ACC9-62A20FA5FAE5}"/>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F105DD6F-767B-469E-BF49-1B9240D27596}"/>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C625E580-7DB9-43BF-9D1A-9BB577615E65}"/>
    <w:embedBold r:id="rId5" w:fontKey="{1F20E50B-027E-4EDE-BB6D-1059AD4E8C7A}"/>
    <w:embedItalic r:id="rId6" w:fontKey="{287575D0-94E4-4A8D-AAB0-A777DAD049DA}"/>
    <w:embedBoldItalic r:id="rId7" w:fontKey="{0B08954C-446B-4C90-8C64-B0D6439ADF0E}"/>
  </w:font>
  <w:font w:name="Cambria">
    <w:panose1 w:val="02040503050406030204"/>
    <w:charset w:val="00"/>
    <w:family w:val="roman"/>
    <w:pitch w:val="variable"/>
    <w:sig w:usb0="E00006FF" w:usb1="420024FF" w:usb2="02000000" w:usb3="00000000" w:csb0="0000019F" w:csb1="00000000"/>
    <w:embedRegular r:id="rId8" w:fontKey="{F3F10B21-AAAD-4D85-B56C-8339D4CE7E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D8" w14:textId="133E006F" w:rsidR="00574712" w:rsidRDefault="00AF3BDA">
    <w:pPr>
      <w:jc w:val="right"/>
      <w:rPr>
        <w:rFonts w:ascii="Georgia" w:eastAsia="Georgia" w:hAnsi="Georgia" w:cs="Georgia"/>
        <w:sz w:val="20"/>
        <w:szCs w:val="20"/>
      </w:rPr>
    </w:pPr>
    <w:r>
      <w:rPr>
        <w:rFonts w:ascii="Georgia" w:eastAsia="Georgia" w:hAnsi="Georgia" w:cs="Georgia"/>
        <w:sz w:val="20"/>
        <w:szCs w:val="20"/>
      </w:rPr>
      <w:fldChar w:fldCharType="begin"/>
    </w:r>
    <w:r>
      <w:rPr>
        <w:rFonts w:ascii="Georgia" w:eastAsia="Georgia" w:hAnsi="Georgia" w:cs="Georgia"/>
        <w:sz w:val="20"/>
        <w:szCs w:val="20"/>
      </w:rPr>
      <w:instrText>PAGE</w:instrText>
    </w:r>
    <w:r>
      <w:rPr>
        <w:rFonts w:ascii="Georgia" w:eastAsia="Georgia" w:hAnsi="Georgia" w:cs="Georgia"/>
        <w:sz w:val="20"/>
        <w:szCs w:val="20"/>
      </w:rPr>
      <w:fldChar w:fldCharType="separate"/>
    </w:r>
    <w:r w:rsidR="0082659A">
      <w:rPr>
        <w:rFonts w:ascii="Georgia" w:eastAsia="Georgia" w:hAnsi="Georgia" w:cs="Georgia"/>
        <w:noProof/>
        <w:sz w:val="20"/>
        <w:szCs w:val="20"/>
      </w:rPr>
      <w:t>1</w:t>
    </w:r>
    <w:r>
      <w:rPr>
        <w:rFonts w:ascii="Georgia" w:eastAsia="Georgia" w:hAnsi="Georgia" w:cs="Georgia"/>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D9" w14:textId="361E37D3" w:rsidR="00574712" w:rsidRDefault="00AF3BDA">
    <w:pPr>
      <w:jc w:val="right"/>
      <w:rPr>
        <w:rFonts w:ascii="Georgia" w:eastAsia="Georgia" w:hAnsi="Georgia" w:cs="Georgia"/>
        <w:sz w:val="20"/>
        <w:szCs w:val="20"/>
      </w:rPr>
    </w:pPr>
    <w:r>
      <w:rPr>
        <w:rFonts w:ascii="Georgia" w:eastAsia="Georgia" w:hAnsi="Georgia" w:cs="Georgia"/>
        <w:sz w:val="20"/>
        <w:szCs w:val="20"/>
      </w:rPr>
      <w:fldChar w:fldCharType="begin"/>
    </w:r>
    <w:r>
      <w:rPr>
        <w:rFonts w:ascii="Georgia" w:eastAsia="Georgia" w:hAnsi="Georgia" w:cs="Georgia"/>
        <w:sz w:val="20"/>
        <w:szCs w:val="20"/>
      </w:rPr>
      <w:instrText>PAGE</w:instrText>
    </w:r>
    <w:r>
      <w:rPr>
        <w:rFonts w:ascii="Georgia" w:eastAsia="Georgia" w:hAnsi="Georgia" w:cs="Georgia"/>
        <w:sz w:val="20"/>
        <w:szCs w:val="20"/>
      </w:rPr>
      <w:fldChar w:fldCharType="separate"/>
    </w:r>
    <w:r w:rsidR="0082659A">
      <w:rPr>
        <w:rFonts w:ascii="Georgia" w:eastAsia="Georgia" w:hAnsi="Georgia" w:cs="Georgia"/>
        <w:noProof/>
        <w:sz w:val="20"/>
        <w:szCs w:val="20"/>
      </w:rPr>
      <w:t>15</w:t>
    </w:r>
    <w:r>
      <w:rPr>
        <w:rFonts w:ascii="Georgia" w:eastAsia="Georgia" w:hAnsi="Georgia" w:cs="Georgi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DA" w14:textId="40506C86" w:rsidR="00574712" w:rsidRDefault="00AF3BDA">
    <w:pPr>
      <w:jc w:val="right"/>
      <w:rPr>
        <w:rFonts w:ascii="Georgia" w:eastAsia="Georgia" w:hAnsi="Georgia" w:cs="Georgia"/>
        <w:sz w:val="20"/>
        <w:szCs w:val="20"/>
      </w:rPr>
    </w:pPr>
    <w:r>
      <w:rPr>
        <w:rFonts w:ascii="Georgia" w:eastAsia="Georgia" w:hAnsi="Georgia" w:cs="Georgia"/>
        <w:sz w:val="20"/>
        <w:szCs w:val="20"/>
      </w:rPr>
      <w:fldChar w:fldCharType="begin"/>
    </w:r>
    <w:r>
      <w:rPr>
        <w:rFonts w:ascii="Georgia" w:eastAsia="Georgia" w:hAnsi="Georgia" w:cs="Georgia"/>
        <w:sz w:val="20"/>
        <w:szCs w:val="20"/>
      </w:rPr>
      <w:instrText>PAGE</w:instrText>
    </w:r>
    <w:r>
      <w:rPr>
        <w:rFonts w:ascii="Georgia" w:eastAsia="Georgia" w:hAnsi="Georgia" w:cs="Georgia"/>
        <w:sz w:val="20"/>
        <w:szCs w:val="20"/>
      </w:rPr>
      <w:fldChar w:fldCharType="separate"/>
    </w:r>
    <w:r w:rsidR="0082659A">
      <w:rPr>
        <w:rFonts w:ascii="Georgia" w:eastAsia="Georgia" w:hAnsi="Georgia" w:cs="Georgia"/>
        <w:noProof/>
        <w:sz w:val="20"/>
        <w:szCs w:val="20"/>
      </w:rPr>
      <w:t>20</w:t>
    </w:r>
    <w:r>
      <w:rPr>
        <w:rFonts w:ascii="Georgia" w:eastAsia="Georgia" w:hAnsi="Georgia" w:cs="Georgi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9ECF3" w14:textId="77777777" w:rsidR="00821C6A" w:rsidRDefault="00821C6A">
      <w:pPr>
        <w:spacing w:line="240" w:lineRule="auto"/>
      </w:pPr>
      <w:r>
        <w:separator/>
      </w:r>
    </w:p>
  </w:footnote>
  <w:footnote w:type="continuationSeparator" w:id="0">
    <w:p w14:paraId="74D777FF" w14:textId="77777777" w:rsidR="00821C6A" w:rsidRDefault="00821C6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1A46"/>
    <w:multiLevelType w:val="multilevel"/>
    <w:tmpl w:val="4DE0E2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2562F7"/>
    <w:multiLevelType w:val="multilevel"/>
    <w:tmpl w:val="E41C8F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37132F"/>
    <w:multiLevelType w:val="multilevel"/>
    <w:tmpl w:val="6910F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225C0E"/>
    <w:multiLevelType w:val="multilevel"/>
    <w:tmpl w:val="8F6218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6FA6500"/>
    <w:multiLevelType w:val="multilevel"/>
    <w:tmpl w:val="D70C7854"/>
    <w:lvl w:ilvl="0">
      <w:start w:val="1"/>
      <w:numFmt w:val="decimal"/>
      <w:lvlText w:val="%1."/>
      <w:lvlJc w:val="right"/>
      <w:pPr>
        <w:ind w:left="720" w:hanging="360"/>
      </w:pPr>
      <w:rPr>
        <w:sz w:val="20"/>
        <w:szCs w:val="20"/>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15:restartNumberingAfterBreak="0">
    <w:nsid w:val="489E275B"/>
    <w:multiLevelType w:val="multilevel"/>
    <w:tmpl w:val="5C7A32A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6" w15:restartNumberingAfterBreak="0">
    <w:nsid w:val="50AC1295"/>
    <w:multiLevelType w:val="multilevel"/>
    <w:tmpl w:val="36E8E70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23A18C3"/>
    <w:multiLevelType w:val="multilevel"/>
    <w:tmpl w:val="3C7CEC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A797AA4"/>
    <w:multiLevelType w:val="multilevel"/>
    <w:tmpl w:val="8FB6C4A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9" w15:restartNumberingAfterBreak="0">
    <w:nsid w:val="6B317B6A"/>
    <w:multiLevelType w:val="multilevel"/>
    <w:tmpl w:val="DC740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A321315"/>
    <w:multiLevelType w:val="multilevel"/>
    <w:tmpl w:val="6D46B0C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C580E07"/>
    <w:multiLevelType w:val="multilevel"/>
    <w:tmpl w:val="879048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DCB2E59"/>
    <w:multiLevelType w:val="multilevel"/>
    <w:tmpl w:val="714E34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2"/>
  </w:num>
  <w:num w:numId="3">
    <w:abstractNumId w:val="11"/>
  </w:num>
  <w:num w:numId="4">
    <w:abstractNumId w:val="2"/>
  </w:num>
  <w:num w:numId="5">
    <w:abstractNumId w:val="9"/>
  </w:num>
  <w:num w:numId="6">
    <w:abstractNumId w:val="3"/>
  </w:num>
  <w:num w:numId="7">
    <w:abstractNumId w:val="8"/>
  </w:num>
  <w:num w:numId="8">
    <w:abstractNumId w:val="4"/>
  </w:num>
  <w:num w:numId="9">
    <w:abstractNumId w:val="6"/>
  </w:num>
  <w:num w:numId="10">
    <w:abstractNumId w:val="0"/>
  </w:num>
  <w:num w:numId="11">
    <w:abstractNumId w:val="10"/>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712"/>
    <w:rsid w:val="00052EEB"/>
    <w:rsid w:val="003F4092"/>
    <w:rsid w:val="00574712"/>
    <w:rsid w:val="005A280F"/>
    <w:rsid w:val="006E7E87"/>
    <w:rsid w:val="00821C6A"/>
    <w:rsid w:val="0082659A"/>
    <w:rsid w:val="00864693"/>
    <w:rsid w:val="009A20D0"/>
    <w:rsid w:val="00AF3BDA"/>
    <w:rsid w:val="00FA3878"/>
    <w:rsid w:val="00FE6E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54391"/>
  <w15:docId w15:val="{5E6E08A4-38B5-4EE8-AA2A-A3FF95240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ind w:left="720" w:hanging="36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pPr>
      <w:spacing w:line="240" w:lineRule="auto"/>
    </w:pPr>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2">
    <w:basedOn w:val="TableNormal0"/>
    <w:pPr>
      <w:spacing w:line="240" w:lineRule="auto"/>
    </w:pPr>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3">
    <w:basedOn w:val="TableNormal0"/>
    <w:pPr>
      <w:spacing w:line="240" w:lineRule="auto"/>
    </w:pPr>
    <w:tblPr>
      <w:tblStyleRowBandSize w:val="1"/>
      <w:tblStyleColBandSize w:val="1"/>
      <w:tblCellMar>
        <w:top w:w="57" w:type="dxa"/>
        <w:left w:w="57" w:type="dxa"/>
        <w:bottom w:w="57" w:type="dxa"/>
        <w:right w:w="57" w:type="dxa"/>
      </w:tblCellMar>
    </w:tblPr>
  </w:style>
  <w:style w:type="table" w:customStyle="1" w:styleId="a4">
    <w:basedOn w:val="TableNormal0"/>
    <w:pPr>
      <w:spacing w:line="240" w:lineRule="auto"/>
    </w:pPr>
    <w:tblPr>
      <w:tblStyleRowBandSize w:val="1"/>
      <w:tblStyleColBandSize w:val="1"/>
      <w:tblCellMar>
        <w:top w:w="57" w:type="dxa"/>
        <w:left w:w="57" w:type="dxa"/>
        <w:bottom w:w="57" w:type="dxa"/>
        <w:right w:w="57" w:type="dxa"/>
      </w:tblCellMar>
    </w:tblPr>
  </w:style>
  <w:style w:type="table" w:customStyle="1" w:styleId="a5">
    <w:basedOn w:val="TableNormal0"/>
    <w:pPr>
      <w:spacing w:line="240" w:lineRule="auto"/>
    </w:pPr>
    <w:tblPr>
      <w:tblStyleRowBandSize w:val="1"/>
      <w:tblStyleColBandSize w:val="1"/>
      <w:tblCellMar>
        <w:top w:w="57" w:type="dxa"/>
        <w:left w:w="57" w:type="dxa"/>
        <w:bottom w:w="57" w:type="dxa"/>
        <w:right w:w="57" w:type="dxa"/>
      </w:tblCellMar>
    </w:tblPr>
  </w:style>
  <w:style w:type="table" w:customStyle="1" w:styleId="a6">
    <w:basedOn w:val="TableNormal0"/>
    <w:tblPr>
      <w:tblStyleRowBandSize w:val="1"/>
      <w:tblStyleColBandSize w:val="1"/>
      <w:tblCellMar>
        <w:top w:w="0" w:type="dxa"/>
        <w:left w:w="70" w:type="dxa"/>
        <w:bottom w:w="0" w:type="dxa"/>
        <w:right w:w="7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knmp.nl/sites/default/files/2021-11/Referentiekader%20en%20Raamplan%202016%20def.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2+yB1IFxKehmWeClS7AD1CltwQ==">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5758</Words>
  <Characters>31673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Stella Banis</dc:creator>
  <cp:lastModifiedBy>H.M. Banis</cp:lastModifiedBy>
  <cp:revision>3</cp:revision>
  <dcterms:created xsi:type="dcterms:W3CDTF">2026-06-11T14:47:00Z</dcterms:created>
  <dcterms:modified xsi:type="dcterms:W3CDTF">2026-06-11T15:08:00Z</dcterms:modified>
</cp:coreProperties>
</file>