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0" w:before="200" w:lineRule="auto"/>
        <w:rPr>
          <w:rFonts w:ascii="Georgia" w:cs="Georgia" w:eastAsia="Georgia" w:hAnsi="Georgia"/>
          <w:b w:val="1"/>
          <w:color w:val="5877b4"/>
          <w:sz w:val="26"/>
          <w:szCs w:val="26"/>
        </w:rPr>
      </w:pPr>
      <w:r w:rsidDel="00000000" w:rsidR="00000000" w:rsidRPr="00000000">
        <w:rPr>
          <w:rFonts w:ascii="Georgia" w:cs="Georgia" w:eastAsia="Georgia" w:hAnsi="Georgia"/>
          <w:b w:val="1"/>
          <w:color w:val="5877b4"/>
          <w:sz w:val="26"/>
          <w:szCs w:val="26"/>
          <w:rtl w:val="0"/>
        </w:rPr>
        <w:t xml:space="preserve">Assessment plan for the curriculum of the </w:t>
      </w:r>
      <w:r w:rsidDel="00000000" w:rsidR="00000000" w:rsidRPr="00000000">
        <w:rPr>
          <w:rFonts w:ascii="Georgia" w:cs="Georgia" w:eastAsia="Georgia" w:hAnsi="Georgia"/>
          <w:b w:val="1"/>
          <w:sz w:val="26"/>
          <w:szCs w:val="26"/>
          <w:rtl w:val="0"/>
        </w:rPr>
        <w:t xml:space="preserve">Bachelor's</w:t>
      </w:r>
      <w:r w:rsidDel="00000000" w:rsidR="00000000" w:rsidRPr="00000000">
        <w:rPr>
          <w:rFonts w:ascii="Georgia" w:cs="Georgia" w:eastAsia="Georgia" w:hAnsi="Georgia"/>
          <w:b w:val="1"/>
          <w:color w:val="5877b4"/>
          <w:sz w:val="26"/>
          <w:szCs w:val="26"/>
          <w:rtl w:val="0"/>
        </w:rPr>
        <w:t xml:space="preserve"> degree programme in Pharmacy, 2025-2026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Georgia" w:cs="Georgia" w:eastAsia="Georgia" w:hAnsi="Georgia"/>
          <w:sz w:val="20"/>
          <w:szCs w:val="20"/>
          <w:highlight w:val="yellow"/>
        </w:rPr>
      </w:pPr>
      <w:r w:rsidDel="00000000" w:rsidR="00000000" w:rsidRPr="00000000">
        <w:rPr>
          <w:rFonts w:ascii="Georgia" w:cs="Georgia" w:eastAsia="Georgia" w:hAnsi="Georgia"/>
          <w:sz w:val="20"/>
          <w:szCs w:val="20"/>
          <w:rtl w:val="0"/>
        </w:rPr>
        <w:t xml:space="preserve">Programme director: Prof. dr. K. Taxis</w:t>
      </w:r>
      <w:r w:rsidDel="00000000" w:rsidR="00000000" w:rsidRPr="00000000">
        <w:rPr>
          <w:rtl w:val="0"/>
        </w:rPr>
      </w:r>
    </w:p>
    <w:p w:rsidR="00000000" w:rsidDel="00000000" w:rsidP="00000000" w:rsidRDefault="00000000" w:rsidRPr="00000000" w14:paraId="00000004">
      <w:pPr>
        <w:rPr>
          <w:rFonts w:ascii="Georgia" w:cs="Georgia" w:eastAsia="Georgia" w:hAnsi="Georgia"/>
          <w:sz w:val="20"/>
          <w:szCs w:val="20"/>
          <w:highlight w:val="yellow"/>
        </w:rPr>
      </w:pPr>
      <w:r w:rsidDel="00000000" w:rsidR="00000000" w:rsidRPr="00000000">
        <w:rPr>
          <w:rtl w:val="0"/>
        </w:rPr>
      </w:r>
    </w:p>
    <w:p w:rsidR="00000000" w:rsidDel="00000000" w:rsidP="00000000" w:rsidRDefault="00000000" w:rsidRPr="00000000" w14:paraId="0000000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Date advice Board of Examiners: 11 June 2025</w:t>
      </w:r>
    </w:p>
    <w:p w:rsidR="00000000" w:rsidDel="00000000" w:rsidP="00000000" w:rsidRDefault="00000000" w:rsidRPr="00000000" w14:paraId="00000006">
      <w:pPr>
        <w:rPr>
          <w:rFonts w:ascii="Georgia" w:cs="Georgia" w:eastAsia="Georgia" w:hAnsi="Georgia"/>
          <w:sz w:val="20"/>
          <w:szCs w:val="20"/>
          <w:highlight w:val="yellow"/>
        </w:rPr>
      </w:pPr>
      <w:r w:rsidDel="00000000" w:rsidR="00000000" w:rsidRPr="00000000">
        <w:rPr>
          <w:rtl w:val="0"/>
        </w:rPr>
      </w:r>
    </w:p>
    <w:p w:rsidR="00000000" w:rsidDel="00000000" w:rsidP="00000000" w:rsidRDefault="00000000" w:rsidRPr="00000000" w14:paraId="0000000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Date approval Faculty Board: </w:t>
      </w:r>
    </w:p>
    <w:p w:rsidR="00000000" w:rsidDel="00000000" w:rsidP="00000000" w:rsidRDefault="00000000" w:rsidRPr="00000000" w14:paraId="00000008">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9">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A">
      <w:pPr>
        <w:pStyle w:val="Heading4"/>
        <w:numPr>
          <w:ilvl w:val="0"/>
          <w:numId w:val="1"/>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heading=h.g32c6xnr69pp" w:id="0"/>
      <w:bookmarkEnd w:id="0"/>
      <w:r w:rsidDel="00000000" w:rsidR="00000000" w:rsidRPr="00000000">
        <w:rPr>
          <w:rFonts w:ascii="Georgia" w:cs="Georgia" w:eastAsia="Georgia" w:hAnsi="Georgia"/>
          <w:rtl w:val="0"/>
        </w:rPr>
        <w:t xml:space="preserve">Vision on assessment</w:t>
      </w:r>
    </w:p>
    <w:p w:rsidR="00000000" w:rsidDel="00000000" w:rsidP="00000000" w:rsidRDefault="00000000" w:rsidRPr="00000000" w14:paraId="0000000B">
      <w:pPr>
        <w:rPr/>
      </w:pPr>
      <w:r w:rsidDel="00000000" w:rsidR="00000000" w:rsidRPr="00000000">
        <w:rPr>
          <w:rtl w:val="0"/>
        </w:rPr>
      </w:r>
    </w:p>
    <w:tbl>
      <w:tblPr>
        <w:tblStyle w:val="Table1"/>
        <w:tblW w:w="94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
        <w:tblGridChange w:id="0">
          <w:tblGrid>
            <w:gridCol w:w="9467"/>
          </w:tblGrid>
        </w:tblGridChange>
      </w:tblGrid>
      <w:tr>
        <w:trPr>
          <w:cantSplit w:val="0"/>
          <w:trHeight w:val="198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numPr>
                <w:ilvl w:val="0"/>
                <w:numId w:val="2"/>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evaluates student’s learning to stimulate a well-founded understanding of the pharmaceutical sciences rooted in the natural sciences.</w:t>
            </w:r>
          </w:p>
          <w:p w:rsidR="00000000" w:rsidDel="00000000" w:rsidP="00000000" w:rsidRDefault="00000000" w:rsidRPr="00000000" w14:paraId="0000000D">
            <w:pPr>
              <w:numPr>
                <w:ilvl w:val="0"/>
                <w:numId w:val="2"/>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stimulates the development of student’s capacity in solving pharmaceutical problems using a scientific approach to promote an academic attitude. </w:t>
            </w:r>
          </w:p>
          <w:p w:rsidR="00000000" w:rsidDel="00000000" w:rsidP="00000000" w:rsidRDefault="00000000" w:rsidRPr="00000000" w14:paraId="0000000E">
            <w:pPr>
              <w:numPr>
                <w:ilvl w:val="0"/>
                <w:numId w:val="2"/>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stimulates the development of student’s skills in communicating about pharmaceutical problems with scientists, the general public, health care professionals and patients (written and oral communication skills). </w:t>
            </w:r>
          </w:p>
          <w:p w:rsidR="00000000" w:rsidDel="00000000" w:rsidP="00000000" w:rsidRDefault="00000000" w:rsidRPr="00000000" w14:paraId="0000000F">
            <w:pPr>
              <w:numPr>
                <w:ilvl w:val="0"/>
                <w:numId w:val="2"/>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stimulates students in developing a professional attitude as outlined in the Pharmacist Competency Framework &amp; Domain-specific Frame of Reference for the Netherlands.</w:t>
            </w:r>
          </w:p>
        </w:tc>
      </w:tr>
    </w:tbl>
    <w:p w:rsidR="00000000" w:rsidDel="00000000" w:rsidP="00000000" w:rsidRDefault="00000000" w:rsidRPr="00000000" w14:paraId="00000010">
      <w:pPr>
        <w:pStyle w:val="Heading4"/>
        <w:pBdr>
          <w:top w:space="0" w:sz="0" w:val="nil"/>
          <w:left w:space="0" w:sz="0" w:val="nil"/>
          <w:bottom w:space="0" w:sz="0" w:val="nil"/>
          <w:right w:space="0" w:sz="0" w:val="nil"/>
          <w:between w:space="0" w:sz="0" w:val="nil"/>
        </w:pBdr>
        <w:ind w:left="0" w:firstLine="0"/>
        <w:rPr>
          <w:rFonts w:ascii="Georgia" w:cs="Georgia" w:eastAsia="Georgia" w:hAnsi="Georgia"/>
        </w:rPr>
      </w:pPr>
      <w:bookmarkStart w:colFirst="0" w:colLast="0" w:name="_heading=h.u7ylczmwleqv" w:id="1"/>
      <w:bookmarkEnd w:id="1"/>
      <w:r w:rsidDel="00000000" w:rsidR="00000000" w:rsidRPr="00000000">
        <w:rPr>
          <w:rtl w:val="0"/>
        </w:rPr>
      </w:r>
    </w:p>
    <w:p w:rsidR="00000000" w:rsidDel="00000000" w:rsidP="00000000" w:rsidRDefault="00000000" w:rsidRPr="00000000" w14:paraId="00000011">
      <w:pPr>
        <w:pStyle w:val="Heading4"/>
        <w:numPr>
          <w:ilvl w:val="0"/>
          <w:numId w:val="1"/>
        </w:numPr>
        <w:pBdr>
          <w:top w:space="0" w:sz="0" w:val="nil"/>
          <w:left w:space="0" w:sz="0" w:val="nil"/>
          <w:bottom w:space="0" w:sz="0" w:val="nil"/>
          <w:right w:space="0" w:sz="0" w:val="nil"/>
          <w:between w:space="0" w:sz="0" w:val="nil"/>
        </w:pBdr>
        <w:ind w:left="720" w:hanging="360"/>
        <w:rPr>
          <w:rFonts w:ascii="Georgia" w:cs="Georgia" w:eastAsia="Georgia" w:hAnsi="Georgia"/>
        </w:rPr>
      </w:pPr>
      <w:r w:rsidDel="00000000" w:rsidR="00000000" w:rsidRPr="00000000">
        <w:rPr>
          <w:rFonts w:ascii="Georgia" w:cs="Georgia" w:eastAsia="Georgia" w:hAnsi="Georgia"/>
          <w:rtl w:val="0"/>
        </w:rPr>
        <w:t xml:space="preserve">Assessment guidelines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Georgia" w:cs="Georgia" w:eastAsia="Georgia" w:hAnsi="Georgia"/>
          <w:i w:val="1"/>
          <w:sz w:val="20"/>
          <w:szCs w:val="20"/>
          <w:rtl w:val="0"/>
        </w:rPr>
        <w:t xml:space="preserve">Please explain the general assessment procedures that are used in the programmes. For example, 4-eyes principle in test design, standardised grading forms, rubrics. </w:t>
      </w:r>
      <w:r w:rsidDel="00000000" w:rsidR="00000000" w:rsidRPr="00000000">
        <w:rPr>
          <w:rtl w:val="0"/>
        </w:rPr>
      </w:r>
    </w:p>
    <w:p w:rsidR="00000000" w:rsidDel="00000000" w:rsidP="00000000" w:rsidRDefault="00000000" w:rsidRPr="00000000" w14:paraId="00000014">
      <w:pPr>
        <w:rPr>
          <w:rFonts w:ascii="Georgia" w:cs="Georgia" w:eastAsia="Georgia" w:hAnsi="Georgia"/>
          <w:i w:val="1"/>
          <w:sz w:val="20"/>
          <w:szCs w:val="20"/>
        </w:rPr>
      </w:pPr>
      <w:r w:rsidDel="00000000" w:rsidR="00000000" w:rsidRPr="00000000">
        <w:rPr>
          <w:rtl w:val="0"/>
        </w:rPr>
      </w:r>
    </w:p>
    <w:tbl>
      <w:tblPr>
        <w:tblStyle w:val="Table2"/>
        <w:tblW w:w="94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
        <w:tblGridChange w:id="0">
          <w:tblGrid>
            <w:gridCol w:w="9467"/>
          </w:tblGrid>
        </w:tblGridChange>
      </w:tblGrid>
      <w:tr>
        <w:trPr>
          <w:cantSplit w:val="0"/>
          <w:trHeight w:val="198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numPr>
                <w:ilvl w:val="0"/>
                <w:numId w:val="3"/>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There is a mix of modes of summative assessment across the bachelor which fit the constructive alignment of the courses.</w:t>
            </w:r>
            <w:r w:rsidDel="00000000" w:rsidR="00000000" w:rsidRPr="00000000">
              <w:rPr>
                <w:rtl w:val="0"/>
              </w:rPr>
            </w:r>
          </w:p>
          <w:p w:rsidR="00000000" w:rsidDel="00000000" w:rsidP="00000000" w:rsidRDefault="00000000" w:rsidRPr="00000000" w14:paraId="00000016">
            <w:pPr>
              <w:numPr>
                <w:ilvl w:val="0"/>
                <w:numId w:val="3"/>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Summative grading is done using valid and reliable grading tools, as described in the test matrix.</w:t>
            </w:r>
            <w:r w:rsidDel="00000000" w:rsidR="00000000" w:rsidRPr="00000000">
              <w:rPr>
                <w:rtl w:val="0"/>
              </w:rPr>
            </w:r>
          </w:p>
          <w:p w:rsidR="00000000" w:rsidDel="00000000" w:rsidP="00000000" w:rsidRDefault="00000000" w:rsidRPr="00000000" w14:paraId="00000017">
            <w:pPr>
              <w:numPr>
                <w:ilvl w:val="0"/>
                <w:numId w:val="3"/>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Written reports need to include at least one round of directed feedback. </w:t>
            </w:r>
            <w:r w:rsidDel="00000000" w:rsidR="00000000" w:rsidRPr="00000000">
              <w:rPr>
                <w:rtl w:val="0"/>
              </w:rPr>
            </w:r>
          </w:p>
          <w:p w:rsidR="00000000" w:rsidDel="00000000" w:rsidP="00000000" w:rsidRDefault="00000000" w:rsidRPr="00000000" w14:paraId="00000018">
            <w:pPr>
              <w:numPr>
                <w:ilvl w:val="0"/>
                <w:numId w:val="3"/>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Courses should include (a mix of) formative assessments which are planned in such a way that the formative assessment prepares the students for the summative assessment.</w:t>
            </w:r>
            <w:r w:rsidDel="00000000" w:rsidR="00000000" w:rsidRPr="00000000">
              <w:rPr>
                <w:rtl w:val="0"/>
              </w:rPr>
            </w:r>
          </w:p>
          <w:p w:rsidR="00000000" w:rsidDel="00000000" w:rsidP="00000000" w:rsidRDefault="00000000" w:rsidRPr="00000000" w14:paraId="00000019">
            <w:pPr>
              <w:numPr>
                <w:ilvl w:val="0"/>
                <w:numId w:val="3"/>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In assignments in which students have to create written products, how AI tools are allowed to be used should be discussed for all stages of the writing process. Students need to report if they used AI tools and how they used those tools. </w:t>
            </w:r>
            <w:r w:rsidDel="00000000" w:rsidR="00000000" w:rsidRPr="00000000">
              <w:rPr>
                <w:rtl w:val="0"/>
              </w:rPr>
            </w:r>
          </w:p>
        </w:tc>
      </w:tr>
    </w:tbl>
    <w:p w:rsidR="00000000" w:rsidDel="00000000" w:rsidP="00000000" w:rsidRDefault="00000000" w:rsidRPr="00000000" w14:paraId="0000001A">
      <w:pPr>
        <w:rPr>
          <w:rFonts w:ascii="Georgia" w:cs="Georgia" w:eastAsia="Georgia" w:hAnsi="Georgia"/>
          <w:color w:val="666666"/>
          <w:sz w:val="24"/>
          <w:szCs w:val="24"/>
          <w:highlight w:val="lightGray"/>
        </w:rPr>
      </w:pPr>
      <w:bookmarkStart w:colFirst="0" w:colLast="0" w:name="_heading=h.84jfcoz9suxl" w:id="2"/>
      <w:bookmarkEnd w:id="2"/>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4"/>
        <w:numPr>
          <w:ilvl w:val="0"/>
          <w:numId w:val="1"/>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heading=h.nfc4dqkjnl3z" w:id="3"/>
      <w:bookmarkEnd w:id="3"/>
      <w:r w:rsidDel="00000000" w:rsidR="00000000" w:rsidRPr="00000000">
        <w:rPr>
          <w:rFonts w:ascii="Georgia" w:cs="Georgia" w:eastAsia="Georgia" w:hAnsi="Georgia"/>
          <w:rtl w:val="0"/>
        </w:rPr>
        <w:t xml:space="preserve">Learning outcomes of the degree programme</w:t>
      </w:r>
    </w:p>
    <w:p w:rsidR="00000000" w:rsidDel="00000000" w:rsidP="00000000" w:rsidRDefault="00000000" w:rsidRPr="00000000" w14:paraId="0000001C">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Learning outcomes of the BSc Pharmacy programme according to the 2016 Pharmacy Competency Framework (Raamplan Farmacie 2016):</w:t>
      </w:r>
    </w:p>
    <w:p w:rsidR="00000000" w:rsidDel="00000000" w:rsidP="00000000" w:rsidRDefault="00000000" w:rsidRPr="00000000" w14:paraId="0000001E">
      <w:pPr>
        <w:rPr>
          <w:rFonts w:ascii="Georgia" w:cs="Georgia" w:eastAsia="Georgia" w:hAnsi="Georgia"/>
          <w:sz w:val="20"/>
          <w:szCs w:val="20"/>
        </w:rPr>
      </w:pPr>
      <w:r w:rsidDel="00000000" w:rsidR="00000000" w:rsidRPr="00000000">
        <w:rPr>
          <w:rtl w:val="0"/>
        </w:rPr>
      </w:r>
    </w:p>
    <w:tbl>
      <w:tblPr>
        <w:tblStyle w:val="Table3"/>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96"/>
        <w:tblGridChange w:id="0">
          <w:tblGrid>
            <w:gridCol w:w="9396"/>
          </w:tblGrid>
        </w:tblGridChange>
      </w:tblGrid>
      <w:tr>
        <w:trPr>
          <w:cantSplit w:val="0"/>
          <w:tblHeader w:val="0"/>
        </w:trPr>
        <w:tc>
          <w:tcPr>
            <w:shd w:fill="d9d9d9" w:val="clear"/>
          </w:tcPr>
          <w:p w:rsidR="00000000" w:rsidDel="00000000" w:rsidP="00000000" w:rsidRDefault="00000000" w:rsidRPr="00000000" w14:paraId="0000001F">
            <w:pPr>
              <w:rPr>
                <w:rFonts w:ascii="Georgia" w:cs="Georgia" w:eastAsia="Georgia" w:hAnsi="Georgia"/>
                <w:sz w:val="18"/>
                <w:szCs w:val="18"/>
              </w:rPr>
            </w:pPr>
            <w:r w:rsidDel="00000000" w:rsidR="00000000" w:rsidRPr="00000000">
              <w:rPr>
                <w:rFonts w:ascii="Georgia" w:cs="Georgia" w:eastAsia="Georgia" w:hAnsi="Georgia"/>
                <w:b w:val="1"/>
                <w:sz w:val="18"/>
                <w:szCs w:val="18"/>
                <w:rtl w:val="0"/>
              </w:rPr>
              <w:t xml:space="preserve">A.</w:t>
            </w:r>
            <w:r w:rsidDel="00000000" w:rsidR="00000000" w:rsidRPr="00000000">
              <w:rPr>
                <w:rFonts w:ascii="Georgia" w:cs="Georgia" w:eastAsia="Georgia" w:hAnsi="Georgia"/>
                <w:sz w:val="18"/>
                <w:szCs w:val="18"/>
                <w:rtl w:val="0"/>
              </w:rPr>
              <w:t xml:space="preserve"> </w:t>
            </w:r>
            <w:r w:rsidDel="00000000" w:rsidR="00000000" w:rsidRPr="00000000">
              <w:rPr>
                <w:rFonts w:ascii="Georgia" w:cs="Georgia" w:eastAsia="Georgia" w:hAnsi="Georgia"/>
                <w:b w:val="1"/>
                <w:sz w:val="18"/>
                <w:szCs w:val="18"/>
                <w:rtl w:val="0"/>
              </w:rPr>
              <w:t xml:space="preserve">Knowledge and understanding</w:t>
            </w: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2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Students who successfully complete a Bachelor of Pharmacy degree possess knowledge and understanding of:</w:t>
            </w:r>
          </w:p>
        </w:tc>
      </w:tr>
      <w:tr>
        <w:trPr>
          <w:cantSplit w:val="0"/>
          <w:tblHeader w:val="0"/>
        </w:trPr>
        <w:tc>
          <w:tcPr>
            <w:shd w:fill="f2f2f2" w:val="clear"/>
          </w:tcPr>
          <w:p w:rsidR="00000000" w:rsidDel="00000000" w:rsidP="00000000" w:rsidRDefault="00000000" w:rsidRPr="00000000" w14:paraId="00000021">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The structural and physiological properties of cells and tissues and the links between the two.</w:t>
            </w:r>
          </w:p>
        </w:tc>
      </w:tr>
      <w:tr>
        <w:trPr>
          <w:cantSplit w:val="0"/>
          <w:tblHeader w:val="0"/>
        </w:trPr>
        <w:tc>
          <w:tcPr>
            <w:shd w:fill="f2f2f2" w:val="clear"/>
          </w:tcPr>
          <w:p w:rsidR="00000000" w:rsidDel="00000000" w:rsidP="00000000" w:rsidRDefault="00000000" w:rsidRPr="00000000" w14:paraId="00000022">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The pathophysiological processes that underlie diseases and the relevant basic anatomy and physiology.</w:t>
            </w:r>
          </w:p>
        </w:tc>
      </w:tr>
      <w:tr>
        <w:trPr>
          <w:cantSplit w:val="0"/>
          <w:tblHeader w:val="0"/>
        </w:trPr>
        <w:tc>
          <w:tcPr>
            <w:shd w:fill="f2f2f2" w:val="clear"/>
          </w:tcPr>
          <w:p w:rsidR="00000000" w:rsidDel="00000000" w:rsidP="00000000" w:rsidRDefault="00000000" w:rsidRPr="00000000" w14:paraId="00000023">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The binding sites of active pharmaceutical ingredients in the body, down to a molecular level.</w:t>
            </w:r>
          </w:p>
        </w:tc>
      </w:tr>
      <w:tr>
        <w:trPr>
          <w:cantSplit w:val="0"/>
          <w:tblHeader w:val="0"/>
        </w:trPr>
        <w:tc>
          <w:tcPr>
            <w:shd w:fill="f2f2f2" w:val="clear"/>
          </w:tcPr>
          <w:p w:rsidR="00000000" w:rsidDel="00000000" w:rsidP="00000000" w:rsidRDefault="00000000" w:rsidRPr="00000000" w14:paraId="00000024">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The processes and factors th</w:t>
            </w:r>
            <w:r w:rsidDel="00000000" w:rsidR="00000000" w:rsidRPr="00000000">
              <w:rPr>
                <w:rFonts w:ascii="Georgia" w:cs="Georgia" w:eastAsia="Georgia" w:hAnsi="Georgia"/>
                <w:sz w:val="18"/>
                <w:szCs w:val="18"/>
                <w:shd w:fill="d9d9d9" w:val="clear"/>
                <w:rtl w:val="0"/>
              </w:rPr>
              <w:t xml:space="preserve">at</w:t>
            </w:r>
            <w:r w:rsidDel="00000000" w:rsidR="00000000" w:rsidRPr="00000000">
              <w:rPr>
                <w:rFonts w:ascii="Georgia" w:cs="Georgia" w:eastAsia="Georgia" w:hAnsi="Georgia"/>
                <w:sz w:val="18"/>
                <w:szCs w:val="18"/>
                <w:shd w:fill="d9d9d9" w:val="clear"/>
                <w:rtl w:val="0"/>
              </w:rPr>
              <w:t xml:space="preserve"> play a </w:t>
            </w:r>
            <w:r w:rsidDel="00000000" w:rsidR="00000000" w:rsidRPr="00000000">
              <w:rPr>
                <w:rFonts w:ascii="Georgia" w:cs="Georgia" w:eastAsia="Georgia" w:hAnsi="Georgia"/>
                <w:sz w:val="18"/>
                <w:szCs w:val="18"/>
                <w:shd w:fill="d9d9d9" w:val="clear"/>
                <w:rtl w:val="0"/>
              </w:rPr>
              <w:t xml:space="preserve">ro</w:t>
            </w:r>
            <w:r w:rsidDel="00000000" w:rsidR="00000000" w:rsidRPr="00000000">
              <w:rPr>
                <w:rFonts w:ascii="Georgia" w:cs="Georgia" w:eastAsia="Georgia" w:hAnsi="Georgia"/>
                <w:sz w:val="18"/>
                <w:szCs w:val="18"/>
                <w:rtl w:val="0"/>
              </w:rPr>
              <w:t xml:space="preserve">le in the route of administration and biological action of medicines and the pharmacon released in the body.</w:t>
            </w:r>
          </w:p>
        </w:tc>
      </w:tr>
      <w:tr>
        <w:trPr>
          <w:cantSplit w:val="0"/>
          <w:tblHeader w:val="0"/>
        </w:trPr>
        <w:tc>
          <w:tcPr>
            <w:shd w:fill="f2f2f2" w:val="clear"/>
          </w:tcPr>
          <w:p w:rsidR="00000000" w:rsidDel="00000000" w:rsidP="00000000" w:rsidRDefault="00000000" w:rsidRPr="00000000" w14:paraId="00000025">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The chemical and physicochemical properties and analysis of low and high-molecular-weight active pharmaceutical ingredients and auxiliary pharmaceutical substances.</w:t>
            </w:r>
          </w:p>
        </w:tc>
      </w:tr>
      <w:tr>
        <w:trPr>
          <w:cantSplit w:val="0"/>
          <w:tblHeader w:val="0"/>
        </w:trPr>
        <w:tc>
          <w:tcPr>
            <w:shd w:fill="f2f2f2" w:val="clear"/>
          </w:tcPr>
          <w:p w:rsidR="00000000" w:rsidDel="00000000" w:rsidP="00000000" w:rsidRDefault="00000000" w:rsidRPr="00000000" w14:paraId="00000026">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The compounding of medicines in appropriate pharmaceutical dosage forms and the associated quality criteria.</w:t>
            </w:r>
          </w:p>
        </w:tc>
      </w:tr>
      <w:tr>
        <w:trPr>
          <w:cantSplit w:val="0"/>
          <w:tblHeader w:val="0"/>
        </w:trPr>
        <w:tc>
          <w:tcPr>
            <w:shd w:fill="f2f2f2" w:val="clear"/>
          </w:tcPr>
          <w:p w:rsidR="00000000" w:rsidDel="00000000" w:rsidP="00000000" w:rsidRDefault="00000000" w:rsidRPr="00000000" w14:paraId="00000027">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How the physicochemical properties of chemical compounds affect their potential use as medicine.</w:t>
            </w:r>
          </w:p>
        </w:tc>
      </w:tr>
      <w:tr>
        <w:trPr>
          <w:cantSplit w:val="0"/>
          <w:tblHeader w:val="0"/>
        </w:trPr>
        <w:tc>
          <w:tcPr>
            <w:shd w:fill="f2f2f2" w:val="clear"/>
          </w:tcPr>
          <w:p w:rsidR="00000000" w:rsidDel="00000000" w:rsidP="00000000" w:rsidRDefault="00000000" w:rsidRPr="00000000" w14:paraId="00000028">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The (background to the) medicinal treatment of a number of common health conditions.</w:t>
            </w:r>
          </w:p>
        </w:tc>
      </w:tr>
      <w:tr>
        <w:trPr>
          <w:cantSplit w:val="0"/>
          <w:tblHeader w:val="0"/>
        </w:trPr>
        <w:tc>
          <w:tcPr>
            <w:shd w:fill="f2f2f2" w:val="clear"/>
          </w:tcPr>
          <w:p w:rsidR="00000000" w:rsidDel="00000000" w:rsidP="00000000" w:rsidRDefault="00000000" w:rsidRPr="00000000" w14:paraId="00000029">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Desirable and undesirable effects of medicines in the biological system.</w:t>
            </w:r>
          </w:p>
        </w:tc>
      </w:tr>
      <w:tr>
        <w:trPr>
          <w:cantSplit w:val="0"/>
          <w:tblHeader w:val="0"/>
        </w:trPr>
        <w:tc>
          <w:tcPr>
            <w:shd w:fill="f2f2f2" w:val="clear"/>
          </w:tcPr>
          <w:p w:rsidR="00000000" w:rsidDel="00000000" w:rsidP="00000000" w:rsidRDefault="00000000" w:rsidRPr="00000000" w14:paraId="0000002A">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The main patient characteristics and product properties that may influence the effects of medicines and the diagnostic measurement methods used to assess them.</w:t>
            </w:r>
          </w:p>
        </w:tc>
      </w:tr>
      <w:tr>
        <w:trPr>
          <w:cantSplit w:val="0"/>
          <w:tblHeader w:val="0"/>
        </w:trPr>
        <w:tc>
          <w:tcPr>
            <w:shd w:fill="f2f2f2" w:val="clear"/>
          </w:tcPr>
          <w:p w:rsidR="00000000" w:rsidDel="00000000" w:rsidP="00000000" w:rsidRDefault="00000000" w:rsidRPr="00000000" w14:paraId="0000002B">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The links between genetic information and the associated phenotype and nongenetic factors that affect this phenotype.</w:t>
            </w:r>
          </w:p>
        </w:tc>
      </w:tr>
      <w:tr>
        <w:trPr>
          <w:cantSplit w:val="0"/>
          <w:tblHeader w:val="0"/>
        </w:trPr>
        <w:tc>
          <w:tcPr>
            <w:shd w:fill="f2f2f2" w:val="clear"/>
          </w:tcPr>
          <w:p w:rsidR="00000000" w:rsidDel="00000000" w:rsidP="00000000" w:rsidRDefault="00000000" w:rsidRPr="00000000" w14:paraId="0000002C">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The processes involved in the development of medicines.</w:t>
            </w:r>
          </w:p>
        </w:tc>
      </w:tr>
      <w:tr>
        <w:trPr>
          <w:cantSplit w:val="0"/>
          <w:tblHeader w:val="0"/>
        </w:trPr>
        <w:tc>
          <w:tcPr>
            <w:shd w:fill="f2f2f2" w:val="clear"/>
          </w:tcPr>
          <w:p w:rsidR="00000000" w:rsidDel="00000000" w:rsidP="00000000" w:rsidRDefault="00000000" w:rsidRPr="00000000" w14:paraId="0000002D">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The set-up, measurement methods and (statistical) data processing methods used in pharmaceutical research.</w:t>
            </w:r>
          </w:p>
        </w:tc>
      </w:tr>
      <w:tr>
        <w:trPr>
          <w:cantSplit w:val="0"/>
          <w:tblHeader w:val="0"/>
        </w:trPr>
        <w:tc>
          <w:tcPr>
            <w:shd w:fill="f2f2f2" w:val="clear"/>
          </w:tcPr>
          <w:p w:rsidR="00000000" w:rsidDel="00000000" w:rsidP="00000000" w:rsidRDefault="00000000" w:rsidRPr="00000000" w14:paraId="0000002E">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The pharmacy as an organisation and the pharmacist’s role in healthcare.</w:t>
            </w:r>
          </w:p>
        </w:tc>
      </w:tr>
      <w:tr>
        <w:trPr>
          <w:cantSplit w:val="0"/>
          <w:tblHeader w:val="0"/>
        </w:trPr>
        <w:tc>
          <w:tcPr>
            <w:shd w:fill="f2f2f2" w:val="clear"/>
          </w:tcPr>
          <w:p w:rsidR="00000000" w:rsidDel="00000000" w:rsidP="00000000" w:rsidRDefault="00000000" w:rsidRPr="00000000" w14:paraId="0000002F">
            <w:pPr>
              <w:numPr>
                <w:ilvl w:val="0"/>
                <w:numId w:val="4"/>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Basic health psychology.</w:t>
            </w:r>
          </w:p>
        </w:tc>
      </w:tr>
    </w:tbl>
    <w:p w:rsidR="00000000" w:rsidDel="00000000" w:rsidP="00000000" w:rsidRDefault="00000000" w:rsidRPr="00000000" w14:paraId="00000030">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31">
      <w:pPr>
        <w:rPr>
          <w:rFonts w:ascii="Georgia" w:cs="Georgia" w:eastAsia="Georgia" w:hAnsi="Georgia"/>
          <w:sz w:val="20"/>
          <w:szCs w:val="20"/>
        </w:rPr>
      </w:pPr>
      <w:r w:rsidDel="00000000" w:rsidR="00000000" w:rsidRPr="00000000">
        <w:rPr>
          <w:rtl w:val="0"/>
        </w:rPr>
      </w:r>
    </w:p>
    <w:tbl>
      <w:tblPr>
        <w:tblStyle w:val="Table4"/>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96"/>
        <w:tblGridChange w:id="0">
          <w:tblGrid>
            <w:gridCol w:w="9396"/>
          </w:tblGrid>
        </w:tblGridChange>
      </w:tblGrid>
      <w:tr>
        <w:trPr>
          <w:cantSplit w:val="0"/>
          <w:tblHeader w:val="0"/>
        </w:trPr>
        <w:tc>
          <w:tcPr>
            <w:shd w:fill="d9d9d9" w:val="clear"/>
          </w:tcPr>
          <w:p w:rsidR="00000000" w:rsidDel="00000000" w:rsidP="00000000" w:rsidRDefault="00000000" w:rsidRPr="00000000" w14:paraId="00000032">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B. Skills</w:t>
            </w:r>
          </w:p>
        </w:tc>
      </w:tr>
      <w:tr>
        <w:trPr>
          <w:cantSplit w:val="0"/>
          <w:tblHeader w:val="0"/>
        </w:trPr>
        <w:tc>
          <w:tcPr>
            <w:shd w:fill="f2f2f2" w:val="clear"/>
          </w:tcPr>
          <w:p w:rsidR="00000000" w:rsidDel="00000000" w:rsidP="00000000" w:rsidRDefault="00000000" w:rsidRPr="00000000" w14:paraId="0000003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Students who successfully complete a Bachelor of Pharmacy degree:</w:t>
            </w:r>
          </w:p>
        </w:tc>
      </w:tr>
      <w:tr>
        <w:trPr>
          <w:cantSplit w:val="0"/>
          <w:tblHeader w:val="0"/>
        </w:trPr>
        <w:tc>
          <w:tcPr>
            <w:shd w:fill="f2f2f2" w:val="clear"/>
          </w:tcPr>
          <w:p w:rsidR="00000000" w:rsidDel="00000000" w:rsidP="00000000" w:rsidRDefault="00000000" w:rsidRPr="00000000" w14:paraId="00000034">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apply qualitative, quantitative and statistical techniques in pharmaceutical research.</w:t>
            </w:r>
          </w:p>
        </w:tc>
      </w:tr>
      <w:tr>
        <w:trPr>
          <w:cantSplit w:val="0"/>
          <w:tblHeader w:val="0"/>
        </w:trPr>
        <w:tc>
          <w:tcPr>
            <w:shd w:fill="f2f2f2" w:val="clear"/>
          </w:tcPr>
          <w:p w:rsidR="00000000" w:rsidDel="00000000" w:rsidP="00000000" w:rsidRDefault="00000000" w:rsidRPr="00000000" w14:paraId="00000035">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define a specific pharmaceutical research question, develop hypotheses and articulate explanations.</w:t>
            </w:r>
          </w:p>
        </w:tc>
      </w:tr>
      <w:tr>
        <w:trPr>
          <w:cantSplit w:val="0"/>
          <w:tblHeader w:val="0"/>
        </w:trPr>
        <w:tc>
          <w:tcPr>
            <w:shd w:fill="f2f2f2" w:val="clear"/>
          </w:tcPr>
          <w:p w:rsidR="00000000" w:rsidDel="00000000" w:rsidP="00000000" w:rsidRDefault="00000000" w:rsidRPr="00000000" w14:paraId="00000036">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Knowhow to find relevant pharmaceutical and related medical information and perform qualitative and quantitative analysis.</w:t>
            </w:r>
          </w:p>
        </w:tc>
      </w:tr>
      <w:tr>
        <w:trPr>
          <w:cantSplit w:val="0"/>
          <w:tblHeader w:val="0"/>
        </w:trPr>
        <w:tc>
          <w:tcPr>
            <w:shd w:fill="f2f2f2" w:val="clear"/>
          </w:tcPr>
          <w:p w:rsidR="00000000" w:rsidDel="00000000" w:rsidP="00000000" w:rsidRDefault="00000000" w:rsidRPr="00000000" w14:paraId="00000037">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Have demonstrated, in a graduation project, the ability to apply the knowledge, understanding and skills they have acquired to resolve pharmaceutical issues using the empirical cycle.</w:t>
            </w:r>
          </w:p>
        </w:tc>
      </w:tr>
      <w:tr>
        <w:trPr>
          <w:cantSplit w:val="0"/>
          <w:tblHeader w:val="0"/>
        </w:trPr>
        <w:tc>
          <w:tcPr>
            <w:shd w:fill="f2f2f2" w:val="clear"/>
          </w:tcPr>
          <w:p w:rsidR="00000000" w:rsidDel="00000000" w:rsidP="00000000" w:rsidRDefault="00000000" w:rsidRPr="00000000" w14:paraId="00000038">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Possess knowledge and understanding of the context of pharmaceutical science, which encompasses philosophical, historical, ethical and/or social perspectives.</w:t>
            </w:r>
          </w:p>
        </w:tc>
      </w:tr>
      <w:tr>
        <w:trPr>
          <w:cantSplit w:val="0"/>
          <w:tblHeader w:val="0"/>
        </w:trPr>
        <w:tc>
          <w:tcPr>
            <w:shd w:fill="f2f2f2" w:val="clear"/>
          </w:tcPr>
          <w:p w:rsidR="00000000" w:rsidDel="00000000" w:rsidP="00000000" w:rsidRDefault="00000000" w:rsidRPr="00000000" w14:paraId="00000039">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read, understand and critically assess pharmaceutical and biomedical professional literature, perform a review of the literature and critically assess relevant publications.</w:t>
            </w:r>
          </w:p>
        </w:tc>
      </w:tr>
      <w:tr>
        <w:trPr>
          <w:cantSplit w:val="0"/>
          <w:tblHeader w:val="0"/>
        </w:trPr>
        <w:tc>
          <w:tcPr>
            <w:shd w:fill="f2f2f2" w:val="clear"/>
          </w:tcPr>
          <w:p w:rsidR="00000000" w:rsidDel="00000000" w:rsidP="00000000" w:rsidRDefault="00000000" w:rsidRPr="00000000" w14:paraId="0000003A">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evaluate the quality of pharmaceutical and biomedical information they find.</w:t>
            </w:r>
          </w:p>
        </w:tc>
      </w:tr>
      <w:tr>
        <w:trPr>
          <w:cantSplit w:val="0"/>
          <w:tblHeader w:val="0"/>
        </w:trPr>
        <w:tc>
          <w:tcPr>
            <w:shd w:fill="f2f2f2" w:val="clear"/>
          </w:tcPr>
          <w:p w:rsidR="00000000" w:rsidDel="00000000" w:rsidP="00000000" w:rsidRDefault="00000000" w:rsidRPr="00000000" w14:paraId="0000003B">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aware of the principles of fundamental and applied scientific research.</w:t>
            </w:r>
          </w:p>
        </w:tc>
      </w:tr>
      <w:tr>
        <w:trPr>
          <w:cantSplit w:val="0"/>
          <w:tblHeader w:val="0"/>
        </w:trPr>
        <w:tc>
          <w:tcPr>
            <w:shd w:fill="f2f2f2" w:val="clear"/>
          </w:tcPr>
          <w:p w:rsidR="00000000" w:rsidDel="00000000" w:rsidP="00000000" w:rsidRDefault="00000000" w:rsidRPr="00000000" w14:paraId="0000003C">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form an opinion on pharmaceutical issues, based partly on a consideration of relevant societal, clinical, scientific and ethical aspects.</w:t>
            </w:r>
          </w:p>
        </w:tc>
      </w:tr>
      <w:tr>
        <w:trPr>
          <w:cantSplit w:val="0"/>
          <w:tblHeader w:val="0"/>
        </w:trPr>
        <w:tc>
          <w:tcPr>
            <w:shd w:fill="f2f2f2" w:val="clear"/>
          </w:tcPr>
          <w:p w:rsidR="00000000" w:rsidDel="00000000" w:rsidP="00000000" w:rsidRDefault="00000000" w:rsidRPr="00000000" w14:paraId="0000003D">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relate pharmaceutical issues to adjacent disciplines (such as medical, social and behavioural sciences, psychology, biology, chemistry and physics).</w:t>
            </w:r>
          </w:p>
        </w:tc>
      </w:tr>
      <w:tr>
        <w:trPr>
          <w:cantSplit w:val="0"/>
          <w:tblHeader w:val="0"/>
        </w:trPr>
        <w:tc>
          <w:tcPr>
            <w:shd w:fill="f2f2f2" w:val="clear"/>
          </w:tcPr>
          <w:p w:rsidR="00000000" w:rsidDel="00000000" w:rsidP="00000000" w:rsidRDefault="00000000" w:rsidRPr="00000000" w14:paraId="0000003E">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integrate their knowledge of the different subdomains of pharmacy in dealing with specific pharmaceutical issues.</w:t>
            </w:r>
          </w:p>
        </w:tc>
      </w:tr>
      <w:tr>
        <w:trPr>
          <w:cantSplit w:val="0"/>
          <w:tblHeader w:val="0"/>
        </w:trPr>
        <w:tc>
          <w:tcPr>
            <w:shd w:fill="f2f2f2" w:val="clear"/>
          </w:tcPr>
          <w:p w:rsidR="00000000" w:rsidDel="00000000" w:rsidP="00000000" w:rsidRDefault="00000000" w:rsidRPr="00000000" w14:paraId="0000003F">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communicate effectively and efficiently in Dutch and English, both verbally and in writing, tailoring their language to the target group.</w:t>
            </w:r>
          </w:p>
        </w:tc>
      </w:tr>
      <w:tr>
        <w:trPr>
          <w:cantSplit w:val="0"/>
          <w:tblHeader w:val="0"/>
        </w:trPr>
        <w:tc>
          <w:tcPr>
            <w:shd w:fill="f2f2f2" w:val="clear"/>
          </w:tcPr>
          <w:p w:rsidR="00000000" w:rsidDel="00000000" w:rsidP="00000000" w:rsidRDefault="00000000" w:rsidRPr="00000000" w14:paraId="00000040">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adequately report, both verbally and in writing, on scientifically and socially relevant matters that pertain to pharmacy.</w:t>
            </w:r>
          </w:p>
        </w:tc>
      </w:tr>
      <w:tr>
        <w:trPr>
          <w:cantSplit w:val="0"/>
          <w:tblHeader w:val="0"/>
        </w:trPr>
        <w:tc>
          <w:tcPr>
            <w:shd w:fill="f2f2f2" w:val="clear"/>
          </w:tcPr>
          <w:p w:rsidR="00000000" w:rsidDel="00000000" w:rsidP="00000000" w:rsidRDefault="00000000" w:rsidRPr="00000000" w14:paraId="00000041">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make an essential contribution to a scientific discussion.</w:t>
            </w:r>
          </w:p>
        </w:tc>
      </w:tr>
      <w:tr>
        <w:trPr>
          <w:cantSplit w:val="0"/>
          <w:tblHeader w:val="0"/>
        </w:trPr>
        <w:tc>
          <w:tcPr>
            <w:shd w:fill="f2f2f2" w:val="clear"/>
          </w:tcPr>
          <w:p w:rsidR="00000000" w:rsidDel="00000000" w:rsidP="00000000" w:rsidRDefault="00000000" w:rsidRPr="00000000" w14:paraId="00000042">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form, and defend, well-reasoned opinions.</w:t>
            </w:r>
          </w:p>
        </w:tc>
      </w:tr>
      <w:tr>
        <w:trPr>
          <w:cantSplit w:val="0"/>
          <w:tblHeader w:val="0"/>
        </w:trPr>
        <w:tc>
          <w:tcPr>
            <w:shd w:fill="f2f2f2" w:val="clear"/>
          </w:tcPr>
          <w:p w:rsidR="00000000" w:rsidDel="00000000" w:rsidP="00000000" w:rsidRDefault="00000000" w:rsidRPr="00000000" w14:paraId="00000043">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perform, and work independently on scientifically and socially relevant issues that pertain to pharmacy, as part of a team.</w:t>
            </w:r>
          </w:p>
        </w:tc>
      </w:tr>
      <w:tr>
        <w:trPr>
          <w:cantSplit w:val="0"/>
          <w:tblHeader w:val="0"/>
        </w:trPr>
        <w:tc>
          <w:tcPr>
            <w:shd w:fill="f2f2f2" w:val="clear"/>
          </w:tcPr>
          <w:p w:rsidR="00000000" w:rsidDel="00000000" w:rsidP="00000000" w:rsidRDefault="00000000" w:rsidRPr="00000000" w14:paraId="00000044">
            <w:pPr>
              <w:numPr>
                <w:ilvl w:val="0"/>
                <w:numId w:val="5"/>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apply basic communication skills when conversing with (actors posing as) patients.</w:t>
            </w:r>
          </w:p>
        </w:tc>
      </w:tr>
    </w:tbl>
    <w:p w:rsidR="00000000" w:rsidDel="00000000" w:rsidP="00000000" w:rsidRDefault="00000000" w:rsidRPr="00000000" w14:paraId="00000045">
      <w:pPr>
        <w:rPr>
          <w:rFonts w:ascii="Georgia" w:cs="Georgia" w:eastAsia="Georgia" w:hAnsi="Georgia"/>
        </w:rPr>
      </w:pPr>
      <w:r w:rsidDel="00000000" w:rsidR="00000000" w:rsidRPr="00000000">
        <w:rPr>
          <w:rtl w:val="0"/>
        </w:rPr>
      </w:r>
    </w:p>
    <w:p w:rsidR="00000000" w:rsidDel="00000000" w:rsidP="00000000" w:rsidRDefault="00000000" w:rsidRPr="00000000" w14:paraId="00000046">
      <w:pPr>
        <w:rPr>
          <w:rFonts w:ascii="Georgia" w:cs="Georgia" w:eastAsia="Georgia" w:hAnsi="Georgia"/>
        </w:rPr>
      </w:pPr>
      <w:r w:rsidDel="00000000" w:rsidR="00000000" w:rsidRPr="00000000">
        <w:rPr>
          <w:rtl w:val="0"/>
        </w:rPr>
      </w:r>
    </w:p>
    <w:tbl>
      <w:tblPr>
        <w:tblStyle w:val="Table5"/>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96"/>
        <w:tblGridChange w:id="0">
          <w:tblGrid>
            <w:gridCol w:w="9396"/>
          </w:tblGrid>
        </w:tblGridChange>
      </w:tblGrid>
      <w:tr>
        <w:trPr>
          <w:cantSplit w:val="0"/>
          <w:tblHeader w:val="0"/>
        </w:trPr>
        <w:tc>
          <w:tcPr>
            <w:shd w:fill="d9d9d9" w:val="clear"/>
          </w:tcPr>
          <w:p w:rsidR="00000000" w:rsidDel="00000000" w:rsidP="00000000" w:rsidRDefault="00000000" w:rsidRPr="00000000" w14:paraId="00000047">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C. Professional behaviour</w:t>
            </w:r>
          </w:p>
        </w:tc>
      </w:tr>
      <w:tr>
        <w:trPr>
          <w:cantSplit w:val="0"/>
          <w:tblHeader w:val="0"/>
        </w:trPr>
        <w:tc>
          <w:tcPr>
            <w:shd w:fill="f2f2f2" w:val="clear"/>
          </w:tcPr>
          <w:p w:rsidR="00000000" w:rsidDel="00000000" w:rsidP="00000000" w:rsidRDefault="00000000" w:rsidRPr="00000000" w14:paraId="0000004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Students who successfully complete a Bachelor of Pharmacy degree:</w:t>
            </w:r>
          </w:p>
        </w:tc>
      </w:tr>
      <w:tr>
        <w:trPr>
          <w:cantSplit w:val="0"/>
          <w:tblHeader w:val="0"/>
        </w:trPr>
        <w:tc>
          <w:tcPr>
            <w:shd w:fill="f2f2f2" w:val="clear"/>
          </w:tcPr>
          <w:p w:rsidR="00000000" w:rsidDel="00000000" w:rsidP="00000000" w:rsidRDefault="00000000" w:rsidRPr="00000000" w14:paraId="00000049">
            <w:pPr>
              <w:numPr>
                <w:ilvl w:val="0"/>
                <w:numId w:val="6"/>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independently conduct a targeted search for knowledge to deepen their understanding of pharmaceutical issues that are new to them.</w:t>
            </w:r>
          </w:p>
        </w:tc>
      </w:tr>
      <w:tr>
        <w:trPr>
          <w:cantSplit w:val="0"/>
          <w:tblHeader w:val="0"/>
        </w:trPr>
        <w:tc>
          <w:tcPr>
            <w:shd w:fill="f2f2f2" w:val="clear"/>
          </w:tcPr>
          <w:p w:rsidR="00000000" w:rsidDel="00000000" w:rsidP="00000000" w:rsidRDefault="00000000" w:rsidRPr="00000000" w14:paraId="0000004A">
            <w:pPr>
              <w:numPr>
                <w:ilvl w:val="0"/>
                <w:numId w:val="6"/>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think and act at an academic level, and are willing and able to keep developing their professional expertise. They have developed sufficient academic intellectual and professional proficiency to be able to embark on a master program that follows on from the bachelor program.</w:t>
            </w:r>
          </w:p>
        </w:tc>
      </w:tr>
      <w:tr>
        <w:trPr>
          <w:cantSplit w:val="0"/>
          <w:tblHeader w:val="0"/>
        </w:trPr>
        <w:tc>
          <w:tcPr>
            <w:shd w:fill="f2f2f2" w:val="clear"/>
          </w:tcPr>
          <w:p w:rsidR="00000000" w:rsidDel="00000000" w:rsidP="00000000" w:rsidRDefault="00000000" w:rsidRPr="00000000" w14:paraId="0000004B">
            <w:pPr>
              <w:numPr>
                <w:ilvl w:val="0"/>
                <w:numId w:val="6"/>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Know how to keep up with, and apply their knowledge of, developments relevant to the profession.</w:t>
            </w:r>
          </w:p>
        </w:tc>
      </w:tr>
      <w:tr>
        <w:trPr>
          <w:cantSplit w:val="0"/>
          <w:tblHeader w:val="0"/>
        </w:trPr>
        <w:tc>
          <w:tcPr>
            <w:shd w:fill="f2f2f2" w:val="clear"/>
          </w:tcPr>
          <w:p w:rsidR="00000000" w:rsidDel="00000000" w:rsidP="00000000" w:rsidRDefault="00000000" w:rsidRPr="00000000" w14:paraId="0000004C">
            <w:pPr>
              <w:numPr>
                <w:ilvl w:val="0"/>
                <w:numId w:val="6"/>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adopt a multidisciplinary approach and identify connections between different disciplines.</w:t>
            </w:r>
          </w:p>
        </w:tc>
      </w:tr>
      <w:tr>
        <w:trPr>
          <w:cantSplit w:val="0"/>
          <w:tblHeader w:val="0"/>
        </w:trPr>
        <w:tc>
          <w:tcPr>
            <w:shd w:fill="f2f2f2" w:val="clear"/>
          </w:tcPr>
          <w:p w:rsidR="00000000" w:rsidDel="00000000" w:rsidP="00000000" w:rsidRDefault="00000000" w:rsidRPr="00000000" w14:paraId="0000004D">
            <w:pPr>
              <w:numPr>
                <w:ilvl w:val="0"/>
                <w:numId w:val="6"/>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reflect on their own development and academic career and make informed decisions regarding appropriate next steps.</w:t>
            </w:r>
          </w:p>
        </w:tc>
      </w:tr>
      <w:tr>
        <w:trPr>
          <w:cantSplit w:val="0"/>
          <w:tblHeader w:val="0"/>
        </w:trPr>
        <w:tc>
          <w:tcPr>
            <w:shd w:fill="f2f2f2" w:val="clear"/>
          </w:tcPr>
          <w:p w:rsidR="00000000" w:rsidDel="00000000" w:rsidP="00000000" w:rsidRDefault="00000000" w:rsidRPr="00000000" w14:paraId="0000004E">
            <w:pPr>
              <w:numPr>
                <w:ilvl w:val="0"/>
                <w:numId w:val="6"/>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able to reflect on their actions and give, receive and implement (peer) feedback.</w:t>
            </w:r>
          </w:p>
        </w:tc>
      </w:tr>
      <w:tr>
        <w:trPr>
          <w:cantSplit w:val="0"/>
          <w:trHeight w:val="498" w:hRule="atLeast"/>
          <w:tblHeader w:val="0"/>
        </w:trPr>
        <w:tc>
          <w:tcPr>
            <w:shd w:fill="f2f2f2" w:val="clear"/>
          </w:tcPr>
          <w:p w:rsidR="00000000" w:rsidDel="00000000" w:rsidP="00000000" w:rsidRDefault="00000000" w:rsidRPr="00000000" w14:paraId="0000004F">
            <w:pPr>
              <w:numPr>
                <w:ilvl w:val="0"/>
                <w:numId w:val="6"/>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Demonstrate professional behaviour in pharmacy practice, when acting as an educator, and when performing research relevant to professional practice.</w:t>
            </w:r>
          </w:p>
        </w:tc>
      </w:tr>
      <w:tr>
        <w:trPr>
          <w:cantSplit w:val="0"/>
          <w:tblHeader w:val="0"/>
        </w:trPr>
        <w:tc>
          <w:tcPr>
            <w:shd w:fill="f2f2f2" w:val="clear"/>
          </w:tcPr>
          <w:p w:rsidR="00000000" w:rsidDel="00000000" w:rsidP="00000000" w:rsidRDefault="00000000" w:rsidRPr="00000000" w14:paraId="00000050">
            <w:pPr>
              <w:numPr>
                <w:ilvl w:val="0"/>
                <w:numId w:val="6"/>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Understand the social significance of pharmacy and the associated responsibilities of pharmaceutical and pharmacy professionals.</w:t>
            </w:r>
          </w:p>
        </w:tc>
      </w:tr>
      <w:tr>
        <w:trPr>
          <w:cantSplit w:val="0"/>
          <w:tblHeader w:val="0"/>
        </w:trPr>
        <w:tc>
          <w:tcPr>
            <w:shd w:fill="f2f2f2" w:val="clear"/>
          </w:tcPr>
          <w:p w:rsidR="00000000" w:rsidDel="00000000" w:rsidP="00000000" w:rsidRDefault="00000000" w:rsidRPr="00000000" w14:paraId="00000051">
            <w:pPr>
              <w:numPr>
                <w:ilvl w:val="0"/>
                <w:numId w:val="6"/>
              </w:numPr>
              <w:ind w:left="360" w:hanging="36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Are aware of the career opportunities open to pharmaceutical and pharmacy professionals.</w:t>
            </w:r>
          </w:p>
        </w:tc>
      </w:tr>
    </w:tbl>
    <w:p w:rsidR="00000000" w:rsidDel="00000000" w:rsidP="00000000" w:rsidRDefault="00000000" w:rsidRPr="00000000" w14:paraId="00000052">
      <w:pPr>
        <w:rPr>
          <w:rFonts w:ascii="Georgia" w:cs="Georgia" w:eastAsia="Georgia" w:hAnsi="Georgia"/>
          <w:b w:val="1"/>
        </w:rPr>
      </w:pPr>
      <w:r w:rsidDel="00000000" w:rsidR="00000000" w:rsidRPr="00000000">
        <w:rPr>
          <w:rtl w:val="0"/>
        </w:rPr>
      </w:r>
    </w:p>
    <w:p w:rsidR="00000000" w:rsidDel="00000000" w:rsidP="00000000" w:rsidRDefault="00000000" w:rsidRPr="00000000" w14:paraId="00000053">
      <w:pPr>
        <w:rPr>
          <w:rFonts w:ascii="Georgia" w:cs="Georgia" w:eastAsia="Georgia" w:hAnsi="Georgia"/>
        </w:rPr>
      </w:pPr>
      <w:r w:rsidDel="00000000" w:rsidR="00000000" w:rsidRPr="00000000">
        <w:br w:type="page"/>
      </w:r>
      <w:r w:rsidDel="00000000" w:rsidR="00000000" w:rsidRPr="00000000">
        <w:rPr>
          <w:rtl w:val="0"/>
        </w:rPr>
      </w:r>
    </w:p>
    <w:p w:rsidR="00000000" w:rsidDel="00000000" w:rsidP="00000000" w:rsidRDefault="00000000" w:rsidRPr="00000000" w14:paraId="00000054">
      <w:pPr>
        <w:pStyle w:val="Heading4"/>
        <w:numPr>
          <w:ilvl w:val="0"/>
          <w:numId w:val="1"/>
        </w:numPr>
        <w:pBdr>
          <w:top w:space="0" w:sz="0" w:val="nil"/>
          <w:left w:space="0" w:sz="0" w:val="nil"/>
          <w:bottom w:space="0" w:sz="0" w:val="nil"/>
          <w:right w:space="0" w:sz="0" w:val="nil"/>
          <w:between w:space="0" w:sz="0" w:val="nil"/>
        </w:pBdr>
        <w:ind w:left="720" w:hanging="360"/>
        <w:rPr>
          <w:rFonts w:ascii="Georgia" w:cs="Georgia" w:eastAsia="Georgia" w:hAnsi="Georgia"/>
        </w:rPr>
      </w:pPr>
      <w:r w:rsidDel="00000000" w:rsidR="00000000" w:rsidRPr="00000000">
        <w:rPr>
          <w:rFonts w:ascii="Georgia" w:cs="Georgia" w:eastAsia="Georgia" w:hAnsi="Georgia"/>
          <w:rtl w:val="0"/>
        </w:rPr>
        <w:t xml:space="preserve">Overview of assessment methods, test moments for course units, and examiners</w:t>
      </w:r>
    </w:p>
    <w:p w:rsidR="00000000" w:rsidDel="00000000" w:rsidP="00000000" w:rsidRDefault="00000000" w:rsidRPr="00000000" w14:paraId="00000055">
      <w:pPr>
        <w:rPr>
          <w:rFonts w:ascii="Georgia" w:cs="Georgia" w:eastAsia="Georgia" w:hAnsi="Georgia"/>
          <w:sz w:val="20"/>
          <w:szCs w:val="20"/>
          <w:highlight w:val="yellow"/>
        </w:rPr>
      </w:pPr>
      <w:r w:rsidDel="00000000" w:rsidR="00000000" w:rsidRPr="00000000">
        <w:rPr>
          <w:rtl w:val="0"/>
        </w:rPr>
      </w:r>
    </w:p>
    <w:p w:rsidR="00000000" w:rsidDel="00000000" w:rsidP="00000000" w:rsidRDefault="00000000" w:rsidRPr="00000000" w14:paraId="00000056">
      <w:pPr>
        <w:rPr>
          <w:rFonts w:ascii="Georgia" w:cs="Georgia" w:eastAsia="Georgia" w:hAnsi="Georgia"/>
          <w:sz w:val="20"/>
          <w:szCs w:val="20"/>
        </w:rPr>
      </w:pPr>
      <w:r w:rsidDel="00000000" w:rsidR="00000000" w:rsidRPr="00000000">
        <w:rPr>
          <w:rtl w:val="0"/>
        </w:rPr>
      </w:r>
    </w:p>
    <w:tbl>
      <w:tblPr>
        <w:tblStyle w:val="Table6"/>
        <w:tblW w:w="9499.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2"/>
        <w:gridCol w:w="1829"/>
        <w:gridCol w:w="1262"/>
        <w:gridCol w:w="707"/>
        <w:gridCol w:w="1128"/>
        <w:gridCol w:w="1233"/>
        <w:gridCol w:w="1205"/>
        <w:gridCol w:w="1314"/>
        <w:tblGridChange w:id="0">
          <w:tblGrid>
            <w:gridCol w:w="822"/>
            <w:gridCol w:w="1829"/>
            <w:gridCol w:w="1262"/>
            <w:gridCol w:w="707"/>
            <w:gridCol w:w="1128"/>
            <w:gridCol w:w="1233"/>
            <w:gridCol w:w="1205"/>
            <w:gridCol w:w="1314"/>
          </w:tblGrid>
        </w:tblGridChange>
      </w:tblGrid>
      <w:tr>
        <w:trPr>
          <w:cantSplit w:val="0"/>
          <w:trHeight w:val="315" w:hRule="atLeast"/>
          <w:tblHeader w:val="0"/>
        </w:trPr>
        <w:tc>
          <w:tcPr>
            <w:gridSpan w:val="2"/>
          </w:tcPr>
          <w:p w:rsidR="00000000" w:rsidDel="00000000" w:rsidP="00000000" w:rsidRDefault="00000000" w:rsidRPr="00000000" w14:paraId="00000057">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Year 1 Bachelor</w:t>
            </w:r>
          </w:p>
        </w:tc>
        <w:tc>
          <w:tcPr/>
          <w:p w:rsidR="00000000" w:rsidDel="00000000" w:rsidP="00000000" w:rsidRDefault="00000000" w:rsidRPr="00000000" w14:paraId="00000059">
            <w:pPr>
              <w:rPr>
                <w:rFonts w:ascii="Georgia" w:cs="Georgia" w:eastAsia="Georgia" w:hAnsi="Georgia"/>
                <w:b w:val="1"/>
                <w:sz w:val="18"/>
                <w:szCs w:val="18"/>
              </w:rPr>
            </w:pPr>
            <w:r w:rsidDel="00000000" w:rsidR="00000000" w:rsidRPr="00000000">
              <w:rPr>
                <w:rtl w:val="0"/>
              </w:rPr>
            </w:r>
          </w:p>
        </w:tc>
        <w:tc>
          <w:tcPr/>
          <w:p w:rsidR="00000000" w:rsidDel="00000000" w:rsidP="00000000" w:rsidRDefault="00000000" w:rsidRPr="00000000" w14:paraId="0000005A">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05B">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05C">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05D">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05E">
            <w:pPr>
              <w:rPr>
                <w:rFonts w:ascii="Georgia" w:cs="Georgia" w:eastAsia="Georgia" w:hAnsi="Georgia"/>
                <w:sz w:val="18"/>
                <w:szCs w:val="18"/>
              </w:rPr>
            </w:pPr>
            <w:r w:rsidDel="00000000" w:rsidR="00000000" w:rsidRPr="00000000">
              <w:rPr>
                <w:rtl w:val="0"/>
              </w:rPr>
            </w:r>
          </w:p>
        </w:tc>
      </w:tr>
      <w:tr>
        <w:trPr>
          <w:cantSplit w:val="0"/>
          <w:trHeight w:val="900" w:hRule="atLeast"/>
          <w:tblHeader w:val="0"/>
        </w:trPr>
        <w:tc>
          <w:tcPr/>
          <w:p w:rsidR="00000000" w:rsidDel="00000000" w:rsidP="00000000" w:rsidRDefault="00000000" w:rsidRPr="00000000" w14:paraId="0000005F">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Period</w:t>
            </w:r>
          </w:p>
        </w:tc>
        <w:tc>
          <w:tcPr/>
          <w:p w:rsidR="00000000" w:rsidDel="00000000" w:rsidP="00000000" w:rsidRDefault="00000000" w:rsidRPr="00000000" w14:paraId="00000060">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Course unit</w:t>
            </w:r>
          </w:p>
        </w:tc>
        <w:tc>
          <w:tcPr/>
          <w:p w:rsidR="00000000" w:rsidDel="00000000" w:rsidP="00000000" w:rsidRDefault="00000000" w:rsidRPr="00000000" w14:paraId="00000061">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Course code</w:t>
            </w:r>
          </w:p>
        </w:tc>
        <w:tc>
          <w:tcPr/>
          <w:p w:rsidR="00000000" w:rsidDel="00000000" w:rsidP="00000000" w:rsidRDefault="00000000" w:rsidRPr="00000000" w14:paraId="00000062">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ECTS</w:t>
            </w:r>
          </w:p>
        </w:tc>
        <w:tc>
          <w:tcPr/>
          <w:p w:rsidR="00000000" w:rsidDel="00000000" w:rsidP="00000000" w:rsidRDefault="00000000" w:rsidRPr="00000000" w14:paraId="00000063">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First examiner </w:t>
            </w:r>
          </w:p>
        </w:tc>
        <w:tc>
          <w:tcPr/>
          <w:p w:rsidR="00000000" w:rsidDel="00000000" w:rsidP="00000000" w:rsidRDefault="00000000" w:rsidRPr="00000000" w14:paraId="00000064">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Second examiner</w:t>
            </w:r>
          </w:p>
        </w:tc>
        <w:tc>
          <w:tcPr/>
          <w:p w:rsidR="00000000" w:rsidDel="00000000" w:rsidP="00000000" w:rsidRDefault="00000000" w:rsidRPr="00000000" w14:paraId="00000065">
            <w:pPr>
              <w:rPr>
                <w:rFonts w:ascii="Georgia" w:cs="Georgia" w:eastAsia="Georgia" w:hAnsi="Georgia"/>
                <w:b w:val="1"/>
                <w:sz w:val="18"/>
                <w:szCs w:val="18"/>
                <w:vertAlign w:val="superscript"/>
              </w:rPr>
            </w:pPr>
            <w:r w:rsidDel="00000000" w:rsidR="00000000" w:rsidRPr="00000000">
              <w:rPr>
                <w:rFonts w:ascii="Georgia" w:cs="Georgia" w:eastAsia="Georgia" w:hAnsi="Georgia"/>
                <w:b w:val="1"/>
                <w:sz w:val="18"/>
                <w:szCs w:val="18"/>
                <w:rtl w:val="0"/>
              </w:rPr>
              <w:t xml:space="preserve">Assessment methods </w:t>
            </w:r>
            <w:r w:rsidDel="00000000" w:rsidR="00000000" w:rsidRPr="00000000">
              <w:rPr>
                <w:rFonts w:ascii="Georgia" w:cs="Georgia" w:eastAsia="Georgia" w:hAnsi="Georgia"/>
                <w:b w:val="1"/>
                <w:sz w:val="18"/>
                <w:szCs w:val="18"/>
                <w:vertAlign w:val="superscript"/>
                <w:rtl w:val="0"/>
              </w:rPr>
              <w:t xml:space="preserve">1</w:t>
            </w:r>
          </w:p>
        </w:tc>
        <w:tc>
          <w:tcPr/>
          <w:p w:rsidR="00000000" w:rsidDel="00000000" w:rsidP="00000000" w:rsidRDefault="00000000" w:rsidRPr="00000000" w14:paraId="00000066">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Does (part of the) assessment have a formative function?</w:t>
            </w:r>
          </w:p>
        </w:tc>
      </w:tr>
      <w:tr>
        <w:trPr>
          <w:cantSplit w:val="0"/>
          <w:trHeight w:val="300" w:hRule="atLeast"/>
          <w:tblHeader w:val="0"/>
        </w:trPr>
        <w:tc>
          <w:tcPr/>
          <w:p w:rsidR="00000000" w:rsidDel="00000000" w:rsidP="00000000" w:rsidRDefault="00000000" w:rsidRPr="00000000" w14:paraId="0000006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whole year</w:t>
            </w:r>
          </w:p>
        </w:tc>
        <w:tc>
          <w:tcPr/>
          <w:p w:rsidR="00000000" w:rsidDel="00000000" w:rsidP="00000000" w:rsidRDefault="00000000" w:rsidRPr="00000000" w14:paraId="0000006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Professionaliteit in Farmacie 1</w:t>
            </w:r>
          </w:p>
        </w:tc>
        <w:tc>
          <w:tcPr/>
          <w:p w:rsidR="00000000" w:rsidDel="00000000" w:rsidP="00000000" w:rsidRDefault="00000000" w:rsidRPr="00000000" w14:paraId="0000006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WBFA061-03</w:t>
            </w:r>
          </w:p>
        </w:tc>
        <w:tc>
          <w:tcPr/>
          <w:p w:rsidR="00000000" w:rsidDel="00000000" w:rsidP="00000000" w:rsidRDefault="00000000" w:rsidRPr="00000000" w14:paraId="0000006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06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 van Basten</w:t>
            </w:r>
          </w:p>
        </w:tc>
        <w:tc>
          <w:tcPr/>
          <w:p w:rsidR="00000000" w:rsidDel="00000000" w:rsidP="00000000" w:rsidRDefault="00000000" w:rsidRPr="00000000" w14:paraId="0000006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Taxis</w:t>
            </w:r>
          </w:p>
        </w:tc>
        <w:tc>
          <w:tcPr/>
          <w:p w:rsidR="00000000" w:rsidDel="00000000" w:rsidP="00000000" w:rsidRDefault="00000000" w:rsidRPr="00000000" w14:paraId="0000006D">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MC, AST, PE</w:t>
            </w:r>
            <w:r w:rsidDel="00000000" w:rsidR="00000000" w:rsidRPr="00000000">
              <w:rPr>
                <w:rtl w:val="0"/>
              </w:rPr>
            </w:r>
          </w:p>
        </w:tc>
        <w:tc>
          <w:tcPr/>
          <w:p w:rsidR="00000000" w:rsidDel="00000000" w:rsidP="00000000" w:rsidRDefault="00000000" w:rsidRPr="00000000" w14:paraId="0000006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r>
        <w:trPr>
          <w:cantSplit w:val="0"/>
          <w:trHeight w:val="300" w:hRule="atLeast"/>
          <w:tblHeader w:val="0"/>
        </w:trPr>
        <w:tc>
          <w:tcPr/>
          <w:p w:rsidR="00000000" w:rsidDel="00000000" w:rsidP="00000000" w:rsidRDefault="00000000" w:rsidRPr="00000000" w14:paraId="0000006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w:t>
            </w:r>
          </w:p>
        </w:tc>
        <w:tc>
          <w:tcPr/>
          <w:p w:rsidR="00000000" w:rsidDel="00000000" w:rsidP="00000000" w:rsidRDefault="00000000" w:rsidRPr="00000000" w14:paraId="0000007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Moleculaire Biologie van de Cel 1 </w:t>
            </w:r>
          </w:p>
        </w:tc>
        <w:tc>
          <w:tcPr/>
          <w:p w:rsidR="00000000" w:rsidDel="00000000" w:rsidP="00000000" w:rsidRDefault="00000000" w:rsidRPr="00000000" w14:paraId="0000007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WBFA006-04</w:t>
            </w:r>
          </w:p>
        </w:tc>
        <w:tc>
          <w:tcPr/>
          <w:p w:rsidR="00000000" w:rsidDel="00000000" w:rsidP="00000000" w:rsidRDefault="00000000" w:rsidRPr="00000000" w14:paraId="0000007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4</w:t>
            </w:r>
          </w:p>
        </w:tc>
        <w:tc>
          <w:tcPr/>
          <w:p w:rsidR="00000000" w:rsidDel="00000000" w:rsidP="00000000" w:rsidRDefault="00000000" w:rsidRPr="00000000" w14:paraId="0000007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G.J. Poelarends</w:t>
            </w:r>
          </w:p>
        </w:tc>
        <w:tc>
          <w:tcPr/>
          <w:p w:rsidR="00000000" w:rsidDel="00000000" w:rsidP="00000000" w:rsidRDefault="00000000" w:rsidRPr="00000000" w14:paraId="0000007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 Schmidt</w:t>
            </w:r>
          </w:p>
        </w:tc>
        <w:tc>
          <w:tcPr/>
          <w:p w:rsidR="00000000" w:rsidDel="00000000" w:rsidP="00000000" w:rsidRDefault="00000000" w:rsidRPr="00000000" w14:paraId="00000075">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MC</w:t>
            </w:r>
            <w:r w:rsidDel="00000000" w:rsidR="00000000" w:rsidRPr="00000000">
              <w:rPr>
                <w:rtl w:val="0"/>
              </w:rPr>
            </w:r>
          </w:p>
        </w:tc>
        <w:tc>
          <w:tcPr/>
          <w:p w:rsidR="00000000" w:rsidDel="00000000" w:rsidP="00000000" w:rsidRDefault="00000000" w:rsidRPr="00000000" w14:paraId="0000007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No</w:t>
            </w:r>
          </w:p>
        </w:tc>
      </w:tr>
      <w:tr>
        <w:trPr>
          <w:cantSplit w:val="0"/>
          <w:trHeight w:val="300" w:hRule="atLeast"/>
          <w:tblHeader w:val="0"/>
        </w:trPr>
        <w:tc>
          <w:tcPr/>
          <w:p w:rsidR="00000000" w:rsidDel="00000000" w:rsidP="00000000" w:rsidRDefault="00000000" w:rsidRPr="00000000" w14:paraId="0000007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w:t>
            </w:r>
          </w:p>
        </w:tc>
        <w:tc>
          <w:tcPr/>
          <w:p w:rsidR="00000000" w:rsidDel="00000000" w:rsidP="00000000" w:rsidRDefault="00000000" w:rsidRPr="00000000" w14:paraId="0000007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Moleculaire Biologie van de Cel 2 </w:t>
            </w:r>
          </w:p>
        </w:tc>
        <w:tc>
          <w:tcPr/>
          <w:p w:rsidR="00000000" w:rsidDel="00000000" w:rsidP="00000000" w:rsidRDefault="00000000" w:rsidRPr="00000000" w14:paraId="0000007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WBFA007-04</w:t>
            </w:r>
          </w:p>
        </w:tc>
        <w:tc>
          <w:tcPr/>
          <w:p w:rsidR="00000000" w:rsidDel="00000000" w:rsidP="00000000" w:rsidRDefault="00000000" w:rsidRPr="00000000" w14:paraId="0000007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4</w:t>
            </w:r>
          </w:p>
        </w:tc>
        <w:tc>
          <w:tcPr/>
          <w:p w:rsidR="00000000" w:rsidDel="00000000" w:rsidP="00000000" w:rsidRDefault="00000000" w:rsidRPr="00000000" w14:paraId="0000007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G.J. Poelarends</w:t>
            </w:r>
          </w:p>
        </w:tc>
        <w:tc>
          <w:tcPr/>
          <w:p w:rsidR="00000000" w:rsidDel="00000000" w:rsidP="00000000" w:rsidRDefault="00000000" w:rsidRPr="00000000" w14:paraId="0000007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A.P. Nagelkerke</w:t>
            </w:r>
          </w:p>
        </w:tc>
        <w:tc>
          <w:tcPr/>
          <w:p w:rsidR="00000000" w:rsidDel="00000000" w:rsidP="00000000" w:rsidRDefault="00000000" w:rsidRPr="00000000" w14:paraId="0000007D">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MC</w:t>
            </w:r>
            <w:r w:rsidDel="00000000" w:rsidR="00000000" w:rsidRPr="00000000">
              <w:rPr>
                <w:rtl w:val="0"/>
              </w:rPr>
            </w:r>
          </w:p>
        </w:tc>
        <w:tc>
          <w:tcPr/>
          <w:p w:rsidR="00000000" w:rsidDel="00000000" w:rsidP="00000000" w:rsidRDefault="00000000" w:rsidRPr="00000000" w14:paraId="0000007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No</w:t>
            </w:r>
          </w:p>
        </w:tc>
      </w:tr>
      <w:tr>
        <w:trPr>
          <w:cantSplit w:val="0"/>
          <w:trHeight w:val="300" w:hRule="atLeast"/>
          <w:tblHeader w:val="0"/>
        </w:trPr>
        <w:tc>
          <w:tcPr/>
          <w:p w:rsidR="00000000" w:rsidDel="00000000" w:rsidP="00000000" w:rsidRDefault="00000000" w:rsidRPr="00000000" w14:paraId="0000007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w:t>
            </w:r>
          </w:p>
        </w:tc>
        <w:tc>
          <w:tcPr/>
          <w:p w:rsidR="00000000" w:rsidDel="00000000" w:rsidP="00000000" w:rsidRDefault="00000000" w:rsidRPr="00000000" w14:paraId="0000008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Genetics </w:t>
            </w:r>
          </w:p>
        </w:tc>
        <w:tc>
          <w:tcPr/>
          <w:p w:rsidR="00000000" w:rsidDel="00000000" w:rsidP="00000000" w:rsidRDefault="00000000" w:rsidRPr="00000000" w14:paraId="0000008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WBFA004-03</w:t>
            </w:r>
          </w:p>
        </w:tc>
        <w:tc>
          <w:tcPr/>
          <w:p w:rsidR="00000000" w:rsidDel="00000000" w:rsidP="00000000" w:rsidRDefault="00000000" w:rsidRPr="00000000" w14:paraId="0000008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08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G.J. Poelarends</w:t>
            </w:r>
          </w:p>
        </w:tc>
        <w:tc>
          <w:tcPr/>
          <w:p w:rsidR="00000000" w:rsidDel="00000000" w:rsidP="00000000" w:rsidRDefault="00000000" w:rsidRPr="00000000" w14:paraId="0000008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W.Y. Wu</w:t>
            </w:r>
          </w:p>
        </w:tc>
        <w:tc>
          <w:tcPr/>
          <w:p w:rsidR="00000000" w:rsidDel="00000000" w:rsidP="00000000" w:rsidRDefault="00000000" w:rsidRPr="00000000" w14:paraId="00000085">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MC</w:t>
            </w:r>
            <w:r w:rsidDel="00000000" w:rsidR="00000000" w:rsidRPr="00000000">
              <w:rPr>
                <w:rtl w:val="0"/>
              </w:rPr>
            </w:r>
          </w:p>
        </w:tc>
        <w:tc>
          <w:tcPr/>
          <w:p w:rsidR="00000000" w:rsidDel="00000000" w:rsidP="00000000" w:rsidRDefault="00000000" w:rsidRPr="00000000" w14:paraId="0000008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No</w:t>
            </w:r>
          </w:p>
        </w:tc>
      </w:tr>
      <w:tr>
        <w:trPr>
          <w:cantSplit w:val="0"/>
          <w:trHeight w:val="300" w:hRule="atLeast"/>
          <w:tblHeader w:val="0"/>
        </w:trPr>
        <w:tc>
          <w:tcPr/>
          <w:p w:rsidR="00000000" w:rsidDel="00000000" w:rsidP="00000000" w:rsidRDefault="00000000" w:rsidRPr="00000000" w14:paraId="0000008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w:t>
            </w:r>
          </w:p>
        </w:tc>
        <w:tc>
          <w:tcPr/>
          <w:p w:rsidR="00000000" w:rsidDel="00000000" w:rsidP="00000000" w:rsidRDefault="00000000" w:rsidRPr="00000000" w14:paraId="0000008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Practicum Moleculaire Biologie</w:t>
            </w:r>
          </w:p>
        </w:tc>
        <w:tc>
          <w:tcPr/>
          <w:p w:rsidR="00000000" w:rsidDel="00000000" w:rsidP="00000000" w:rsidRDefault="00000000" w:rsidRPr="00000000" w14:paraId="0000008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WBFA010-03</w:t>
            </w:r>
          </w:p>
        </w:tc>
        <w:tc>
          <w:tcPr/>
          <w:p w:rsidR="00000000" w:rsidDel="00000000" w:rsidP="00000000" w:rsidRDefault="00000000" w:rsidRPr="00000000" w14:paraId="0000008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3</w:t>
            </w:r>
          </w:p>
        </w:tc>
        <w:tc>
          <w:tcPr/>
          <w:p w:rsidR="00000000" w:rsidDel="00000000" w:rsidP="00000000" w:rsidRDefault="00000000" w:rsidRPr="00000000" w14:paraId="0000008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G.J. Poelarends</w:t>
            </w:r>
          </w:p>
        </w:tc>
        <w:tc>
          <w:tcPr/>
          <w:p w:rsidR="00000000" w:rsidDel="00000000" w:rsidP="00000000" w:rsidRDefault="00000000" w:rsidRPr="00000000" w14:paraId="0000008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 Schmidt</w:t>
            </w:r>
          </w:p>
        </w:tc>
        <w:tc>
          <w:tcPr/>
          <w:p w:rsidR="00000000" w:rsidDel="00000000" w:rsidP="00000000" w:rsidRDefault="00000000" w:rsidRPr="00000000" w14:paraId="0000008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 PE</w:t>
            </w:r>
          </w:p>
        </w:tc>
        <w:tc>
          <w:tcPr/>
          <w:p w:rsidR="00000000" w:rsidDel="00000000" w:rsidP="00000000" w:rsidRDefault="00000000" w:rsidRPr="00000000" w14:paraId="0000008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Yes</w:t>
            </w:r>
          </w:p>
        </w:tc>
      </w:tr>
      <w:tr>
        <w:trPr>
          <w:cantSplit w:val="0"/>
          <w:trHeight w:val="300" w:hRule="atLeast"/>
          <w:tblHeader w:val="0"/>
        </w:trPr>
        <w:tc>
          <w:tcPr/>
          <w:p w:rsidR="00000000" w:rsidDel="00000000" w:rsidP="00000000" w:rsidRDefault="00000000" w:rsidRPr="00000000" w14:paraId="0000008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1b</w:t>
            </w:r>
          </w:p>
        </w:tc>
        <w:tc>
          <w:tcPr/>
          <w:p w:rsidR="00000000" w:rsidDel="00000000" w:rsidP="00000000" w:rsidRDefault="00000000" w:rsidRPr="00000000" w14:paraId="0000009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Mathematics and Statistics</w:t>
            </w:r>
          </w:p>
        </w:tc>
        <w:tc>
          <w:tcPr/>
          <w:p w:rsidR="00000000" w:rsidDel="00000000" w:rsidP="00000000" w:rsidRDefault="00000000" w:rsidRPr="00000000" w14:paraId="0000009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WBFA054-05</w:t>
            </w:r>
          </w:p>
        </w:tc>
        <w:tc>
          <w:tcPr/>
          <w:p w:rsidR="00000000" w:rsidDel="00000000" w:rsidP="00000000" w:rsidRDefault="00000000" w:rsidRPr="00000000" w14:paraId="0000009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09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 Mubarik</w:t>
            </w:r>
          </w:p>
        </w:tc>
        <w:tc>
          <w:tcPr/>
          <w:p w:rsidR="00000000" w:rsidDel="00000000" w:rsidP="00000000" w:rsidRDefault="00000000" w:rsidRPr="00000000" w14:paraId="0000009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 Hak</w:t>
            </w:r>
          </w:p>
        </w:tc>
        <w:tc>
          <w:tcPr/>
          <w:p w:rsidR="00000000" w:rsidDel="00000000" w:rsidP="00000000" w:rsidRDefault="00000000" w:rsidRPr="00000000" w14:paraId="00000095">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WE</w:t>
            </w:r>
            <w:r w:rsidDel="00000000" w:rsidR="00000000" w:rsidRPr="00000000">
              <w:rPr>
                <w:rtl w:val="0"/>
              </w:rPr>
            </w:r>
          </w:p>
        </w:tc>
        <w:tc>
          <w:tcPr/>
          <w:p w:rsidR="00000000" w:rsidDel="00000000" w:rsidP="00000000" w:rsidRDefault="00000000" w:rsidRPr="00000000" w14:paraId="0000009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No</w:t>
            </w:r>
          </w:p>
        </w:tc>
      </w:tr>
      <w:tr>
        <w:trPr>
          <w:cantSplit w:val="0"/>
          <w:trHeight w:val="300" w:hRule="atLeast"/>
          <w:tblHeader w:val="0"/>
        </w:trPr>
        <w:tc>
          <w:tcPr/>
          <w:p w:rsidR="00000000" w:rsidDel="00000000" w:rsidP="00000000" w:rsidRDefault="00000000" w:rsidRPr="00000000" w14:paraId="0000009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1b</w:t>
            </w:r>
          </w:p>
        </w:tc>
        <w:tc>
          <w:tcPr/>
          <w:p w:rsidR="00000000" w:rsidDel="00000000" w:rsidP="00000000" w:rsidRDefault="00000000" w:rsidRPr="00000000" w14:paraId="0000009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Pharmaceutical Technology and Biopharmacy 1</w:t>
            </w:r>
          </w:p>
        </w:tc>
        <w:tc>
          <w:tcPr/>
          <w:p w:rsidR="00000000" w:rsidDel="00000000" w:rsidP="00000000" w:rsidRDefault="00000000" w:rsidRPr="00000000" w14:paraId="0000009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WBFA017-05</w:t>
            </w:r>
          </w:p>
        </w:tc>
        <w:tc>
          <w:tcPr/>
          <w:p w:rsidR="00000000" w:rsidDel="00000000" w:rsidP="00000000" w:rsidRDefault="00000000" w:rsidRPr="00000000" w14:paraId="0000009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09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H.J. Woerdenbag</w:t>
            </w:r>
          </w:p>
        </w:tc>
        <w:tc>
          <w:tcPr/>
          <w:p w:rsidR="00000000" w:rsidDel="00000000" w:rsidP="00000000" w:rsidRDefault="00000000" w:rsidRPr="00000000" w14:paraId="0000009C">
            <w:pPr>
              <w:rPr>
                <w:rFonts w:ascii="Georgia" w:cs="Georgia" w:eastAsia="Georgia" w:hAnsi="Georgia"/>
                <w:sz w:val="18"/>
                <w:szCs w:val="18"/>
              </w:rPr>
            </w:pPr>
            <w:bookmarkStart w:colFirst="0" w:colLast="0" w:name="_heading=h.kadqaud1rjh" w:id="4"/>
            <w:bookmarkEnd w:id="4"/>
            <w:r w:rsidDel="00000000" w:rsidR="00000000" w:rsidRPr="00000000">
              <w:rPr>
                <w:rFonts w:ascii="Georgia" w:cs="Georgia" w:eastAsia="Georgia" w:hAnsi="Georgia"/>
                <w:sz w:val="18"/>
                <w:szCs w:val="18"/>
                <w:rtl w:val="0"/>
              </w:rPr>
              <w:t xml:space="preserve">F.C. Moreira De Sousa</w:t>
            </w:r>
          </w:p>
        </w:tc>
        <w:tc>
          <w:tcPr/>
          <w:p w:rsidR="00000000" w:rsidDel="00000000" w:rsidP="00000000" w:rsidRDefault="00000000" w:rsidRPr="00000000" w14:paraId="0000009D">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MC</w:t>
            </w:r>
            <w:r w:rsidDel="00000000" w:rsidR="00000000" w:rsidRPr="00000000">
              <w:rPr>
                <w:rtl w:val="0"/>
              </w:rPr>
            </w:r>
          </w:p>
        </w:tc>
        <w:tc>
          <w:tcPr/>
          <w:p w:rsidR="00000000" w:rsidDel="00000000" w:rsidP="00000000" w:rsidRDefault="00000000" w:rsidRPr="00000000" w14:paraId="0000009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Yes</w:t>
            </w:r>
          </w:p>
        </w:tc>
      </w:tr>
      <w:tr>
        <w:trPr>
          <w:cantSplit w:val="0"/>
          <w:trHeight w:val="300" w:hRule="atLeast"/>
          <w:tblHeader w:val="0"/>
        </w:trPr>
        <w:tc>
          <w:tcPr/>
          <w:p w:rsidR="00000000" w:rsidDel="00000000" w:rsidP="00000000" w:rsidRDefault="00000000" w:rsidRPr="00000000" w14:paraId="0000009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1b</w:t>
            </w:r>
          </w:p>
        </w:tc>
        <w:tc>
          <w:tcPr/>
          <w:p w:rsidR="00000000" w:rsidDel="00000000" w:rsidP="00000000" w:rsidRDefault="00000000" w:rsidRPr="00000000" w14:paraId="000000A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Fysiologie en Farmacologie</w:t>
            </w:r>
          </w:p>
        </w:tc>
        <w:tc>
          <w:tcPr/>
          <w:p w:rsidR="00000000" w:rsidDel="00000000" w:rsidP="00000000" w:rsidRDefault="00000000" w:rsidRPr="00000000" w14:paraId="000000A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WBFA020-05</w:t>
            </w:r>
          </w:p>
        </w:tc>
        <w:tc>
          <w:tcPr/>
          <w:p w:rsidR="00000000" w:rsidDel="00000000" w:rsidP="00000000" w:rsidRDefault="00000000" w:rsidRPr="00000000" w14:paraId="000000A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0A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 Schmidt</w:t>
            </w:r>
          </w:p>
        </w:tc>
        <w:tc>
          <w:tcPr/>
          <w:p w:rsidR="00000000" w:rsidDel="00000000" w:rsidP="00000000" w:rsidRDefault="00000000" w:rsidRPr="00000000" w14:paraId="000000A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H.A. Baarsma</w:t>
            </w:r>
          </w:p>
        </w:tc>
        <w:tc>
          <w:tcPr/>
          <w:p w:rsidR="00000000" w:rsidDel="00000000" w:rsidP="00000000" w:rsidRDefault="00000000" w:rsidRPr="00000000" w14:paraId="000000A5">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MC, PE</w:t>
            </w:r>
            <w:r w:rsidDel="00000000" w:rsidR="00000000" w:rsidRPr="00000000">
              <w:rPr>
                <w:rtl w:val="0"/>
              </w:rPr>
            </w:r>
          </w:p>
        </w:tc>
        <w:tc>
          <w:tcPr/>
          <w:p w:rsidR="00000000" w:rsidDel="00000000" w:rsidP="00000000" w:rsidRDefault="00000000" w:rsidRPr="00000000" w14:paraId="000000A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r>
        <w:trPr>
          <w:cantSplit w:val="0"/>
          <w:trHeight w:val="315" w:hRule="atLeast"/>
          <w:tblHeader w:val="0"/>
        </w:trPr>
        <w:tc>
          <w:tcPr/>
          <w:p w:rsidR="00000000" w:rsidDel="00000000" w:rsidP="00000000" w:rsidRDefault="00000000" w:rsidRPr="00000000" w14:paraId="000000A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2a</w:t>
            </w:r>
          </w:p>
        </w:tc>
        <w:tc>
          <w:tcPr/>
          <w:p w:rsidR="00000000" w:rsidDel="00000000" w:rsidP="00000000" w:rsidRDefault="00000000" w:rsidRPr="00000000" w14:paraId="000000A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Receptor-farmacologie</w:t>
            </w:r>
          </w:p>
        </w:tc>
        <w:tc>
          <w:tcPr/>
          <w:p w:rsidR="00000000" w:rsidDel="00000000" w:rsidP="00000000" w:rsidRDefault="00000000" w:rsidRPr="00000000" w14:paraId="000000A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WBFA036-05</w:t>
            </w:r>
          </w:p>
        </w:tc>
        <w:tc>
          <w:tcPr/>
          <w:p w:rsidR="00000000" w:rsidDel="00000000" w:rsidP="00000000" w:rsidRDefault="00000000" w:rsidRPr="00000000" w14:paraId="000000A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0A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 Schmidt</w:t>
            </w:r>
          </w:p>
        </w:tc>
        <w:tc>
          <w:tcPr/>
          <w:p w:rsidR="00000000" w:rsidDel="00000000" w:rsidP="00000000" w:rsidRDefault="00000000" w:rsidRPr="00000000" w14:paraId="000000A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A.M. Dolga</w:t>
            </w:r>
          </w:p>
        </w:tc>
        <w:tc>
          <w:tcPr/>
          <w:p w:rsidR="00000000" w:rsidDel="00000000" w:rsidP="00000000" w:rsidRDefault="00000000" w:rsidRPr="00000000" w14:paraId="000000AD">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WE/MC</w:t>
            </w:r>
            <w:r w:rsidDel="00000000" w:rsidR="00000000" w:rsidRPr="00000000">
              <w:rPr>
                <w:rtl w:val="0"/>
              </w:rPr>
            </w:r>
          </w:p>
        </w:tc>
        <w:tc>
          <w:tcPr/>
          <w:p w:rsidR="00000000" w:rsidDel="00000000" w:rsidP="00000000" w:rsidRDefault="00000000" w:rsidRPr="00000000" w14:paraId="000000A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No</w:t>
            </w:r>
          </w:p>
        </w:tc>
      </w:tr>
      <w:tr>
        <w:trPr>
          <w:cantSplit w:val="0"/>
          <w:trHeight w:val="300" w:hRule="atLeast"/>
          <w:tblHeader w:val="0"/>
        </w:trPr>
        <w:tc>
          <w:tcPr/>
          <w:p w:rsidR="00000000" w:rsidDel="00000000" w:rsidP="00000000" w:rsidRDefault="00000000" w:rsidRPr="00000000" w14:paraId="000000A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2a</w:t>
            </w:r>
          </w:p>
        </w:tc>
        <w:tc>
          <w:tcPr/>
          <w:p w:rsidR="00000000" w:rsidDel="00000000" w:rsidP="00000000" w:rsidRDefault="00000000" w:rsidRPr="00000000" w14:paraId="000000B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Humane Fysiologie</w:t>
            </w:r>
          </w:p>
        </w:tc>
        <w:tc>
          <w:tcPr/>
          <w:p w:rsidR="00000000" w:rsidDel="00000000" w:rsidP="00000000" w:rsidRDefault="00000000" w:rsidRPr="00000000" w14:paraId="000000B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WBFA022-03</w:t>
            </w:r>
          </w:p>
        </w:tc>
        <w:tc>
          <w:tcPr/>
          <w:p w:rsidR="00000000" w:rsidDel="00000000" w:rsidP="00000000" w:rsidRDefault="00000000" w:rsidRPr="00000000" w14:paraId="000000B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3</w:t>
            </w:r>
          </w:p>
        </w:tc>
        <w:tc>
          <w:tcPr/>
          <w:p w:rsidR="00000000" w:rsidDel="00000000" w:rsidP="00000000" w:rsidRDefault="00000000" w:rsidRPr="00000000" w14:paraId="000000B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C.M. Drion</w:t>
            </w:r>
          </w:p>
        </w:tc>
        <w:tc>
          <w:tcPr/>
          <w:p w:rsidR="00000000" w:rsidDel="00000000" w:rsidP="00000000" w:rsidRDefault="00000000" w:rsidRPr="00000000" w14:paraId="000000B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G. van Dijk</w:t>
            </w:r>
          </w:p>
        </w:tc>
        <w:tc>
          <w:tcPr/>
          <w:p w:rsidR="00000000" w:rsidDel="00000000" w:rsidP="00000000" w:rsidRDefault="00000000" w:rsidRPr="00000000" w14:paraId="000000B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MC, PE</w:t>
            </w:r>
          </w:p>
        </w:tc>
        <w:tc>
          <w:tcPr/>
          <w:p w:rsidR="00000000" w:rsidDel="00000000" w:rsidP="00000000" w:rsidRDefault="00000000" w:rsidRPr="00000000" w14:paraId="000000B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Yes</w:t>
            </w:r>
          </w:p>
        </w:tc>
      </w:tr>
      <w:tr>
        <w:trPr>
          <w:cantSplit w:val="0"/>
          <w:trHeight w:val="300" w:hRule="atLeast"/>
          <w:tblHeader w:val="0"/>
        </w:trPr>
        <w:tc>
          <w:tcPr/>
          <w:p w:rsidR="00000000" w:rsidDel="00000000" w:rsidP="00000000" w:rsidRDefault="00000000" w:rsidRPr="00000000" w14:paraId="000000B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2a</w:t>
            </w:r>
          </w:p>
        </w:tc>
        <w:tc>
          <w:tcPr/>
          <w:p w:rsidR="00000000" w:rsidDel="00000000" w:rsidP="00000000" w:rsidRDefault="00000000" w:rsidRPr="00000000" w14:paraId="000000B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Pathologie</w:t>
            </w:r>
          </w:p>
        </w:tc>
        <w:tc>
          <w:tcPr/>
          <w:p w:rsidR="00000000" w:rsidDel="00000000" w:rsidP="00000000" w:rsidRDefault="00000000" w:rsidRPr="00000000" w14:paraId="000000B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WBFA024-05</w:t>
            </w:r>
          </w:p>
        </w:tc>
        <w:tc>
          <w:tcPr/>
          <w:p w:rsidR="00000000" w:rsidDel="00000000" w:rsidP="00000000" w:rsidRDefault="00000000" w:rsidRPr="00000000" w14:paraId="000000B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0B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Poelstra</w:t>
            </w:r>
          </w:p>
        </w:tc>
        <w:tc>
          <w:tcPr/>
          <w:p w:rsidR="00000000" w:rsidDel="00000000" w:rsidP="00000000" w:rsidRDefault="00000000" w:rsidRPr="00000000" w14:paraId="000000B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B.N. Melgert</w:t>
            </w:r>
          </w:p>
        </w:tc>
        <w:tc>
          <w:tcPr/>
          <w:p w:rsidR="00000000" w:rsidDel="00000000" w:rsidP="00000000" w:rsidRDefault="00000000" w:rsidRPr="00000000" w14:paraId="000000BD">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MC, AST</w:t>
            </w:r>
            <w:r w:rsidDel="00000000" w:rsidR="00000000" w:rsidRPr="00000000">
              <w:rPr>
                <w:rtl w:val="0"/>
              </w:rPr>
            </w:r>
          </w:p>
        </w:tc>
        <w:tc>
          <w:tcPr/>
          <w:p w:rsidR="00000000" w:rsidDel="00000000" w:rsidP="00000000" w:rsidRDefault="00000000" w:rsidRPr="00000000" w14:paraId="000000B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r>
      <w:tr>
        <w:trPr>
          <w:cantSplit w:val="0"/>
          <w:trHeight w:val="300" w:hRule="atLeast"/>
          <w:tblHeader w:val="0"/>
        </w:trPr>
        <w:tc>
          <w:tcPr/>
          <w:p w:rsidR="00000000" w:rsidDel="00000000" w:rsidP="00000000" w:rsidRDefault="00000000" w:rsidRPr="00000000" w14:paraId="000000B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0C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Molecules and Reactivity </w:t>
            </w:r>
          </w:p>
        </w:tc>
        <w:tc>
          <w:tcPr/>
          <w:p w:rsidR="00000000" w:rsidDel="00000000" w:rsidP="00000000" w:rsidRDefault="00000000" w:rsidRPr="00000000" w14:paraId="000000C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WBFA055-05</w:t>
            </w:r>
          </w:p>
        </w:tc>
        <w:tc>
          <w:tcPr/>
          <w:p w:rsidR="00000000" w:rsidDel="00000000" w:rsidP="00000000" w:rsidRDefault="00000000" w:rsidRPr="00000000" w14:paraId="000000C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0C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Fodran</w:t>
            </w:r>
          </w:p>
        </w:tc>
        <w:tc>
          <w:tcPr/>
          <w:p w:rsidR="00000000" w:rsidDel="00000000" w:rsidP="00000000" w:rsidRDefault="00000000" w:rsidRPr="00000000" w14:paraId="000000C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W.C. Szymanski</w:t>
            </w:r>
          </w:p>
        </w:tc>
        <w:tc>
          <w:tcPr/>
          <w:p w:rsidR="00000000" w:rsidDel="00000000" w:rsidP="00000000" w:rsidRDefault="00000000" w:rsidRPr="00000000" w14:paraId="000000C5">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WE, AST</w:t>
            </w:r>
            <w:r w:rsidDel="00000000" w:rsidR="00000000" w:rsidRPr="00000000">
              <w:rPr>
                <w:rtl w:val="0"/>
              </w:rPr>
            </w:r>
          </w:p>
        </w:tc>
        <w:tc>
          <w:tcPr/>
          <w:p w:rsidR="00000000" w:rsidDel="00000000" w:rsidP="00000000" w:rsidRDefault="00000000" w:rsidRPr="00000000" w14:paraId="000000C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Yes</w:t>
            </w:r>
          </w:p>
        </w:tc>
      </w:tr>
      <w:tr>
        <w:trPr>
          <w:cantSplit w:val="0"/>
          <w:trHeight w:val="300" w:hRule="atLeast"/>
          <w:tblHeader w:val="0"/>
        </w:trPr>
        <w:tc>
          <w:tcPr/>
          <w:p w:rsidR="00000000" w:rsidDel="00000000" w:rsidP="00000000" w:rsidRDefault="00000000" w:rsidRPr="00000000" w14:paraId="000000C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0C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Pharmaceutical Analysis</w:t>
            </w:r>
          </w:p>
        </w:tc>
        <w:tc>
          <w:tcPr/>
          <w:p w:rsidR="00000000" w:rsidDel="00000000" w:rsidP="00000000" w:rsidRDefault="00000000" w:rsidRPr="00000000" w14:paraId="000000C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WBFA035-05</w:t>
            </w:r>
          </w:p>
        </w:tc>
        <w:tc>
          <w:tcPr/>
          <w:p w:rsidR="00000000" w:rsidDel="00000000" w:rsidP="00000000" w:rsidRDefault="00000000" w:rsidRPr="00000000" w14:paraId="000000C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0C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E.M.J. Verpoorte</w:t>
            </w:r>
          </w:p>
        </w:tc>
        <w:tc>
          <w:tcPr/>
          <w:p w:rsidR="00000000" w:rsidDel="00000000" w:rsidP="00000000" w:rsidRDefault="00000000" w:rsidRPr="00000000" w14:paraId="000000C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P.H.C. Åberg</w:t>
            </w:r>
          </w:p>
        </w:tc>
        <w:tc>
          <w:tcPr/>
          <w:p w:rsidR="00000000" w:rsidDel="00000000" w:rsidP="00000000" w:rsidRDefault="00000000" w:rsidRPr="00000000" w14:paraId="000000CD">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WE, AST, R</w:t>
            </w:r>
            <w:r w:rsidDel="00000000" w:rsidR="00000000" w:rsidRPr="00000000">
              <w:rPr>
                <w:rtl w:val="0"/>
              </w:rPr>
            </w:r>
          </w:p>
        </w:tc>
        <w:tc>
          <w:tcPr/>
          <w:p w:rsidR="00000000" w:rsidDel="00000000" w:rsidP="00000000" w:rsidRDefault="00000000" w:rsidRPr="00000000" w14:paraId="000000C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r>
      <w:tr>
        <w:trPr>
          <w:cantSplit w:val="0"/>
          <w:trHeight w:val="300" w:hRule="atLeast"/>
          <w:tblHeader w:val="0"/>
        </w:trPr>
        <w:tc>
          <w:tcPr/>
          <w:p w:rsidR="00000000" w:rsidDel="00000000" w:rsidP="00000000" w:rsidRDefault="00000000" w:rsidRPr="00000000" w14:paraId="000000C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0D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Farmacotherapie en Patiëntenzorg</w:t>
            </w:r>
          </w:p>
        </w:tc>
        <w:tc>
          <w:tcPr/>
          <w:p w:rsidR="00000000" w:rsidDel="00000000" w:rsidP="00000000" w:rsidRDefault="00000000" w:rsidRPr="00000000" w14:paraId="000000D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WBFA066-05</w:t>
            </w:r>
          </w:p>
        </w:tc>
        <w:tc>
          <w:tcPr/>
          <w:p w:rsidR="00000000" w:rsidDel="00000000" w:rsidP="00000000" w:rsidRDefault="00000000" w:rsidRPr="00000000" w14:paraId="000000D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0D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Taxis</w:t>
            </w:r>
          </w:p>
        </w:tc>
        <w:tc>
          <w:tcPr/>
          <w:p w:rsidR="00000000" w:rsidDel="00000000" w:rsidP="00000000" w:rsidRDefault="00000000" w:rsidRPr="00000000" w14:paraId="000000D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E.C. Weening</w:t>
            </w:r>
          </w:p>
        </w:tc>
        <w:tc>
          <w:tcPr/>
          <w:p w:rsidR="00000000" w:rsidDel="00000000" w:rsidP="00000000" w:rsidRDefault="00000000" w:rsidRPr="00000000" w14:paraId="000000D5">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MC, P, AST</w:t>
            </w:r>
            <w:r w:rsidDel="00000000" w:rsidR="00000000" w:rsidRPr="00000000">
              <w:rPr>
                <w:rtl w:val="0"/>
              </w:rPr>
            </w:r>
          </w:p>
        </w:tc>
        <w:tc>
          <w:tcPr/>
          <w:p w:rsidR="00000000" w:rsidDel="00000000" w:rsidP="00000000" w:rsidRDefault="00000000" w:rsidRPr="00000000" w14:paraId="000000D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Yes</w:t>
            </w:r>
          </w:p>
        </w:tc>
      </w:tr>
    </w:tbl>
    <w:p w:rsidR="00000000" w:rsidDel="00000000" w:rsidP="00000000" w:rsidRDefault="00000000" w:rsidRPr="00000000" w14:paraId="000000D7">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D8">
      <w:pPr>
        <w:rPr>
          <w:rFonts w:ascii="Georgia" w:cs="Georgia" w:eastAsia="Georgia" w:hAnsi="Georgia"/>
          <w:sz w:val="16"/>
          <w:szCs w:val="16"/>
        </w:rPr>
      </w:pPr>
      <w:r w:rsidDel="00000000" w:rsidR="00000000" w:rsidRPr="00000000">
        <w:rPr>
          <w:rFonts w:ascii="Georgia" w:cs="Georgia" w:eastAsia="Georgia" w:hAnsi="Georgia"/>
          <w:sz w:val="16"/>
          <w:szCs w:val="16"/>
          <w:vertAlign w:val="superscript"/>
          <w:rtl w:val="0"/>
        </w:rPr>
        <w:t xml:space="preserve">1</w:t>
      </w:r>
      <w:r w:rsidDel="00000000" w:rsidR="00000000" w:rsidRPr="00000000">
        <w:rPr>
          <w:rFonts w:ascii="Georgia" w:cs="Georgia" w:eastAsia="Georgia" w:hAnsi="Georgia"/>
          <w:sz w:val="16"/>
          <w:szCs w:val="16"/>
          <w:rtl w:val="0"/>
        </w:rPr>
        <w:t xml:space="preserve"> WE = Written Exam; MC = Multiple Choice; R = Report; P = Presentation; PE = Practical Exercise; PR = Peer Review; AST = Assignment</w:t>
      </w:r>
    </w:p>
    <w:p w:rsidR="00000000" w:rsidDel="00000000" w:rsidP="00000000" w:rsidRDefault="00000000" w:rsidRPr="00000000" w14:paraId="000000D9">
      <w:pPr>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0DA">
      <w:pPr>
        <w:rPr>
          <w:rFonts w:ascii="Georgia" w:cs="Georgia" w:eastAsia="Georgia" w:hAnsi="Georgia"/>
          <w:b w:val="1"/>
          <w:sz w:val="20"/>
          <w:szCs w:val="20"/>
        </w:rPr>
      </w:pPr>
      <w:r w:rsidDel="00000000" w:rsidR="00000000" w:rsidRPr="00000000">
        <w:br w:type="page"/>
      </w:r>
      <w:r w:rsidDel="00000000" w:rsidR="00000000" w:rsidRPr="00000000">
        <w:rPr>
          <w:rtl w:val="0"/>
        </w:rPr>
      </w:r>
    </w:p>
    <w:tbl>
      <w:tblPr>
        <w:tblStyle w:val="Table7"/>
        <w:tblW w:w="9935.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7"/>
        <w:gridCol w:w="1992"/>
        <w:gridCol w:w="1419"/>
        <w:gridCol w:w="704"/>
        <w:gridCol w:w="1248"/>
        <w:gridCol w:w="1273"/>
        <w:gridCol w:w="1205"/>
        <w:gridCol w:w="1258"/>
        <w:tblGridChange w:id="0">
          <w:tblGrid>
            <w:gridCol w:w="837"/>
            <w:gridCol w:w="1992"/>
            <w:gridCol w:w="1419"/>
            <w:gridCol w:w="704"/>
            <w:gridCol w:w="1248"/>
            <w:gridCol w:w="1273"/>
            <w:gridCol w:w="1205"/>
            <w:gridCol w:w="1258"/>
          </w:tblGrid>
        </w:tblGridChange>
      </w:tblGrid>
      <w:tr>
        <w:trPr>
          <w:cantSplit w:val="0"/>
          <w:trHeight w:val="315" w:hRule="atLeast"/>
          <w:tblHeader w:val="0"/>
        </w:trPr>
        <w:tc>
          <w:tcPr>
            <w:gridSpan w:val="2"/>
          </w:tcPr>
          <w:p w:rsidR="00000000" w:rsidDel="00000000" w:rsidP="00000000" w:rsidRDefault="00000000" w:rsidRPr="00000000" w14:paraId="000000DB">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Year 2 Bachelor</w:t>
            </w:r>
          </w:p>
        </w:tc>
        <w:tc>
          <w:tcPr/>
          <w:p w:rsidR="00000000" w:rsidDel="00000000" w:rsidP="00000000" w:rsidRDefault="00000000" w:rsidRPr="00000000" w14:paraId="000000DD">
            <w:pPr>
              <w:rPr>
                <w:rFonts w:ascii="Georgia" w:cs="Georgia" w:eastAsia="Georgia" w:hAnsi="Georgia"/>
                <w:b w:val="1"/>
                <w:sz w:val="18"/>
                <w:szCs w:val="18"/>
              </w:rPr>
            </w:pPr>
            <w:r w:rsidDel="00000000" w:rsidR="00000000" w:rsidRPr="00000000">
              <w:rPr>
                <w:rtl w:val="0"/>
              </w:rPr>
            </w:r>
          </w:p>
        </w:tc>
        <w:tc>
          <w:tcPr/>
          <w:p w:rsidR="00000000" w:rsidDel="00000000" w:rsidP="00000000" w:rsidRDefault="00000000" w:rsidRPr="00000000" w14:paraId="000000DE">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0DF">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0E0">
            <w:pPr>
              <w:rPr>
                <w:rFonts w:ascii="Georgia" w:cs="Georgia" w:eastAsia="Georgia" w:hAnsi="Georgia"/>
                <w:sz w:val="18"/>
                <w:szCs w:val="18"/>
              </w:rPr>
            </w:pPr>
            <w:r w:rsidDel="00000000" w:rsidR="00000000" w:rsidRPr="00000000">
              <w:rPr>
                <w:rtl w:val="0"/>
              </w:rPr>
            </w:r>
          </w:p>
        </w:tc>
        <w:tc>
          <w:tcPr>
            <w:gridSpan w:val="2"/>
          </w:tcPr>
          <w:p w:rsidR="00000000" w:rsidDel="00000000" w:rsidP="00000000" w:rsidRDefault="00000000" w:rsidRPr="00000000" w14:paraId="000000E1">
            <w:pPr>
              <w:rPr>
                <w:rFonts w:ascii="Georgia" w:cs="Georgia" w:eastAsia="Georgia" w:hAnsi="Georgia"/>
                <w:sz w:val="18"/>
                <w:szCs w:val="18"/>
              </w:rPr>
            </w:pPr>
            <w:r w:rsidDel="00000000" w:rsidR="00000000" w:rsidRPr="00000000">
              <w:rPr>
                <w:rtl w:val="0"/>
              </w:rPr>
            </w:r>
          </w:p>
        </w:tc>
      </w:tr>
      <w:tr>
        <w:trPr>
          <w:cantSplit w:val="0"/>
          <w:trHeight w:val="900" w:hRule="atLeast"/>
          <w:tblHeader w:val="0"/>
        </w:trPr>
        <w:tc>
          <w:tcPr/>
          <w:p w:rsidR="00000000" w:rsidDel="00000000" w:rsidP="00000000" w:rsidRDefault="00000000" w:rsidRPr="00000000" w14:paraId="000000E3">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Period</w:t>
            </w:r>
          </w:p>
        </w:tc>
        <w:tc>
          <w:tcPr/>
          <w:p w:rsidR="00000000" w:rsidDel="00000000" w:rsidP="00000000" w:rsidRDefault="00000000" w:rsidRPr="00000000" w14:paraId="000000E4">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Course unit</w:t>
            </w:r>
          </w:p>
        </w:tc>
        <w:tc>
          <w:tcPr/>
          <w:p w:rsidR="00000000" w:rsidDel="00000000" w:rsidP="00000000" w:rsidRDefault="00000000" w:rsidRPr="00000000" w14:paraId="000000E5">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Course code</w:t>
            </w:r>
          </w:p>
        </w:tc>
        <w:tc>
          <w:tcPr/>
          <w:p w:rsidR="00000000" w:rsidDel="00000000" w:rsidP="00000000" w:rsidRDefault="00000000" w:rsidRPr="00000000" w14:paraId="000000E6">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ECTS</w:t>
            </w:r>
          </w:p>
        </w:tc>
        <w:tc>
          <w:tcPr/>
          <w:p w:rsidR="00000000" w:rsidDel="00000000" w:rsidP="00000000" w:rsidRDefault="00000000" w:rsidRPr="00000000" w14:paraId="000000E7">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First examiner</w:t>
            </w:r>
          </w:p>
        </w:tc>
        <w:tc>
          <w:tcPr/>
          <w:p w:rsidR="00000000" w:rsidDel="00000000" w:rsidP="00000000" w:rsidRDefault="00000000" w:rsidRPr="00000000" w14:paraId="000000E8">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Second examiner</w:t>
            </w:r>
          </w:p>
        </w:tc>
        <w:tc>
          <w:tcPr/>
          <w:p w:rsidR="00000000" w:rsidDel="00000000" w:rsidP="00000000" w:rsidRDefault="00000000" w:rsidRPr="00000000" w14:paraId="000000E9">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Assessment methods</w:t>
            </w:r>
          </w:p>
        </w:tc>
        <w:tc>
          <w:tcPr/>
          <w:p w:rsidR="00000000" w:rsidDel="00000000" w:rsidP="00000000" w:rsidRDefault="00000000" w:rsidRPr="00000000" w14:paraId="000000EA">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Does (part of the) assessment have a formative function?</w:t>
            </w:r>
          </w:p>
        </w:tc>
      </w:tr>
      <w:tr>
        <w:trPr>
          <w:cantSplit w:val="0"/>
          <w:trHeight w:val="300" w:hRule="atLeast"/>
          <w:tblHeader w:val="0"/>
        </w:trPr>
        <w:tc>
          <w:tcPr/>
          <w:p w:rsidR="00000000" w:rsidDel="00000000" w:rsidP="00000000" w:rsidRDefault="00000000" w:rsidRPr="00000000" w14:paraId="000000E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whole year</w:t>
            </w:r>
          </w:p>
        </w:tc>
        <w:tc>
          <w:tcPr/>
          <w:p w:rsidR="00000000" w:rsidDel="00000000" w:rsidP="00000000" w:rsidRDefault="00000000" w:rsidRPr="00000000" w14:paraId="000000E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Professionalism in Pharmacy 2</w:t>
            </w:r>
          </w:p>
        </w:tc>
        <w:tc>
          <w:tcPr/>
          <w:p w:rsidR="00000000" w:rsidDel="00000000" w:rsidP="00000000" w:rsidRDefault="00000000" w:rsidRPr="00000000" w14:paraId="000000E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WBFA062-05</w:t>
            </w:r>
          </w:p>
        </w:tc>
        <w:tc>
          <w:tcPr/>
          <w:p w:rsidR="00000000" w:rsidDel="00000000" w:rsidP="00000000" w:rsidRDefault="00000000" w:rsidRPr="00000000" w14:paraId="000000E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0E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 van Basten </w:t>
            </w:r>
          </w:p>
        </w:tc>
        <w:tc>
          <w:tcPr/>
          <w:p w:rsidR="00000000" w:rsidDel="00000000" w:rsidP="00000000" w:rsidRDefault="00000000" w:rsidRPr="00000000" w14:paraId="000000F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Taxis</w:t>
            </w:r>
          </w:p>
        </w:tc>
        <w:tc>
          <w:tcPr/>
          <w:p w:rsidR="00000000" w:rsidDel="00000000" w:rsidP="00000000" w:rsidRDefault="00000000" w:rsidRPr="00000000" w14:paraId="000000F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AST</w:t>
            </w:r>
          </w:p>
        </w:tc>
        <w:tc>
          <w:tcPr/>
          <w:p w:rsidR="00000000" w:rsidDel="00000000" w:rsidP="00000000" w:rsidRDefault="00000000" w:rsidRPr="00000000" w14:paraId="000000F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No</w:t>
            </w:r>
          </w:p>
        </w:tc>
      </w:tr>
      <w:tr>
        <w:trPr>
          <w:cantSplit w:val="0"/>
          <w:trHeight w:val="600" w:hRule="atLeast"/>
          <w:tblHeader w:val="0"/>
        </w:trPr>
        <w:tc>
          <w:tcPr/>
          <w:p w:rsidR="00000000" w:rsidDel="00000000" w:rsidP="00000000" w:rsidRDefault="00000000" w:rsidRPr="00000000" w14:paraId="000000F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w:t>
            </w:r>
          </w:p>
        </w:tc>
        <w:tc>
          <w:tcPr/>
          <w:p w:rsidR="00000000" w:rsidDel="00000000" w:rsidP="00000000" w:rsidRDefault="00000000" w:rsidRPr="00000000" w14:paraId="000000F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Instrumental Analysis </w:t>
            </w:r>
          </w:p>
        </w:tc>
        <w:tc>
          <w:tcPr/>
          <w:p w:rsidR="00000000" w:rsidDel="00000000" w:rsidP="00000000" w:rsidRDefault="00000000" w:rsidRPr="00000000" w14:paraId="000000F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WBFA005-05</w:t>
            </w:r>
          </w:p>
        </w:tc>
        <w:tc>
          <w:tcPr/>
          <w:p w:rsidR="00000000" w:rsidDel="00000000" w:rsidP="00000000" w:rsidRDefault="00000000" w:rsidRPr="00000000" w14:paraId="000000F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0F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E.M.J. Verpoorte</w:t>
            </w:r>
          </w:p>
        </w:tc>
        <w:tc>
          <w:tcPr/>
          <w:p w:rsidR="00000000" w:rsidDel="00000000" w:rsidP="00000000" w:rsidRDefault="00000000" w:rsidRPr="00000000" w14:paraId="000000F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G. Lageveen-Kammeijer </w:t>
            </w:r>
          </w:p>
        </w:tc>
        <w:tc>
          <w:tcPr/>
          <w:p w:rsidR="00000000" w:rsidDel="00000000" w:rsidP="00000000" w:rsidRDefault="00000000" w:rsidRPr="00000000" w14:paraId="000000F9">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WE, R</w:t>
            </w:r>
            <w:r w:rsidDel="00000000" w:rsidR="00000000" w:rsidRPr="00000000">
              <w:rPr>
                <w:rtl w:val="0"/>
              </w:rPr>
            </w:r>
          </w:p>
        </w:tc>
        <w:tc>
          <w:tcPr/>
          <w:p w:rsidR="00000000" w:rsidDel="00000000" w:rsidP="00000000" w:rsidRDefault="00000000" w:rsidRPr="00000000" w14:paraId="000000FA">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Yes</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w:t>
            </w:r>
          </w:p>
        </w:tc>
        <w:tc>
          <w:tcPr/>
          <w:p w:rsidR="00000000" w:rsidDel="00000000" w:rsidP="00000000" w:rsidRDefault="00000000" w:rsidRPr="00000000" w14:paraId="000000F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Biostatistics</w:t>
            </w:r>
          </w:p>
        </w:tc>
        <w:tc>
          <w:tcPr/>
          <w:p w:rsidR="00000000" w:rsidDel="00000000" w:rsidP="00000000" w:rsidRDefault="00000000" w:rsidRPr="00000000" w14:paraId="000000F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WBFA011-05</w:t>
            </w:r>
          </w:p>
        </w:tc>
        <w:tc>
          <w:tcPr/>
          <w:p w:rsidR="00000000" w:rsidDel="00000000" w:rsidP="00000000" w:rsidRDefault="00000000" w:rsidRPr="00000000" w14:paraId="000000F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0F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P.L. Horvatovich</w:t>
            </w:r>
          </w:p>
        </w:tc>
        <w:tc>
          <w:tcPr/>
          <w:p w:rsidR="00000000" w:rsidDel="00000000" w:rsidP="00000000" w:rsidRDefault="00000000" w:rsidRPr="00000000" w14:paraId="0000010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 Mubarik</w:t>
            </w:r>
          </w:p>
        </w:tc>
        <w:tc>
          <w:tcPr/>
          <w:p w:rsidR="00000000" w:rsidDel="00000000" w:rsidP="00000000" w:rsidRDefault="00000000" w:rsidRPr="00000000" w14:paraId="0000010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w:t>
            </w:r>
          </w:p>
        </w:tc>
        <w:tc>
          <w:tcPr/>
          <w:p w:rsidR="00000000" w:rsidDel="00000000" w:rsidP="00000000" w:rsidRDefault="00000000" w:rsidRPr="00000000" w14:paraId="0000010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r>
        <w:trPr>
          <w:cantSplit w:val="0"/>
          <w:trHeight w:val="300" w:hRule="atLeast"/>
          <w:tblHeader w:val="0"/>
        </w:trPr>
        <w:tc>
          <w:tcPr/>
          <w:p w:rsidR="00000000" w:rsidDel="00000000" w:rsidP="00000000" w:rsidRDefault="00000000" w:rsidRPr="00000000" w14:paraId="0000010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1b</w:t>
            </w:r>
          </w:p>
        </w:tc>
        <w:tc>
          <w:tcPr/>
          <w:p w:rsidR="00000000" w:rsidDel="00000000" w:rsidP="00000000" w:rsidRDefault="00000000" w:rsidRPr="00000000" w14:paraId="0000010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Pharmacoepidemiology</w:t>
            </w:r>
          </w:p>
        </w:tc>
        <w:tc>
          <w:tcPr/>
          <w:p w:rsidR="00000000" w:rsidDel="00000000" w:rsidP="00000000" w:rsidRDefault="00000000" w:rsidRPr="00000000" w14:paraId="0000010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WBFA028-05</w:t>
            </w:r>
          </w:p>
        </w:tc>
        <w:tc>
          <w:tcPr/>
          <w:p w:rsidR="00000000" w:rsidDel="00000000" w:rsidP="00000000" w:rsidRDefault="00000000" w:rsidRPr="00000000" w14:paraId="0000010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0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 Hak</w:t>
            </w:r>
          </w:p>
        </w:tc>
        <w:tc>
          <w:tcPr/>
          <w:p w:rsidR="00000000" w:rsidDel="00000000" w:rsidP="00000000" w:rsidRDefault="00000000" w:rsidRPr="00000000" w14:paraId="0000010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 Mubarik</w:t>
            </w:r>
          </w:p>
        </w:tc>
        <w:tc>
          <w:tcPr/>
          <w:p w:rsidR="00000000" w:rsidDel="00000000" w:rsidP="00000000" w:rsidRDefault="00000000" w:rsidRPr="00000000" w14:paraId="0000010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MC/WE, MT</w:t>
            </w:r>
          </w:p>
        </w:tc>
        <w:tc>
          <w:tcPr/>
          <w:p w:rsidR="00000000" w:rsidDel="00000000" w:rsidP="00000000" w:rsidRDefault="00000000" w:rsidRPr="00000000" w14:paraId="0000010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r>
        <w:trPr>
          <w:cantSplit w:val="0"/>
          <w:trHeight w:val="300" w:hRule="atLeast"/>
          <w:tblHeader w:val="0"/>
        </w:trPr>
        <w:tc>
          <w:tcPr/>
          <w:p w:rsidR="00000000" w:rsidDel="00000000" w:rsidP="00000000" w:rsidRDefault="00000000" w:rsidRPr="00000000" w14:paraId="0000010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1b</w:t>
            </w:r>
          </w:p>
        </w:tc>
        <w:tc>
          <w:tcPr/>
          <w:p w:rsidR="00000000" w:rsidDel="00000000" w:rsidP="00000000" w:rsidRDefault="00000000" w:rsidRPr="00000000" w14:paraId="0000010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Metabolism and Toxicology</w:t>
            </w:r>
          </w:p>
        </w:tc>
        <w:tc>
          <w:tcPr/>
          <w:p w:rsidR="00000000" w:rsidDel="00000000" w:rsidP="00000000" w:rsidRDefault="00000000" w:rsidRPr="00000000" w14:paraId="0000010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WBFA016-05</w:t>
            </w:r>
          </w:p>
        </w:tc>
        <w:tc>
          <w:tcPr/>
          <w:p w:rsidR="00000000" w:rsidDel="00000000" w:rsidP="00000000" w:rsidRDefault="00000000" w:rsidRPr="00000000" w14:paraId="0000010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0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I.A.M. de Graaf</w:t>
            </w:r>
          </w:p>
        </w:tc>
        <w:tc>
          <w:tcPr/>
          <w:p w:rsidR="00000000" w:rsidDel="00000000" w:rsidP="00000000" w:rsidRDefault="00000000" w:rsidRPr="00000000" w14:paraId="0000011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A.P. Nagelkerke</w:t>
            </w:r>
          </w:p>
        </w:tc>
        <w:tc>
          <w:tcPr/>
          <w:p w:rsidR="00000000" w:rsidDel="00000000" w:rsidP="00000000" w:rsidRDefault="00000000" w:rsidRPr="00000000" w14:paraId="0000011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WE/MC, P, PR, R</w:t>
            </w:r>
          </w:p>
        </w:tc>
        <w:tc>
          <w:tcPr/>
          <w:p w:rsidR="00000000" w:rsidDel="00000000" w:rsidP="00000000" w:rsidRDefault="00000000" w:rsidRPr="00000000" w14:paraId="0000011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No</w:t>
            </w:r>
          </w:p>
        </w:tc>
      </w:tr>
      <w:tr>
        <w:trPr>
          <w:cantSplit w:val="0"/>
          <w:trHeight w:val="300" w:hRule="atLeast"/>
          <w:tblHeader w:val="0"/>
        </w:trPr>
        <w:tc>
          <w:tcPr/>
          <w:p w:rsidR="00000000" w:rsidDel="00000000" w:rsidP="00000000" w:rsidRDefault="00000000" w:rsidRPr="00000000" w14:paraId="0000011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1b</w:t>
            </w:r>
          </w:p>
        </w:tc>
        <w:tc>
          <w:tcPr/>
          <w:p w:rsidR="00000000" w:rsidDel="00000000" w:rsidP="00000000" w:rsidRDefault="00000000" w:rsidRPr="00000000" w14:paraId="0000011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Pharmacokinetics</w:t>
            </w:r>
          </w:p>
        </w:tc>
        <w:tc>
          <w:tcPr/>
          <w:p w:rsidR="00000000" w:rsidDel="00000000" w:rsidP="00000000" w:rsidRDefault="00000000" w:rsidRPr="00000000" w14:paraId="0000011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WBFA018-05</w:t>
            </w:r>
          </w:p>
        </w:tc>
        <w:tc>
          <w:tcPr/>
          <w:p w:rsidR="00000000" w:rsidDel="00000000" w:rsidP="00000000" w:rsidRDefault="00000000" w:rsidRPr="00000000" w14:paraId="0000011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1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 Balogh </w:t>
            </w:r>
          </w:p>
        </w:tc>
        <w:tc>
          <w:tcPr/>
          <w:p w:rsidR="00000000" w:rsidDel="00000000" w:rsidP="00000000" w:rsidRDefault="00000000" w:rsidRPr="00000000" w14:paraId="0000011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H. C. Aberg </w:t>
            </w:r>
          </w:p>
        </w:tc>
        <w:tc>
          <w:tcPr/>
          <w:p w:rsidR="00000000" w:rsidDel="00000000" w:rsidP="00000000" w:rsidRDefault="00000000" w:rsidRPr="00000000" w14:paraId="0000011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 R</w:t>
            </w:r>
          </w:p>
        </w:tc>
        <w:tc>
          <w:tcPr/>
          <w:p w:rsidR="00000000" w:rsidDel="00000000" w:rsidP="00000000" w:rsidRDefault="00000000" w:rsidRPr="00000000" w14:paraId="0000011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No</w:t>
            </w:r>
          </w:p>
        </w:tc>
      </w:tr>
      <w:tr>
        <w:trPr>
          <w:cantSplit w:val="0"/>
          <w:trHeight w:val="600" w:hRule="atLeast"/>
          <w:tblHeader w:val="0"/>
        </w:trPr>
        <w:tc>
          <w:tcPr/>
          <w:p w:rsidR="00000000" w:rsidDel="00000000" w:rsidP="00000000" w:rsidRDefault="00000000" w:rsidRPr="00000000" w14:paraId="0000011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2a</w:t>
            </w:r>
          </w:p>
        </w:tc>
        <w:tc>
          <w:tcPr/>
          <w:p w:rsidR="00000000" w:rsidDel="00000000" w:rsidP="00000000" w:rsidRDefault="00000000" w:rsidRPr="00000000" w14:paraId="0000011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Pharmaceutical Microbiology (the VMT-test is a mandatory part of the course)</w:t>
            </w:r>
          </w:p>
        </w:tc>
        <w:tc>
          <w:tcPr/>
          <w:p w:rsidR="00000000" w:rsidDel="00000000" w:rsidP="00000000" w:rsidRDefault="00000000" w:rsidRPr="00000000" w14:paraId="0000011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WBFA025-05</w:t>
            </w:r>
          </w:p>
        </w:tc>
        <w:tc>
          <w:tcPr/>
          <w:p w:rsidR="00000000" w:rsidDel="00000000" w:rsidP="00000000" w:rsidRDefault="00000000" w:rsidRPr="00000000" w14:paraId="0000011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1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 Trombetta Lima</w:t>
            </w:r>
          </w:p>
        </w:tc>
        <w:tc>
          <w:tcPr/>
          <w:p w:rsidR="00000000" w:rsidDel="00000000" w:rsidP="00000000" w:rsidRDefault="00000000" w:rsidRPr="00000000" w14:paraId="0000012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A.U. Zielinska</w:t>
            </w:r>
          </w:p>
        </w:tc>
        <w:tc>
          <w:tcPr/>
          <w:p w:rsidR="00000000" w:rsidDel="00000000" w:rsidP="00000000" w:rsidRDefault="00000000" w:rsidRPr="00000000" w14:paraId="00000121">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MC, PE, R,  AST</w:t>
            </w:r>
            <w:r w:rsidDel="00000000" w:rsidR="00000000" w:rsidRPr="00000000">
              <w:rPr>
                <w:rtl w:val="0"/>
              </w:rPr>
            </w:r>
          </w:p>
        </w:tc>
        <w:tc>
          <w:tcPr/>
          <w:p w:rsidR="00000000" w:rsidDel="00000000" w:rsidP="00000000" w:rsidRDefault="00000000" w:rsidRPr="00000000" w14:paraId="00000122">
            <w:pPr>
              <w:rPr>
                <w:rFonts w:ascii="Georgia" w:cs="Georgia" w:eastAsia="Georgia" w:hAnsi="Georgia"/>
                <w:sz w:val="18"/>
                <w:szCs w:val="18"/>
                <w:highlight w:val="red"/>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2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2a</w:t>
            </w:r>
          </w:p>
        </w:tc>
        <w:tc>
          <w:tcPr/>
          <w:p w:rsidR="00000000" w:rsidDel="00000000" w:rsidP="00000000" w:rsidRDefault="00000000" w:rsidRPr="00000000" w14:paraId="0000012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Pharmaceutical Technology and Biopharmacy 2</w:t>
            </w:r>
          </w:p>
        </w:tc>
        <w:tc>
          <w:tcPr/>
          <w:p w:rsidR="00000000" w:rsidDel="00000000" w:rsidP="00000000" w:rsidRDefault="00000000" w:rsidRPr="00000000" w14:paraId="0000012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WBFA026-05</w:t>
            </w:r>
          </w:p>
        </w:tc>
        <w:tc>
          <w:tcPr/>
          <w:p w:rsidR="00000000" w:rsidDel="00000000" w:rsidP="00000000" w:rsidRDefault="00000000" w:rsidRPr="00000000" w14:paraId="0000012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2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H.J. Woerdenbag</w:t>
            </w:r>
          </w:p>
        </w:tc>
        <w:tc>
          <w:tcPr/>
          <w:p w:rsidR="00000000" w:rsidDel="00000000" w:rsidP="00000000" w:rsidRDefault="00000000" w:rsidRPr="00000000" w14:paraId="0000012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F.C. Moreira De Sousa</w:t>
            </w:r>
          </w:p>
        </w:tc>
        <w:tc>
          <w:tcPr/>
          <w:p w:rsidR="00000000" w:rsidDel="00000000" w:rsidP="00000000" w:rsidRDefault="00000000" w:rsidRPr="00000000" w14:paraId="0000012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 en PE</w:t>
            </w:r>
          </w:p>
        </w:tc>
        <w:tc>
          <w:tcPr/>
          <w:p w:rsidR="00000000" w:rsidDel="00000000" w:rsidP="00000000" w:rsidRDefault="00000000" w:rsidRPr="00000000" w14:paraId="0000012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r>
        <w:trPr>
          <w:cantSplit w:val="0"/>
          <w:trHeight w:val="300" w:hRule="atLeast"/>
          <w:tblHeader w:val="0"/>
        </w:trPr>
        <w:tc>
          <w:tcPr/>
          <w:p w:rsidR="00000000" w:rsidDel="00000000" w:rsidP="00000000" w:rsidRDefault="00000000" w:rsidRPr="00000000" w14:paraId="0000012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2a</w:t>
            </w:r>
          </w:p>
        </w:tc>
        <w:tc>
          <w:tcPr/>
          <w:p w:rsidR="00000000" w:rsidDel="00000000" w:rsidP="00000000" w:rsidRDefault="00000000" w:rsidRPr="00000000" w14:paraId="0000012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Organic and Biosynthesis</w:t>
            </w:r>
          </w:p>
        </w:tc>
        <w:tc>
          <w:tcPr/>
          <w:p w:rsidR="00000000" w:rsidDel="00000000" w:rsidP="00000000" w:rsidRDefault="00000000" w:rsidRPr="00000000" w14:paraId="0000012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WBFA008-05</w:t>
            </w:r>
          </w:p>
        </w:tc>
        <w:tc>
          <w:tcPr/>
          <w:p w:rsidR="00000000" w:rsidDel="00000000" w:rsidP="00000000" w:rsidRDefault="00000000" w:rsidRPr="00000000" w14:paraId="0000012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2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Haslinger</w:t>
            </w:r>
          </w:p>
        </w:tc>
        <w:tc>
          <w:tcPr/>
          <w:p w:rsidR="00000000" w:rsidDel="00000000" w:rsidP="00000000" w:rsidRDefault="00000000" w:rsidRPr="00000000" w14:paraId="0000013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Fodran</w:t>
            </w:r>
          </w:p>
        </w:tc>
        <w:tc>
          <w:tcPr/>
          <w:p w:rsidR="00000000" w:rsidDel="00000000" w:rsidP="00000000" w:rsidRDefault="00000000" w:rsidRPr="00000000" w14:paraId="0000013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 AST</w:t>
            </w:r>
          </w:p>
        </w:tc>
        <w:tc>
          <w:tcPr/>
          <w:p w:rsidR="00000000" w:rsidDel="00000000" w:rsidP="00000000" w:rsidRDefault="00000000" w:rsidRPr="00000000" w14:paraId="0000013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r>
        <w:trPr>
          <w:cantSplit w:val="0"/>
          <w:trHeight w:val="300" w:hRule="atLeast"/>
          <w:tblHeader w:val="0"/>
        </w:trPr>
        <w:tc>
          <w:tcPr/>
          <w:p w:rsidR="00000000" w:rsidDel="00000000" w:rsidP="00000000" w:rsidRDefault="00000000" w:rsidRPr="00000000" w14:paraId="0000013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13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Immunopharmacology </w:t>
            </w:r>
          </w:p>
        </w:tc>
        <w:tc>
          <w:tcPr/>
          <w:p w:rsidR="00000000" w:rsidDel="00000000" w:rsidP="00000000" w:rsidRDefault="00000000" w:rsidRPr="00000000" w14:paraId="0000013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WBFA015-05</w:t>
            </w:r>
          </w:p>
        </w:tc>
        <w:tc>
          <w:tcPr/>
          <w:p w:rsidR="00000000" w:rsidDel="00000000" w:rsidP="00000000" w:rsidRDefault="00000000" w:rsidRPr="00000000" w14:paraId="0000013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3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B.N. Melgert</w:t>
            </w:r>
          </w:p>
        </w:tc>
        <w:tc>
          <w:tcPr/>
          <w:p w:rsidR="00000000" w:rsidDel="00000000" w:rsidP="00000000" w:rsidRDefault="00000000" w:rsidRPr="00000000" w14:paraId="0000013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 Schmidt</w:t>
            </w:r>
          </w:p>
        </w:tc>
        <w:tc>
          <w:tcPr/>
          <w:p w:rsidR="00000000" w:rsidDel="00000000" w:rsidP="00000000" w:rsidRDefault="00000000" w:rsidRPr="00000000" w14:paraId="0000013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MC, AST</w:t>
            </w:r>
          </w:p>
        </w:tc>
        <w:tc>
          <w:tcPr/>
          <w:p w:rsidR="00000000" w:rsidDel="00000000" w:rsidP="00000000" w:rsidRDefault="00000000" w:rsidRPr="00000000" w14:paraId="0000013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r>
        <w:trPr>
          <w:cantSplit w:val="0"/>
          <w:trHeight w:val="600" w:hRule="atLeast"/>
          <w:tblHeader w:val="0"/>
        </w:trPr>
        <w:tc>
          <w:tcPr/>
          <w:p w:rsidR="00000000" w:rsidDel="00000000" w:rsidP="00000000" w:rsidRDefault="00000000" w:rsidRPr="00000000" w14:paraId="0000013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13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Medicines Group: Drugs for the Central Nervous System</w:t>
            </w:r>
          </w:p>
        </w:tc>
        <w:tc>
          <w:tcPr/>
          <w:p w:rsidR="00000000" w:rsidDel="00000000" w:rsidP="00000000" w:rsidRDefault="00000000" w:rsidRPr="00000000" w14:paraId="0000013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WBFA033-05</w:t>
            </w:r>
          </w:p>
        </w:tc>
        <w:tc>
          <w:tcPr/>
          <w:p w:rsidR="00000000" w:rsidDel="00000000" w:rsidP="00000000" w:rsidRDefault="00000000" w:rsidRPr="00000000" w14:paraId="0000013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3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A.M. Dolga</w:t>
            </w:r>
          </w:p>
        </w:tc>
        <w:tc>
          <w:tcPr/>
          <w:p w:rsidR="00000000" w:rsidDel="00000000" w:rsidP="00000000" w:rsidRDefault="00000000" w:rsidRPr="00000000" w14:paraId="0000014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 Balogh</w:t>
            </w:r>
          </w:p>
        </w:tc>
        <w:tc>
          <w:tcPr/>
          <w:p w:rsidR="00000000" w:rsidDel="00000000" w:rsidP="00000000" w:rsidRDefault="00000000" w:rsidRPr="00000000" w14:paraId="0000014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MC, AST</w:t>
            </w:r>
          </w:p>
        </w:tc>
        <w:tc>
          <w:tcPr/>
          <w:p w:rsidR="00000000" w:rsidDel="00000000" w:rsidP="00000000" w:rsidRDefault="00000000" w:rsidRPr="00000000" w14:paraId="0000014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No</w:t>
            </w:r>
          </w:p>
        </w:tc>
      </w:tr>
      <w:tr>
        <w:trPr>
          <w:cantSplit w:val="0"/>
          <w:trHeight w:val="315" w:hRule="atLeast"/>
          <w:tblHeader w:val="0"/>
        </w:trPr>
        <w:tc>
          <w:tcPr/>
          <w:p w:rsidR="00000000" w:rsidDel="00000000" w:rsidP="00000000" w:rsidRDefault="00000000" w:rsidRPr="00000000" w14:paraId="0000014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14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Bioanalysis</w:t>
            </w:r>
          </w:p>
        </w:tc>
        <w:tc>
          <w:tcPr/>
          <w:p w:rsidR="00000000" w:rsidDel="00000000" w:rsidP="00000000" w:rsidRDefault="00000000" w:rsidRPr="00000000" w14:paraId="0000014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WBFA032-05</w:t>
            </w:r>
          </w:p>
        </w:tc>
        <w:tc>
          <w:tcPr/>
          <w:p w:rsidR="00000000" w:rsidDel="00000000" w:rsidP="00000000" w:rsidRDefault="00000000" w:rsidRPr="00000000" w14:paraId="0000014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4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G. Lageveen-Kammeijer</w:t>
            </w:r>
          </w:p>
        </w:tc>
        <w:tc>
          <w:tcPr/>
          <w:p w:rsidR="00000000" w:rsidDel="00000000" w:rsidP="00000000" w:rsidRDefault="00000000" w:rsidRPr="00000000" w14:paraId="0000014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P.L. Horvatovich</w:t>
            </w:r>
          </w:p>
        </w:tc>
        <w:tc>
          <w:tcPr/>
          <w:p w:rsidR="00000000" w:rsidDel="00000000" w:rsidP="00000000" w:rsidRDefault="00000000" w:rsidRPr="00000000" w14:paraId="0000014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 PE, R</w:t>
            </w:r>
          </w:p>
        </w:tc>
        <w:tc>
          <w:tcPr/>
          <w:p w:rsidR="00000000" w:rsidDel="00000000" w:rsidP="00000000" w:rsidRDefault="00000000" w:rsidRPr="00000000" w14:paraId="0000014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bl>
    <w:p w:rsidR="00000000" w:rsidDel="00000000" w:rsidP="00000000" w:rsidRDefault="00000000" w:rsidRPr="00000000" w14:paraId="0000014B">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14C">
      <w:pPr>
        <w:rPr>
          <w:rFonts w:ascii="Georgia" w:cs="Georgia" w:eastAsia="Georgia" w:hAnsi="Georgia"/>
          <w:sz w:val="20"/>
          <w:szCs w:val="20"/>
        </w:rPr>
      </w:pPr>
      <w:r w:rsidDel="00000000" w:rsidR="00000000" w:rsidRPr="00000000">
        <w:rPr>
          <w:rtl w:val="0"/>
        </w:rPr>
      </w:r>
    </w:p>
    <w:tbl>
      <w:tblPr>
        <w:tblStyle w:val="Table8"/>
        <w:tblW w:w="98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1"/>
        <w:gridCol w:w="2009"/>
        <w:gridCol w:w="1418"/>
        <w:gridCol w:w="709"/>
        <w:gridCol w:w="1275"/>
        <w:gridCol w:w="1276"/>
        <w:gridCol w:w="1205"/>
        <w:gridCol w:w="1175"/>
        <w:tblGridChange w:id="0">
          <w:tblGrid>
            <w:gridCol w:w="821"/>
            <w:gridCol w:w="2009"/>
            <w:gridCol w:w="1418"/>
            <w:gridCol w:w="709"/>
            <w:gridCol w:w="1275"/>
            <w:gridCol w:w="1276"/>
            <w:gridCol w:w="1205"/>
            <w:gridCol w:w="1175"/>
          </w:tblGrid>
        </w:tblGridChange>
      </w:tblGrid>
      <w:tr>
        <w:trPr>
          <w:cantSplit w:val="0"/>
          <w:trHeight w:val="300" w:hRule="atLeast"/>
          <w:tblHeader w:val="0"/>
        </w:trPr>
        <w:tc>
          <w:tcPr>
            <w:gridSpan w:val="2"/>
          </w:tcPr>
          <w:p w:rsidR="00000000" w:rsidDel="00000000" w:rsidP="00000000" w:rsidRDefault="00000000" w:rsidRPr="00000000" w14:paraId="0000014D">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Year 3 Bachelor</w:t>
            </w:r>
          </w:p>
        </w:tc>
        <w:tc>
          <w:tcPr/>
          <w:p w:rsidR="00000000" w:rsidDel="00000000" w:rsidP="00000000" w:rsidRDefault="00000000" w:rsidRPr="00000000" w14:paraId="0000014F">
            <w:pPr>
              <w:rPr>
                <w:rFonts w:ascii="Georgia" w:cs="Georgia" w:eastAsia="Georgia" w:hAnsi="Georgia"/>
                <w:b w:val="1"/>
                <w:sz w:val="18"/>
                <w:szCs w:val="18"/>
              </w:rPr>
            </w:pPr>
            <w:r w:rsidDel="00000000" w:rsidR="00000000" w:rsidRPr="00000000">
              <w:rPr>
                <w:rtl w:val="0"/>
              </w:rPr>
            </w:r>
          </w:p>
        </w:tc>
        <w:tc>
          <w:tcPr/>
          <w:p w:rsidR="00000000" w:rsidDel="00000000" w:rsidP="00000000" w:rsidRDefault="00000000" w:rsidRPr="00000000" w14:paraId="00000150">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151">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152">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153">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154">
            <w:pPr>
              <w:rPr>
                <w:rFonts w:ascii="Georgia" w:cs="Georgia" w:eastAsia="Georgia" w:hAnsi="Georgia"/>
                <w:sz w:val="18"/>
                <w:szCs w:val="18"/>
              </w:rPr>
            </w:pPr>
            <w:r w:rsidDel="00000000" w:rsidR="00000000" w:rsidRPr="00000000">
              <w:rPr>
                <w:rtl w:val="0"/>
              </w:rPr>
            </w:r>
          </w:p>
        </w:tc>
      </w:tr>
      <w:tr>
        <w:trPr>
          <w:cantSplit w:val="0"/>
          <w:trHeight w:val="900" w:hRule="atLeast"/>
          <w:tblHeader w:val="0"/>
        </w:trPr>
        <w:tc>
          <w:tcPr/>
          <w:p w:rsidR="00000000" w:rsidDel="00000000" w:rsidP="00000000" w:rsidRDefault="00000000" w:rsidRPr="00000000" w14:paraId="00000155">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Period</w:t>
            </w:r>
          </w:p>
        </w:tc>
        <w:tc>
          <w:tcPr/>
          <w:p w:rsidR="00000000" w:rsidDel="00000000" w:rsidP="00000000" w:rsidRDefault="00000000" w:rsidRPr="00000000" w14:paraId="00000156">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Course unit</w:t>
            </w:r>
          </w:p>
        </w:tc>
        <w:tc>
          <w:tcPr/>
          <w:p w:rsidR="00000000" w:rsidDel="00000000" w:rsidP="00000000" w:rsidRDefault="00000000" w:rsidRPr="00000000" w14:paraId="00000157">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Course code</w:t>
            </w:r>
          </w:p>
        </w:tc>
        <w:tc>
          <w:tcPr/>
          <w:p w:rsidR="00000000" w:rsidDel="00000000" w:rsidP="00000000" w:rsidRDefault="00000000" w:rsidRPr="00000000" w14:paraId="00000158">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ECTS</w:t>
            </w:r>
          </w:p>
        </w:tc>
        <w:tc>
          <w:tcPr/>
          <w:p w:rsidR="00000000" w:rsidDel="00000000" w:rsidP="00000000" w:rsidRDefault="00000000" w:rsidRPr="00000000" w14:paraId="00000159">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First examiner</w:t>
            </w:r>
          </w:p>
        </w:tc>
        <w:tc>
          <w:tcPr/>
          <w:p w:rsidR="00000000" w:rsidDel="00000000" w:rsidP="00000000" w:rsidRDefault="00000000" w:rsidRPr="00000000" w14:paraId="0000015A">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Second examiner</w:t>
            </w:r>
          </w:p>
        </w:tc>
        <w:tc>
          <w:tcPr/>
          <w:p w:rsidR="00000000" w:rsidDel="00000000" w:rsidP="00000000" w:rsidRDefault="00000000" w:rsidRPr="00000000" w14:paraId="0000015B">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Assessment methods</w:t>
            </w:r>
          </w:p>
        </w:tc>
        <w:tc>
          <w:tcPr/>
          <w:p w:rsidR="00000000" w:rsidDel="00000000" w:rsidP="00000000" w:rsidRDefault="00000000" w:rsidRPr="00000000" w14:paraId="0000015C">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Does (part of the) assessment have a formative function?</w:t>
            </w:r>
          </w:p>
        </w:tc>
      </w:tr>
      <w:tr>
        <w:trPr>
          <w:cantSplit w:val="0"/>
          <w:trHeight w:val="600" w:hRule="atLeast"/>
          <w:tblHeader w:val="0"/>
        </w:trPr>
        <w:tc>
          <w:tcPr/>
          <w:p w:rsidR="00000000" w:rsidDel="00000000" w:rsidP="00000000" w:rsidRDefault="00000000" w:rsidRPr="00000000" w14:paraId="0000015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w:t>
            </w:r>
          </w:p>
        </w:tc>
        <w:tc>
          <w:tcPr/>
          <w:p w:rsidR="00000000" w:rsidDel="00000000" w:rsidP="00000000" w:rsidRDefault="00000000" w:rsidRPr="00000000" w14:paraId="0000015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MG: Endocrine System and Digestive and Respiratory Tract</w:t>
            </w:r>
          </w:p>
        </w:tc>
        <w:tc>
          <w:tcPr/>
          <w:p w:rsidR="00000000" w:rsidDel="00000000" w:rsidP="00000000" w:rsidRDefault="00000000" w:rsidRPr="00000000" w14:paraId="0000015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WBFA039-05</w:t>
            </w:r>
          </w:p>
        </w:tc>
        <w:tc>
          <w:tcPr/>
          <w:p w:rsidR="00000000" w:rsidDel="00000000" w:rsidP="00000000" w:rsidRDefault="00000000" w:rsidRPr="00000000" w14:paraId="0000016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6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 Gosens</w:t>
            </w:r>
          </w:p>
        </w:tc>
        <w:tc>
          <w:tcPr/>
          <w:p w:rsidR="00000000" w:rsidDel="00000000" w:rsidP="00000000" w:rsidRDefault="00000000" w:rsidRPr="00000000" w14:paraId="0000016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H.A. Baarsma </w:t>
            </w:r>
          </w:p>
        </w:tc>
        <w:tc>
          <w:tcPr/>
          <w:p w:rsidR="00000000" w:rsidDel="00000000" w:rsidP="00000000" w:rsidRDefault="00000000" w:rsidRPr="00000000" w14:paraId="0000016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WE/MC</w:t>
            </w:r>
          </w:p>
        </w:tc>
        <w:tc>
          <w:tcPr/>
          <w:p w:rsidR="00000000" w:rsidDel="00000000" w:rsidP="00000000" w:rsidRDefault="00000000" w:rsidRPr="00000000" w14:paraId="0000016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No</w:t>
            </w:r>
          </w:p>
        </w:tc>
      </w:tr>
      <w:tr>
        <w:trPr>
          <w:cantSplit w:val="0"/>
          <w:trHeight w:val="315" w:hRule="atLeast"/>
          <w:tblHeader w:val="0"/>
        </w:trPr>
        <w:tc>
          <w:tcPr/>
          <w:p w:rsidR="00000000" w:rsidDel="00000000" w:rsidP="00000000" w:rsidRDefault="00000000" w:rsidRPr="00000000" w14:paraId="0000016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w:t>
            </w:r>
          </w:p>
        </w:tc>
        <w:tc>
          <w:tcPr/>
          <w:p w:rsidR="00000000" w:rsidDel="00000000" w:rsidP="00000000" w:rsidRDefault="00000000" w:rsidRPr="00000000" w14:paraId="0000016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Pharmacology Practical</w:t>
            </w:r>
          </w:p>
        </w:tc>
        <w:tc>
          <w:tcPr/>
          <w:p w:rsidR="00000000" w:rsidDel="00000000" w:rsidP="00000000" w:rsidRDefault="00000000" w:rsidRPr="00000000" w14:paraId="0000016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WBFA019-05</w:t>
            </w:r>
          </w:p>
        </w:tc>
        <w:tc>
          <w:tcPr/>
          <w:p w:rsidR="00000000" w:rsidDel="00000000" w:rsidP="00000000" w:rsidRDefault="00000000" w:rsidRPr="00000000" w14:paraId="0000016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6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H.A. Baarsma</w:t>
            </w:r>
          </w:p>
        </w:tc>
        <w:tc>
          <w:tcPr/>
          <w:p w:rsidR="00000000" w:rsidDel="00000000" w:rsidP="00000000" w:rsidRDefault="00000000" w:rsidRPr="00000000" w14:paraId="0000016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 Gosens</w:t>
            </w:r>
          </w:p>
        </w:tc>
        <w:tc>
          <w:tcPr/>
          <w:p w:rsidR="00000000" w:rsidDel="00000000" w:rsidP="00000000" w:rsidRDefault="00000000" w:rsidRPr="00000000" w14:paraId="0000016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WE/MC, AST, R</w:t>
            </w:r>
          </w:p>
        </w:tc>
        <w:tc>
          <w:tcPr/>
          <w:p w:rsidR="00000000" w:rsidDel="00000000" w:rsidP="00000000" w:rsidRDefault="00000000" w:rsidRPr="00000000" w14:paraId="0000016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No</w:t>
            </w:r>
          </w:p>
        </w:tc>
      </w:tr>
      <w:tr>
        <w:trPr>
          <w:cantSplit w:val="0"/>
          <w:trHeight w:val="315" w:hRule="atLeast"/>
          <w:tblHeader w:val="0"/>
        </w:trPr>
        <w:tc>
          <w:tcPr/>
          <w:p w:rsidR="00000000" w:rsidDel="00000000" w:rsidP="00000000" w:rsidRDefault="00000000" w:rsidRPr="00000000" w14:paraId="0000016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w:t>
            </w:r>
          </w:p>
        </w:tc>
        <w:tc>
          <w:tcPr/>
          <w:p w:rsidR="00000000" w:rsidDel="00000000" w:rsidP="00000000" w:rsidRDefault="00000000" w:rsidRPr="00000000" w14:paraId="0000016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MG: Circulatory Tract</w:t>
            </w:r>
          </w:p>
        </w:tc>
        <w:tc>
          <w:tcPr/>
          <w:p w:rsidR="00000000" w:rsidDel="00000000" w:rsidP="00000000" w:rsidRDefault="00000000" w:rsidRPr="00000000" w14:paraId="0000016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WBFA040-05</w:t>
            </w:r>
          </w:p>
        </w:tc>
        <w:tc>
          <w:tcPr/>
          <w:p w:rsidR="00000000" w:rsidDel="00000000" w:rsidP="00000000" w:rsidRDefault="00000000" w:rsidRPr="00000000" w14:paraId="0000017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7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H.A. Baarsma</w:t>
            </w:r>
          </w:p>
        </w:tc>
        <w:tc>
          <w:tcPr/>
          <w:p w:rsidR="00000000" w:rsidDel="00000000" w:rsidP="00000000" w:rsidRDefault="00000000" w:rsidRPr="00000000" w14:paraId="0000017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 Schmidt</w:t>
            </w:r>
          </w:p>
        </w:tc>
        <w:tc>
          <w:tcPr/>
          <w:p w:rsidR="00000000" w:rsidDel="00000000" w:rsidP="00000000" w:rsidRDefault="00000000" w:rsidRPr="00000000" w14:paraId="0000017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WE/MC</w:t>
            </w:r>
          </w:p>
        </w:tc>
        <w:tc>
          <w:tcPr/>
          <w:p w:rsidR="00000000" w:rsidDel="00000000" w:rsidP="00000000" w:rsidRDefault="00000000" w:rsidRPr="00000000" w14:paraId="0000017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No</w:t>
            </w:r>
          </w:p>
        </w:tc>
      </w:tr>
      <w:tr>
        <w:trPr>
          <w:cantSplit w:val="0"/>
          <w:trHeight w:val="315" w:hRule="atLeast"/>
          <w:tblHeader w:val="0"/>
        </w:trPr>
        <w:tc>
          <w:tcPr/>
          <w:p w:rsidR="00000000" w:rsidDel="00000000" w:rsidP="00000000" w:rsidRDefault="00000000" w:rsidRPr="00000000" w14:paraId="0000017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1b</w:t>
            </w:r>
          </w:p>
        </w:tc>
        <w:tc>
          <w:tcPr/>
          <w:p w:rsidR="00000000" w:rsidDel="00000000" w:rsidP="00000000" w:rsidRDefault="00000000" w:rsidRPr="00000000" w14:paraId="0000017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Medicinal Chemistry and Biophysics</w:t>
            </w:r>
          </w:p>
        </w:tc>
        <w:tc>
          <w:tcPr/>
          <w:p w:rsidR="00000000" w:rsidDel="00000000" w:rsidP="00000000" w:rsidRDefault="00000000" w:rsidRPr="00000000" w14:paraId="0000017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WBFA038-05</w:t>
            </w:r>
          </w:p>
        </w:tc>
        <w:tc>
          <w:tcPr/>
          <w:p w:rsidR="00000000" w:rsidDel="00000000" w:rsidP="00000000" w:rsidRDefault="00000000" w:rsidRPr="00000000" w14:paraId="0000017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7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M.R. Groves</w:t>
            </w:r>
          </w:p>
        </w:tc>
        <w:tc>
          <w:tcPr/>
          <w:p w:rsidR="00000000" w:rsidDel="00000000" w:rsidP="00000000" w:rsidRDefault="00000000" w:rsidRPr="00000000" w14:paraId="0000017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W.C. Szymanski</w:t>
            </w:r>
          </w:p>
        </w:tc>
        <w:tc>
          <w:tcPr/>
          <w:p w:rsidR="00000000" w:rsidDel="00000000" w:rsidP="00000000" w:rsidRDefault="00000000" w:rsidRPr="00000000" w14:paraId="0000017B">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WE</w:t>
            </w:r>
            <w:r w:rsidDel="00000000" w:rsidR="00000000" w:rsidRPr="00000000">
              <w:rPr>
                <w:rtl w:val="0"/>
              </w:rPr>
            </w:r>
          </w:p>
        </w:tc>
        <w:tc>
          <w:tcPr/>
          <w:p w:rsidR="00000000" w:rsidDel="00000000" w:rsidP="00000000" w:rsidRDefault="00000000" w:rsidRPr="00000000" w14:paraId="0000017C">
            <w:pPr>
              <w:rPr>
                <w:rFonts w:ascii="Georgia" w:cs="Georgia" w:eastAsia="Georgia" w:hAnsi="Georgia"/>
                <w:sz w:val="18"/>
                <w:szCs w:val="18"/>
                <w:highlight w:val="red"/>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7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1b</w:t>
            </w:r>
          </w:p>
        </w:tc>
        <w:tc>
          <w:tcPr/>
          <w:p w:rsidR="00000000" w:rsidDel="00000000" w:rsidP="00000000" w:rsidRDefault="00000000" w:rsidRPr="00000000" w14:paraId="0000017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Organic Chemistry Practical</w:t>
            </w:r>
          </w:p>
        </w:tc>
        <w:tc>
          <w:tcPr/>
          <w:p w:rsidR="00000000" w:rsidDel="00000000" w:rsidP="00000000" w:rsidRDefault="00000000" w:rsidRPr="00000000" w14:paraId="0000017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WBFA056-05</w:t>
            </w:r>
          </w:p>
        </w:tc>
        <w:tc>
          <w:tcPr/>
          <w:p w:rsidR="00000000" w:rsidDel="00000000" w:rsidP="00000000" w:rsidRDefault="00000000" w:rsidRPr="00000000" w14:paraId="0000018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8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N.N.H.M. Eisink</w:t>
            </w:r>
          </w:p>
        </w:tc>
        <w:tc>
          <w:tcPr/>
          <w:p w:rsidR="00000000" w:rsidDel="00000000" w:rsidP="00000000" w:rsidRDefault="00000000" w:rsidRPr="00000000" w14:paraId="0000018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W.C. Szymanski</w:t>
            </w:r>
          </w:p>
        </w:tc>
        <w:tc>
          <w:tcPr/>
          <w:p w:rsidR="00000000" w:rsidDel="00000000" w:rsidP="00000000" w:rsidRDefault="00000000" w:rsidRPr="00000000" w14:paraId="0000018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WE/MC, PE,  R</w:t>
            </w:r>
          </w:p>
        </w:tc>
        <w:tc>
          <w:tcPr/>
          <w:p w:rsidR="00000000" w:rsidDel="00000000" w:rsidP="00000000" w:rsidRDefault="00000000" w:rsidRPr="00000000" w14:paraId="0000018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No</w:t>
            </w:r>
          </w:p>
        </w:tc>
      </w:tr>
      <w:tr>
        <w:trPr>
          <w:cantSplit w:val="0"/>
          <w:trHeight w:val="315" w:hRule="atLeast"/>
          <w:tblHeader w:val="0"/>
        </w:trPr>
        <w:tc>
          <w:tcPr/>
          <w:p w:rsidR="00000000" w:rsidDel="00000000" w:rsidP="00000000" w:rsidRDefault="00000000" w:rsidRPr="00000000" w14:paraId="0000018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1b</w:t>
            </w:r>
          </w:p>
        </w:tc>
        <w:tc>
          <w:tcPr/>
          <w:p w:rsidR="00000000" w:rsidDel="00000000" w:rsidP="00000000" w:rsidRDefault="00000000" w:rsidRPr="00000000" w14:paraId="0000018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MG: Infectious diseases and Oncology</w:t>
            </w:r>
          </w:p>
        </w:tc>
        <w:tc>
          <w:tcPr/>
          <w:p w:rsidR="00000000" w:rsidDel="00000000" w:rsidP="00000000" w:rsidRDefault="00000000" w:rsidRPr="00000000" w14:paraId="0000018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WBFA041-05</w:t>
            </w:r>
          </w:p>
        </w:tc>
        <w:tc>
          <w:tcPr/>
          <w:p w:rsidR="00000000" w:rsidDel="00000000" w:rsidP="00000000" w:rsidRDefault="00000000" w:rsidRPr="00000000" w14:paraId="0000018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8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 Balogh</w:t>
            </w:r>
          </w:p>
        </w:tc>
        <w:tc>
          <w:tcPr/>
          <w:p w:rsidR="00000000" w:rsidDel="00000000" w:rsidP="00000000" w:rsidRDefault="00000000" w:rsidRPr="00000000" w14:paraId="0000018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Haslinger</w:t>
            </w:r>
          </w:p>
        </w:tc>
        <w:tc>
          <w:tcPr/>
          <w:p w:rsidR="00000000" w:rsidDel="00000000" w:rsidP="00000000" w:rsidRDefault="00000000" w:rsidRPr="00000000" w14:paraId="0000018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WE/MC</w:t>
            </w:r>
          </w:p>
        </w:tc>
        <w:tc>
          <w:tcPr/>
          <w:p w:rsidR="00000000" w:rsidDel="00000000" w:rsidP="00000000" w:rsidRDefault="00000000" w:rsidRPr="00000000" w14:paraId="0000018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No</w:t>
            </w:r>
          </w:p>
        </w:tc>
      </w:tr>
      <w:tr>
        <w:trPr>
          <w:cantSplit w:val="0"/>
          <w:trHeight w:val="300" w:hRule="atLeast"/>
          <w:tblHeader w:val="0"/>
        </w:trPr>
        <w:tc>
          <w:tcPr/>
          <w:p w:rsidR="00000000" w:rsidDel="00000000" w:rsidP="00000000" w:rsidRDefault="00000000" w:rsidRPr="00000000" w14:paraId="0000018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1a/1b/2a</w:t>
            </w:r>
          </w:p>
          <w:p w:rsidR="00000000" w:rsidDel="00000000" w:rsidP="00000000" w:rsidRDefault="00000000" w:rsidRPr="00000000" w14:paraId="0000018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18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Bachelor Research Project</w:t>
            </w:r>
          </w:p>
        </w:tc>
        <w:tc>
          <w:tcPr/>
          <w:p w:rsidR="00000000" w:rsidDel="00000000" w:rsidP="00000000" w:rsidRDefault="00000000" w:rsidRPr="00000000" w14:paraId="0000019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WBFA902-15</w:t>
            </w:r>
          </w:p>
        </w:tc>
        <w:tc>
          <w:tcPr/>
          <w:p w:rsidR="00000000" w:rsidDel="00000000" w:rsidP="00000000" w:rsidRDefault="00000000" w:rsidRPr="00000000" w14:paraId="0000019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15</w:t>
            </w:r>
          </w:p>
        </w:tc>
        <w:tc>
          <w:tcPr/>
          <w:p w:rsidR="00000000" w:rsidDel="00000000" w:rsidP="00000000" w:rsidRDefault="00000000" w:rsidRPr="00000000" w14:paraId="0000019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List of examiners</w:t>
            </w:r>
          </w:p>
        </w:tc>
        <w:tc>
          <w:tcPr/>
          <w:p w:rsidR="00000000" w:rsidDel="00000000" w:rsidP="00000000" w:rsidRDefault="00000000" w:rsidRPr="00000000" w14:paraId="0000019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List of examiners</w:t>
            </w:r>
          </w:p>
        </w:tc>
        <w:tc>
          <w:tcPr/>
          <w:p w:rsidR="00000000" w:rsidDel="00000000" w:rsidP="00000000" w:rsidRDefault="00000000" w:rsidRPr="00000000" w14:paraId="0000019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PE, R</w:t>
            </w:r>
          </w:p>
        </w:tc>
        <w:tc>
          <w:tcPr/>
          <w:p w:rsidR="00000000" w:rsidDel="00000000" w:rsidP="00000000" w:rsidRDefault="00000000" w:rsidRPr="00000000" w14:paraId="0000019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No</w:t>
            </w:r>
          </w:p>
        </w:tc>
      </w:tr>
      <w:tr>
        <w:trPr>
          <w:cantSplit w:val="0"/>
          <w:trHeight w:val="300" w:hRule="atLeast"/>
          <w:tblHeader w:val="0"/>
        </w:trPr>
        <w:tc>
          <w:tcPr/>
          <w:p w:rsidR="00000000" w:rsidDel="00000000" w:rsidP="00000000" w:rsidRDefault="00000000" w:rsidRPr="00000000" w14:paraId="0000019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2a</w:t>
            </w:r>
          </w:p>
        </w:tc>
        <w:tc>
          <w:tcPr/>
          <w:p w:rsidR="00000000" w:rsidDel="00000000" w:rsidP="00000000" w:rsidRDefault="00000000" w:rsidRPr="00000000" w14:paraId="0000019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From clinical trials to big data research</w:t>
            </w:r>
          </w:p>
        </w:tc>
        <w:tc>
          <w:tcPr/>
          <w:p w:rsidR="00000000" w:rsidDel="00000000" w:rsidP="00000000" w:rsidRDefault="00000000" w:rsidRPr="00000000" w14:paraId="0000019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WBFA050-05</w:t>
            </w:r>
          </w:p>
        </w:tc>
        <w:tc>
          <w:tcPr/>
          <w:p w:rsidR="00000000" w:rsidDel="00000000" w:rsidP="00000000" w:rsidRDefault="00000000" w:rsidRPr="00000000" w14:paraId="0000019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9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 Klont </w:t>
            </w:r>
          </w:p>
        </w:tc>
        <w:tc>
          <w:tcPr/>
          <w:p w:rsidR="00000000" w:rsidDel="00000000" w:rsidP="00000000" w:rsidRDefault="00000000" w:rsidRPr="00000000" w14:paraId="0000019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 Hak</w:t>
            </w:r>
          </w:p>
        </w:tc>
        <w:tc>
          <w:tcPr/>
          <w:p w:rsidR="00000000" w:rsidDel="00000000" w:rsidP="00000000" w:rsidRDefault="00000000" w:rsidRPr="00000000" w14:paraId="0000019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 P, R </w:t>
            </w:r>
          </w:p>
        </w:tc>
        <w:tc>
          <w:tcPr/>
          <w:p w:rsidR="00000000" w:rsidDel="00000000" w:rsidP="00000000" w:rsidRDefault="00000000" w:rsidRPr="00000000" w14:paraId="0000019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r>
        <w:trPr>
          <w:cantSplit w:val="0"/>
          <w:trHeight w:val="300" w:hRule="atLeast"/>
          <w:tblHeader w:val="0"/>
        </w:trPr>
        <w:tc>
          <w:tcPr/>
          <w:p w:rsidR="00000000" w:rsidDel="00000000" w:rsidP="00000000" w:rsidRDefault="00000000" w:rsidRPr="00000000" w14:paraId="0000019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2a</w:t>
            </w:r>
          </w:p>
        </w:tc>
        <w:tc>
          <w:tcPr/>
          <w:p w:rsidR="00000000" w:rsidDel="00000000" w:rsidP="00000000" w:rsidRDefault="00000000" w:rsidRPr="00000000" w14:paraId="0000019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Introduction to PharmacoEconomics</w:t>
            </w:r>
          </w:p>
        </w:tc>
        <w:tc>
          <w:tcPr/>
          <w:p w:rsidR="00000000" w:rsidDel="00000000" w:rsidP="00000000" w:rsidRDefault="00000000" w:rsidRPr="00000000" w14:paraId="000001A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WBFA047-05</w:t>
            </w:r>
          </w:p>
        </w:tc>
        <w:tc>
          <w:tcPr/>
          <w:p w:rsidR="00000000" w:rsidDel="00000000" w:rsidP="00000000" w:rsidRDefault="00000000" w:rsidRPr="00000000" w14:paraId="000001A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A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T.L. Feenstra</w:t>
            </w:r>
          </w:p>
        </w:tc>
        <w:tc>
          <w:tcPr/>
          <w:p w:rsidR="00000000" w:rsidDel="00000000" w:rsidP="00000000" w:rsidRDefault="00000000" w:rsidRPr="00000000" w14:paraId="000001A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A.D.I. van Asselt</w:t>
            </w:r>
          </w:p>
        </w:tc>
        <w:tc>
          <w:tcPr/>
          <w:p w:rsidR="00000000" w:rsidDel="00000000" w:rsidP="00000000" w:rsidRDefault="00000000" w:rsidRPr="00000000" w14:paraId="000001A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 P, AST,  PE</w:t>
            </w:r>
          </w:p>
        </w:tc>
        <w:tc>
          <w:tcPr/>
          <w:p w:rsidR="00000000" w:rsidDel="00000000" w:rsidP="00000000" w:rsidRDefault="00000000" w:rsidRPr="00000000" w14:paraId="000001A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r>
        <w:trPr>
          <w:cantSplit w:val="0"/>
          <w:trHeight w:val="300" w:hRule="atLeast"/>
          <w:tblHeader w:val="0"/>
        </w:trPr>
        <w:tc>
          <w:tcPr/>
          <w:p w:rsidR="00000000" w:rsidDel="00000000" w:rsidP="00000000" w:rsidRDefault="00000000" w:rsidRPr="00000000" w14:paraId="000001A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2a</w:t>
            </w:r>
          </w:p>
        </w:tc>
        <w:tc>
          <w:tcPr/>
          <w:p w:rsidR="00000000" w:rsidDel="00000000" w:rsidP="00000000" w:rsidRDefault="00000000" w:rsidRPr="00000000" w14:paraId="000001A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Patient Perspectives in Pharmacy</w:t>
            </w:r>
          </w:p>
        </w:tc>
        <w:tc>
          <w:tcPr/>
          <w:p w:rsidR="00000000" w:rsidDel="00000000" w:rsidP="00000000" w:rsidRDefault="00000000" w:rsidRPr="00000000" w14:paraId="000001A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WBFA046-05</w:t>
            </w:r>
          </w:p>
        </w:tc>
        <w:tc>
          <w:tcPr/>
          <w:p w:rsidR="00000000" w:rsidDel="00000000" w:rsidP="00000000" w:rsidRDefault="00000000" w:rsidRPr="00000000" w14:paraId="000001A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A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C.E.M.J. van Dijk</w:t>
            </w:r>
          </w:p>
        </w:tc>
        <w:tc>
          <w:tcPr/>
          <w:p w:rsidR="00000000" w:rsidDel="00000000" w:rsidP="00000000" w:rsidRDefault="00000000" w:rsidRPr="00000000" w14:paraId="000001A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Taxis</w:t>
            </w:r>
          </w:p>
        </w:tc>
        <w:tc>
          <w:tcPr/>
          <w:p w:rsidR="00000000" w:rsidDel="00000000" w:rsidP="00000000" w:rsidRDefault="00000000" w:rsidRPr="00000000" w14:paraId="000001A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 P, PE</w:t>
            </w:r>
          </w:p>
        </w:tc>
        <w:tc>
          <w:tcPr/>
          <w:p w:rsidR="00000000" w:rsidDel="00000000" w:rsidP="00000000" w:rsidRDefault="00000000" w:rsidRPr="00000000" w14:paraId="000001A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 </w:t>
            </w:r>
          </w:p>
        </w:tc>
      </w:tr>
      <w:tr>
        <w:trPr>
          <w:cantSplit w:val="0"/>
          <w:trHeight w:val="300" w:hRule="atLeast"/>
          <w:tblHeader w:val="0"/>
        </w:trPr>
        <w:tc>
          <w:tcPr/>
          <w:p w:rsidR="00000000" w:rsidDel="00000000" w:rsidP="00000000" w:rsidRDefault="00000000" w:rsidRPr="00000000" w14:paraId="000001A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1A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Advanced Human Disease Model Technologies</w:t>
            </w:r>
          </w:p>
        </w:tc>
        <w:tc>
          <w:tcPr/>
          <w:p w:rsidR="00000000" w:rsidDel="00000000" w:rsidP="00000000" w:rsidRDefault="00000000" w:rsidRPr="00000000" w14:paraId="000001B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WBFA051-05</w:t>
            </w:r>
          </w:p>
        </w:tc>
        <w:tc>
          <w:tcPr/>
          <w:p w:rsidR="00000000" w:rsidDel="00000000" w:rsidP="00000000" w:rsidRDefault="00000000" w:rsidRPr="00000000" w14:paraId="000001B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B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A.M. Dolga</w:t>
            </w:r>
          </w:p>
        </w:tc>
        <w:tc>
          <w:tcPr/>
          <w:p w:rsidR="00000000" w:rsidDel="00000000" w:rsidP="00000000" w:rsidRDefault="00000000" w:rsidRPr="00000000" w14:paraId="000001B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 Gosens</w:t>
            </w:r>
          </w:p>
        </w:tc>
        <w:tc>
          <w:tcPr/>
          <w:p w:rsidR="00000000" w:rsidDel="00000000" w:rsidP="00000000" w:rsidRDefault="00000000" w:rsidRPr="00000000" w14:paraId="000001B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MC, AST</w:t>
            </w:r>
          </w:p>
        </w:tc>
        <w:tc>
          <w:tcPr/>
          <w:p w:rsidR="00000000" w:rsidDel="00000000" w:rsidP="00000000" w:rsidRDefault="00000000" w:rsidRPr="00000000" w14:paraId="000001B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r>
        <w:trPr>
          <w:cantSplit w:val="0"/>
          <w:trHeight w:val="300" w:hRule="atLeast"/>
          <w:tblHeader w:val="0"/>
        </w:trPr>
        <w:tc>
          <w:tcPr/>
          <w:p w:rsidR="00000000" w:rsidDel="00000000" w:rsidP="00000000" w:rsidRDefault="00000000" w:rsidRPr="00000000" w14:paraId="000001B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1B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Drug Toxicology and Translational Technology</w:t>
            </w:r>
          </w:p>
        </w:tc>
        <w:tc>
          <w:tcPr/>
          <w:p w:rsidR="00000000" w:rsidDel="00000000" w:rsidP="00000000" w:rsidRDefault="00000000" w:rsidRPr="00000000" w14:paraId="000001B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WBFA049-05</w:t>
            </w:r>
          </w:p>
        </w:tc>
        <w:tc>
          <w:tcPr/>
          <w:p w:rsidR="00000000" w:rsidDel="00000000" w:rsidP="00000000" w:rsidRDefault="00000000" w:rsidRPr="00000000" w14:paraId="000001B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B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A.P. Nagelkerke</w:t>
            </w:r>
          </w:p>
        </w:tc>
        <w:tc>
          <w:tcPr/>
          <w:p w:rsidR="00000000" w:rsidDel="00000000" w:rsidP="00000000" w:rsidRDefault="00000000" w:rsidRPr="00000000" w14:paraId="000001B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I.A.M. de Graaf</w:t>
            </w:r>
          </w:p>
        </w:tc>
        <w:tc>
          <w:tcPr/>
          <w:p w:rsidR="00000000" w:rsidDel="00000000" w:rsidP="00000000" w:rsidRDefault="00000000" w:rsidRPr="00000000" w14:paraId="000001B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 P, AST, PR</w:t>
            </w:r>
          </w:p>
        </w:tc>
        <w:tc>
          <w:tcPr/>
          <w:p w:rsidR="00000000" w:rsidDel="00000000" w:rsidP="00000000" w:rsidRDefault="00000000" w:rsidRPr="00000000" w14:paraId="000001B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r>
        <w:trPr>
          <w:cantSplit w:val="0"/>
          <w:trHeight w:val="315" w:hRule="atLeast"/>
          <w:tblHeader w:val="0"/>
        </w:trPr>
        <w:tc>
          <w:tcPr/>
          <w:p w:rsidR="00000000" w:rsidDel="00000000" w:rsidP="00000000" w:rsidRDefault="00000000" w:rsidRPr="00000000" w14:paraId="000001B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1B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Pharmacology of Chronic Diseases and Ageing</w:t>
            </w:r>
          </w:p>
        </w:tc>
        <w:tc>
          <w:tcPr/>
          <w:p w:rsidR="00000000" w:rsidDel="00000000" w:rsidP="00000000" w:rsidRDefault="00000000" w:rsidRPr="00000000" w14:paraId="000001C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WBFA048-05</w:t>
            </w:r>
          </w:p>
        </w:tc>
        <w:tc>
          <w:tcPr/>
          <w:p w:rsidR="00000000" w:rsidDel="00000000" w:rsidP="00000000" w:rsidRDefault="00000000" w:rsidRPr="00000000" w14:paraId="000001C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C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H.A. Baarsma</w:t>
            </w:r>
          </w:p>
        </w:tc>
        <w:tc>
          <w:tcPr/>
          <w:p w:rsidR="00000000" w:rsidDel="00000000" w:rsidP="00000000" w:rsidRDefault="00000000" w:rsidRPr="00000000" w14:paraId="000001C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 Schmidt</w:t>
            </w:r>
          </w:p>
        </w:tc>
        <w:tc>
          <w:tcPr/>
          <w:p w:rsidR="00000000" w:rsidDel="00000000" w:rsidP="00000000" w:rsidRDefault="00000000" w:rsidRPr="00000000" w14:paraId="000001C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AST, PE</w:t>
            </w:r>
          </w:p>
        </w:tc>
        <w:tc>
          <w:tcPr/>
          <w:p w:rsidR="00000000" w:rsidDel="00000000" w:rsidP="00000000" w:rsidRDefault="00000000" w:rsidRPr="00000000" w14:paraId="000001C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r>
        <w:trPr>
          <w:cantSplit w:val="0"/>
          <w:trHeight w:val="300" w:hRule="atLeast"/>
          <w:tblHeader w:val="0"/>
        </w:trPr>
        <w:tc>
          <w:tcPr/>
          <w:p w:rsidR="00000000" w:rsidDel="00000000" w:rsidP="00000000" w:rsidRDefault="00000000" w:rsidRPr="00000000" w14:paraId="000001C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1C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Pharmaceutical Techn. and Biopharm. 3</w:t>
            </w:r>
          </w:p>
        </w:tc>
        <w:tc>
          <w:tcPr/>
          <w:p w:rsidR="00000000" w:rsidDel="00000000" w:rsidP="00000000" w:rsidRDefault="00000000" w:rsidRPr="00000000" w14:paraId="000001C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WBFA059-05</w:t>
            </w:r>
          </w:p>
        </w:tc>
        <w:tc>
          <w:tcPr/>
          <w:p w:rsidR="00000000" w:rsidDel="00000000" w:rsidP="00000000" w:rsidRDefault="00000000" w:rsidRPr="00000000" w14:paraId="000001C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C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Olinga</w:t>
            </w:r>
          </w:p>
        </w:tc>
        <w:tc>
          <w:tcPr/>
          <w:p w:rsidR="00000000" w:rsidDel="00000000" w:rsidP="00000000" w:rsidRDefault="00000000" w:rsidRPr="00000000" w14:paraId="000001C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 Trombetta Lima</w:t>
            </w:r>
          </w:p>
        </w:tc>
        <w:tc>
          <w:tcPr/>
          <w:p w:rsidR="00000000" w:rsidDel="00000000" w:rsidP="00000000" w:rsidRDefault="00000000" w:rsidRPr="00000000" w14:paraId="000001C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MC</w:t>
            </w:r>
          </w:p>
        </w:tc>
        <w:tc>
          <w:tcPr/>
          <w:p w:rsidR="00000000" w:rsidDel="00000000" w:rsidP="00000000" w:rsidRDefault="00000000" w:rsidRPr="00000000" w14:paraId="000001C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r>
      <w:tr>
        <w:trPr>
          <w:cantSplit w:val="0"/>
          <w:trHeight w:val="300" w:hRule="atLeast"/>
          <w:tblHeader w:val="0"/>
        </w:trPr>
        <w:tc>
          <w:tcPr/>
          <w:p w:rsidR="00000000" w:rsidDel="00000000" w:rsidP="00000000" w:rsidRDefault="00000000" w:rsidRPr="00000000" w14:paraId="000001C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1C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Intro. to Nanomed. and Drug Targeting </w:t>
            </w:r>
          </w:p>
        </w:tc>
        <w:tc>
          <w:tcPr/>
          <w:p w:rsidR="00000000" w:rsidDel="00000000" w:rsidP="00000000" w:rsidRDefault="00000000" w:rsidRPr="00000000" w14:paraId="000001D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WBFA060-05</w:t>
            </w:r>
          </w:p>
        </w:tc>
        <w:tc>
          <w:tcPr/>
          <w:p w:rsidR="00000000" w:rsidDel="00000000" w:rsidP="00000000" w:rsidRDefault="00000000" w:rsidRPr="00000000" w14:paraId="000001D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D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 Salvati</w:t>
            </w:r>
          </w:p>
        </w:tc>
        <w:tc>
          <w:tcPr/>
          <w:p w:rsidR="00000000" w:rsidDel="00000000" w:rsidP="00000000" w:rsidRDefault="00000000" w:rsidRPr="00000000" w14:paraId="000001D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Poelstra</w:t>
            </w:r>
          </w:p>
        </w:tc>
        <w:tc>
          <w:tcPr/>
          <w:p w:rsidR="00000000" w:rsidDel="00000000" w:rsidP="00000000" w:rsidRDefault="00000000" w:rsidRPr="00000000" w14:paraId="000001D4">
            <w:pPr>
              <w:rPr>
                <w:rFonts w:ascii="Georgia" w:cs="Georgia" w:eastAsia="Georgia" w:hAnsi="Georgia"/>
                <w:sz w:val="18"/>
                <w:szCs w:val="18"/>
                <w:highlight w:val="red"/>
              </w:rPr>
            </w:pPr>
            <w:r w:rsidDel="00000000" w:rsidR="00000000" w:rsidRPr="00000000">
              <w:rPr>
                <w:rFonts w:ascii="Georgia" w:cs="Georgia" w:eastAsia="Georgia" w:hAnsi="Georgia"/>
                <w:sz w:val="18"/>
                <w:szCs w:val="18"/>
                <w:rtl w:val="0"/>
              </w:rPr>
              <w:t xml:space="preserve">WE/MC, AST</w:t>
            </w:r>
            <w:r w:rsidDel="00000000" w:rsidR="00000000" w:rsidRPr="00000000">
              <w:rPr>
                <w:rtl w:val="0"/>
              </w:rPr>
            </w:r>
          </w:p>
        </w:tc>
        <w:tc>
          <w:tcPr/>
          <w:p w:rsidR="00000000" w:rsidDel="00000000" w:rsidP="00000000" w:rsidRDefault="00000000" w:rsidRPr="00000000" w14:paraId="000001D5">
            <w:pPr>
              <w:rPr>
                <w:rFonts w:ascii="Georgia" w:cs="Georgia" w:eastAsia="Georgia" w:hAnsi="Georgia"/>
                <w:sz w:val="18"/>
                <w:szCs w:val="18"/>
                <w:highlight w:val="red"/>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D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1D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Herbal Medicine</w:t>
            </w:r>
          </w:p>
        </w:tc>
        <w:tc>
          <w:tcPr/>
          <w:p w:rsidR="00000000" w:rsidDel="00000000" w:rsidP="00000000" w:rsidRDefault="00000000" w:rsidRPr="00000000" w14:paraId="000001D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WBFA058-05</w:t>
            </w:r>
          </w:p>
        </w:tc>
        <w:tc>
          <w:tcPr/>
          <w:p w:rsidR="00000000" w:rsidDel="00000000" w:rsidP="00000000" w:rsidRDefault="00000000" w:rsidRPr="00000000" w14:paraId="000001D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D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Haslinger</w:t>
            </w:r>
          </w:p>
        </w:tc>
        <w:tc>
          <w:tcPr/>
          <w:p w:rsidR="00000000" w:rsidDel="00000000" w:rsidP="00000000" w:rsidRDefault="00000000" w:rsidRPr="00000000" w14:paraId="000001D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H.A. Baarsma</w:t>
            </w:r>
          </w:p>
        </w:tc>
        <w:tc>
          <w:tcPr/>
          <w:p w:rsidR="00000000" w:rsidDel="00000000" w:rsidP="00000000" w:rsidRDefault="00000000" w:rsidRPr="00000000" w14:paraId="000001D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MC, PE, R</w:t>
            </w:r>
          </w:p>
        </w:tc>
        <w:tc>
          <w:tcPr/>
          <w:p w:rsidR="00000000" w:rsidDel="00000000" w:rsidP="00000000" w:rsidRDefault="00000000" w:rsidRPr="00000000" w14:paraId="000001D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w:t>
            </w:r>
          </w:p>
        </w:tc>
      </w:tr>
    </w:tbl>
    <w:p w:rsidR="00000000" w:rsidDel="00000000" w:rsidP="00000000" w:rsidRDefault="00000000" w:rsidRPr="00000000" w14:paraId="000001DE">
      <w:pPr>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1DF">
      <w:pPr>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1E0">
      <w:pPr>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1E1">
      <w:pPr>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List of examiners bachelor projects</w:t>
      </w:r>
    </w:p>
    <w:p w:rsidR="00000000" w:rsidDel="00000000" w:rsidP="00000000" w:rsidRDefault="00000000" w:rsidRPr="00000000" w14:paraId="000001E2">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1E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Åberg, P.H.C.</w:t>
      </w:r>
    </w:p>
    <w:p w:rsidR="00000000" w:rsidDel="00000000" w:rsidP="00000000" w:rsidRDefault="00000000" w:rsidRPr="00000000" w14:paraId="000001E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Asselt, van, A.D.I. </w:t>
      </w:r>
    </w:p>
    <w:p w:rsidR="00000000" w:rsidDel="00000000" w:rsidP="00000000" w:rsidRDefault="00000000" w:rsidRPr="00000000" w14:paraId="000001E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Baarsma, H.A.</w:t>
      </w:r>
    </w:p>
    <w:p w:rsidR="00000000" w:rsidDel="00000000" w:rsidP="00000000" w:rsidRDefault="00000000" w:rsidRPr="00000000" w14:paraId="000001E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Balogh, M.</w:t>
      </w:r>
    </w:p>
    <w:p w:rsidR="00000000" w:rsidDel="00000000" w:rsidP="00000000" w:rsidRDefault="00000000" w:rsidRPr="00000000" w14:paraId="000001E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Bemt, van den, P.M.L.A.</w:t>
      </w:r>
    </w:p>
    <w:p w:rsidR="00000000" w:rsidDel="00000000" w:rsidP="00000000" w:rsidRDefault="00000000" w:rsidRPr="00000000" w14:paraId="000001E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Berg, van den, J.M.</w:t>
      </w:r>
    </w:p>
    <w:p w:rsidR="00000000" w:rsidDel="00000000" w:rsidP="00000000" w:rsidRDefault="00000000" w:rsidRPr="00000000" w14:paraId="000001E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Bock, de, G.H.</w:t>
      </w:r>
    </w:p>
    <w:p w:rsidR="00000000" w:rsidDel="00000000" w:rsidP="00000000" w:rsidRDefault="00000000" w:rsidRPr="00000000" w14:paraId="000001E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Boersma, H.H.</w:t>
      </w:r>
    </w:p>
    <w:p w:rsidR="00000000" w:rsidDel="00000000" w:rsidP="00000000" w:rsidRDefault="00000000" w:rsidRPr="00000000" w14:paraId="000001E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Boven, van, J.F.M.</w:t>
      </w:r>
    </w:p>
    <w:p w:rsidR="00000000" w:rsidDel="00000000" w:rsidP="00000000" w:rsidRDefault="00000000" w:rsidRPr="00000000" w14:paraId="000001E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Bult, W. (second examiner)</w:t>
      </w:r>
    </w:p>
    <w:p w:rsidR="00000000" w:rsidDel="00000000" w:rsidP="00000000" w:rsidRDefault="00000000" w:rsidRPr="00000000" w14:paraId="000001E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Burgess, J.K.</w:t>
      </w:r>
    </w:p>
    <w:p w:rsidR="00000000" w:rsidDel="00000000" w:rsidP="00000000" w:rsidRDefault="00000000" w:rsidRPr="00000000" w14:paraId="000001E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Daemen, C.A.H.H.</w:t>
      </w:r>
    </w:p>
    <w:p w:rsidR="00000000" w:rsidDel="00000000" w:rsidP="00000000" w:rsidRDefault="00000000" w:rsidRPr="00000000" w14:paraId="000001E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Deelman, L.E.</w:t>
      </w:r>
    </w:p>
    <w:p w:rsidR="00000000" w:rsidDel="00000000" w:rsidP="00000000" w:rsidRDefault="00000000" w:rsidRPr="00000000" w14:paraId="000001F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Dekker, F.J.</w:t>
      </w:r>
    </w:p>
    <w:p w:rsidR="00000000" w:rsidDel="00000000" w:rsidP="00000000" w:rsidRDefault="00000000" w:rsidRPr="00000000" w14:paraId="000001F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Dekkers, B.G.J.</w:t>
      </w:r>
    </w:p>
    <w:p w:rsidR="00000000" w:rsidDel="00000000" w:rsidP="00000000" w:rsidRDefault="00000000" w:rsidRPr="00000000" w14:paraId="000001F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Denig, P.</w:t>
      </w:r>
    </w:p>
    <w:p w:rsidR="00000000" w:rsidDel="00000000" w:rsidP="00000000" w:rsidRDefault="00000000" w:rsidRPr="00000000" w14:paraId="000001F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Dijck-Brouwer, D.A.J.</w:t>
      </w:r>
    </w:p>
    <w:p w:rsidR="00000000" w:rsidDel="00000000" w:rsidP="00000000" w:rsidRDefault="00000000" w:rsidRPr="00000000" w14:paraId="000001F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Dijk, van, C.E.M.J.</w:t>
      </w:r>
    </w:p>
    <w:p w:rsidR="00000000" w:rsidDel="00000000" w:rsidP="00000000" w:rsidRDefault="00000000" w:rsidRPr="00000000" w14:paraId="000001F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Dolga, A.M.</w:t>
      </w:r>
    </w:p>
    <w:p w:rsidR="00000000" w:rsidDel="00000000" w:rsidP="00000000" w:rsidRDefault="00000000" w:rsidRPr="00000000" w14:paraId="000001F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El Aidy, S.</w:t>
      </w:r>
    </w:p>
    <w:p w:rsidR="00000000" w:rsidDel="00000000" w:rsidP="00000000" w:rsidRDefault="00000000" w:rsidRPr="00000000" w14:paraId="000001F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Faassen, van, H.J.R.</w:t>
      </w:r>
    </w:p>
    <w:p w:rsidR="00000000" w:rsidDel="00000000" w:rsidP="00000000" w:rsidRDefault="00000000" w:rsidRPr="00000000" w14:paraId="000001F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Feenstra, T.L.</w:t>
      </w:r>
    </w:p>
    <w:p w:rsidR="00000000" w:rsidDel="00000000" w:rsidP="00000000" w:rsidRDefault="00000000" w:rsidRPr="00000000" w14:paraId="000001F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Fodran, P.</w:t>
      </w:r>
    </w:p>
    <w:p w:rsidR="00000000" w:rsidDel="00000000" w:rsidP="00000000" w:rsidRDefault="00000000" w:rsidRPr="00000000" w14:paraId="000001F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Frijlink, H.W.</w:t>
      </w:r>
    </w:p>
    <w:p w:rsidR="00000000" w:rsidDel="00000000" w:rsidP="00000000" w:rsidRDefault="00000000" w:rsidRPr="00000000" w14:paraId="000001F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Gosens, R.</w:t>
      </w:r>
    </w:p>
    <w:p w:rsidR="00000000" w:rsidDel="00000000" w:rsidP="00000000" w:rsidRDefault="00000000" w:rsidRPr="00000000" w14:paraId="000001F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Graaf, de, I.A.M.</w:t>
      </w:r>
    </w:p>
    <w:p w:rsidR="00000000" w:rsidDel="00000000" w:rsidP="00000000" w:rsidRDefault="00000000" w:rsidRPr="00000000" w14:paraId="000001F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Groen, J.</w:t>
      </w:r>
    </w:p>
    <w:p w:rsidR="00000000" w:rsidDel="00000000" w:rsidP="00000000" w:rsidRDefault="00000000" w:rsidRPr="00000000" w14:paraId="000001F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Groves, M.R.</w:t>
      </w:r>
    </w:p>
    <w:p w:rsidR="00000000" w:rsidDel="00000000" w:rsidP="00000000" w:rsidRDefault="00000000" w:rsidRPr="00000000" w14:paraId="000001F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Hak, E.</w:t>
      </w:r>
    </w:p>
    <w:p w:rsidR="00000000" w:rsidDel="00000000" w:rsidP="00000000" w:rsidRDefault="00000000" w:rsidRPr="00000000" w14:paraId="0000020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Haslinger, K.</w:t>
      </w:r>
    </w:p>
    <w:p w:rsidR="00000000" w:rsidDel="00000000" w:rsidP="00000000" w:rsidRDefault="00000000" w:rsidRPr="00000000" w14:paraId="0000020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Heeringa, P.</w:t>
      </w:r>
    </w:p>
    <w:p w:rsidR="00000000" w:rsidDel="00000000" w:rsidP="00000000" w:rsidRDefault="00000000" w:rsidRPr="00000000" w14:paraId="0000020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Heijink, H.I.</w:t>
      </w:r>
    </w:p>
    <w:p w:rsidR="00000000" w:rsidDel="00000000" w:rsidP="00000000" w:rsidRDefault="00000000" w:rsidRPr="00000000" w14:paraId="0000020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Heiner-Fokkema, M.R.</w:t>
      </w:r>
    </w:p>
    <w:p w:rsidR="00000000" w:rsidDel="00000000" w:rsidP="00000000" w:rsidRDefault="00000000" w:rsidRPr="00000000" w14:paraId="0000020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Henning, R.H.</w:t>
      </w:r>
    </w:p>
    <w:p w:rsidR="00000000" w:rsidDel="00000000" w:rsidP="00000000" w:rsidRDefault="00000000" w:rsidRPr="00000000" w14:paraId="0000020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Hinrichs, W.L.J.</w:t>
      </w:r>
    </w:p>
    <w:p w:rsidR="00000000" w:rsidDel="00000000" w:rsidP="00000000" w:rsidRDefault="00000000" w:rsidRPr="00000000" w14:paraId="0000020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Horvatovich, P.L.</w:t>
      </w:r>
    </w:p>
    <w:p w:rsidR="00000000" w:rsidDel="00000000" w:rsidP="00000000" w:rsidRDefault="00000000" w:rsidRPr="00000000" w14:paraId="0000020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Huckriede, A.L.W.</w:t>
      </w:r>
    </w:p>
    <w:p w:rsidR="00000000" w:rsidDel="00000000" w:rsidP="00000000" w:rsidRDefault="00000000" w:rsidRPr="00000000" w14:paraId="0000020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IJzendoorn, van, S.C.D.</w:t>
      </w:r>
    </w:p>
    <w:p w:rsidR="00000000" w:rsidDel="00000000" w:rsidP="00000000" w:rsidRDefault="00000000" w:rsidRPr="00000000" w14:paraId="0000020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Jansman, F.G.A.</w:t>
      </w:r>
    </w:p>
    <w:p w:rsidR="00000000" w:rsidDel="00000000" w:rsidP="00000000" w:rsidRDefault="00000000" w:rsidRPr="00000000" w14:paraId="0000020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Jespers, W.</w:t>
      </w:r>
    </w:p>
    <w:p w:rsidR="00000000" w:rsidDel="00000000" w:rsidP="00000000" w:rsidRDefault="00000000" w:rsidRPr="00000000" w14:paraId="0000020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Kampinga, H.H.</w:t>
      </w:r>
    </w:p>
    <w:p w:rsidR="00000000" w:rsidDel="00000000" w:rsidP="00000000" w:rsidRDefault="00000000" w:rsidRPr="00000000" w14:paraId="0000020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Kamps, J.A.A.M.</w:t>
      </w:r>
    </w:p>
    <w:p w:rsidR="00000000" w:rsidDel="00000000" w:rsidP="00000000" w:rsidRDefault="00000000" w:rsidRPr="00000000" w14:paraId="0000020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Kema, I.P.</w:t>
      </w:r>
    </w:p>
    <w:p w:rsidR="00000000" w:rsidDel="00000000" w:rsidP="00000000" w:rsidRDefault="00000000" w:rsidRPr="00000000" w14:paraId="0000020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Klont, F.</w:t>
      </w:r>
    </w:p>
    <w:p w:rsidR="00000000" w:rsidDel="00000000" w:rsidP="00000000" w:rsidRDefault="00000000" w:rsidRPr="00000000" w14:paraId="0000020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Kosterink, J.G.W.</w:t>
      </w:r>
    </w:p>
    <w:p w:rsidR="00000000" w:rsidDel="00000000" w:rsidP="00000000" w:rsidRDefault="00000000" w:rsidRPr="00000000" w14:paraId="0000021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Krijnen, W.P.</w:t>
      </w:r>
    </w:p>
    <w:p w:rsidR="00000000" w:rsidDel="00000000" w:rsidP="00000000" w:rsidRDefault="00000000" w:rsidRPr="00000000" w14:paraId="0000021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Kruyt, F.A.E.</w:t>
      </w:r>
    </w:p>
    <w:p w:rsidR="00000000" w:rsidDel="00000000" w:rsidP="00000000" w:rsidRDefault="00000000" w:rsidRPr="00000000" w14:paraId="0000021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Lageveen-Kammeijer, G.S.M.</w:t>
      </w:r>
    </w:p>
    <w:p w:rsidR="00000000" w:rsidDel="00000000" w:rsidP="00000000" w:rsidRDefault="00000000" w:rsidRPr="00000000" w14:paraId="0000021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Lambers Heerspink, H.J.</w:t>
      </w:r>
    </w:p>
    <w:p w:rsidR="00000000" w:rsidDel="00000000" w:rsidP="00000000" w:rsidRDefault="00000000" w:rsidRPr="00000000" w14:paraId="0000021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Lub-de Hooge, M.N.</w:t>
      </w:r>
    </w:p>
    <w:p w:rsidR="00000000" w:rsidDel="00000000" w:rsidP="00000000" w:rsidRDefault="00000000" w:rsidRPr="00000000" w14:paraId="0000021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Melgert, B.N.</w:t>
      </w:r>
    </w:p>
    <w:p w:rsidR="00000000" w:rsidDel="00000000" w:rsidP="00000000" w:rsidRDefault="00000000" w:rsidRPr="00000000" w14:paraId="0000021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Mian, P.</w:t>
      </w:r>
    </w:p>
    <w:p w:rsidR="00000000" w:rsidDel="00000000" w:rsidP="00000000" w:rsidRDefault="00000000" w:rsidRPr="00000000" w14:paraId="0000021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Minnaard, A.J.</w:t>
      </w:r>
    </w:p>
    <w:p w:rsidR="00000000" w:rsidDel="00000000" w:rsidP="00000000" w:rsidRDefault="00000000" w:rsidRPr="00000000" w14:paraId="0000021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 P.G.M.</w:t>
      </w:r>
    </w:p>
    <w:p w:rsidR="00000000" w:rsidDel="00000000" w:rsidP="00000000" w:rsidRDefault="00000000" w:rsidRPr="00000000" w14:paraId="0000021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Molema, G.</w:t>
      </w:r>
    </w:p>
    <w:p w:rsidR="00000000" w:rsidDel="00000000" w:rsidP="00000000" w:rsidRDefault="00000000" w:rsidRPr="00000000" w14:paraId="0000021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Moreira De Sousa, F.C. (second examiner)</w:t>
      </w:r>
    </w:p>
    <w:p w:rsidR="00000000" w:rsidDel="00000000" w:rsidP="00000000" w:rsidRDefault="00000000" w:rsidRPr="00000000" w14:paraId="0000021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Mubarik, S.</w:t>
      </w:r>
    </w:p>
    <w:p w:rsidR="00000000" w:rsidDel="00000000" w:rsidP="00000000" w:rsidRDefault="00000000" w:rsidRPr="00000000" w14:paraId="0000021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Muller Kobold, A.C.</w:t>
      </w:r>
    </w:p>
    <w:p w:rsidR="00000000" w:rsidDel="00000000" w:rsidP="00000000" w:rsidRDefault="00000000" w:rsidRPr="00000000" w14:paraId="0000021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Nagelkerke, A.P.</w:t>
      </w:r>
    </w:p>
    <w:p w:rsidR="00000000" w:rsidDel="00000000" w:rsidP="00000000" w:rsidRDefault="00000000" w:rsidRPr="00000000" w14:paraId="0000021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Olinga, P.</w:t>
      </w:r>
    </w:p>
    <w:p w:rsidR="00000000" w:rsidDel="00000000" w:rsidP="00000000" w:rsidRDefault="00000000" w:rsidRPr="00000000" w14:paraId="0000021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Oude Munnink, T.H.</w:t>
      </w:r>
    </w:p>
    <w:p w:rsidR="00000000" w:rsidDel="00000000" w:rsidP="00000000" w:rsidRDefault="00000000" w:rsidRPr="00000000" w14:paraId="0000022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Poelarends, G.J.</w:t>
      </w:r>
    </w:p>
    <w:p w:rsidR="00000000" w:rsidDel="00000000" w:rsidP="00000000" w:rsidRDefault="00000000" w:rsidRPr="00000000" w14:paraId="0000022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Poelstra, K.</w:t>
      </w:r>
    </w:p>
    <w:p w:rsidR="00000000" w:rsidDel="00000000" w:rsidP="00000000" w:rsidRDefault="00000000" w:rsidRPr="00000000" w14:paraId="0000022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Puijenbroek, van, E.P.</w:t>
      </w:r>
    </w:p>
    <w:p w:rsidR="00000000" w:rsidDel="00000000" w:rsidP="00000000" w:rsidRDefault="00000000" w:rsidRPr="00000000" w14:paraId="0000022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Rafie, K.</w:t>
      </w:r>
    </w:p>
    <w:p w:rsidR="00000000" w:rsidDel="00000000" w:rsidP="00000000" w:rsidRDefault="00000000" w:rsidRPr="00000000" w14:paraId="0000022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Salvati, A.</w:t>
      </w:r>
    </w:p>
    <w:p w:rsidR="00000000" w:rsidDel="00000000" w:rsidP="00000000" w:rsidRDefault="00000000" w:rsidRPr="00000000" w14:paraId="0000022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Schmidt, M.</w:t>
      </w:r>
    </w:p>
    <w:p w:rsidR="00000000" w:rsidDel="00000000" w:rsidP="00000000" w:rsidRDefault="00000000" w:rsidRPr="00000000" w14:paraId="0000022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Schmidt, S.</w:t>
      </w:r>
    </w:p>
    <w:p w:rsidR="00000000" w:rsidDel="00000000" w:rsidP="00000000" w:rsidRDefault="00000000" w:rsidRPr="00000000" w14:paraId="0000022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Schuiling-Veninga, C.C.M.</w:t>
      </w:r>
    </w:p>
    <w:p w:rsidR="00000000" w:rsidDel="00000000" w:rsidP="00000000" w:rsidRDefault="00000000" w:rsidRPr="00000000" w14:paraId="0000022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Sommer, I.E.C.</w:t>
      </w:r>
    </w:p>
    <w:p w:rsidR="00000000" w:rsidDel="00000000" w:rsidP="00000000" w:rsidRDefault="00000000" w:rsidRPr="00000000" w14:paraId="0000022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Stienstra, Y.</w:t>
      </w:r>
    </w:p>
    <w:p w:rsidR="00000000" w:rsidDel="00000000" w:rsidP="00000000" w:rsidRDefault="00000000" w:rsidRPr="00000000" w14:paraId="0000022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Sturkenboom, M.G.G. (second examiner)</w:t>
      </w:r>
    </w:p>
    <w:p w:rsidR="00000000" w:rsidDel="00000000" w:rsidP="00000000" w:rsidRDefault="00000000" w:rsidRPr="00000000" w14:paraId="0000022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Szymanski, W.C.</w:t>
      </w:r>
    </w:p>
    <w:p w:rsidR="00000000" w:rsidDel="00000000" w:rsidP="00000000" w:rsidRDefault="00000000" w:rsidRPr="00000000" w14:paraId="0000022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Taxis, K.</w:t>
      </w:r>
    </w:p>
    <w:p w:rsidR="00000000" w:rsidDel="00000000" w:rsidP="00000000" w:rsidRDefault="00000000" w:rsidRPr="00000000" w14:paraId="0000022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Touw, D.J.</w:t>
      </w:r>
    </w:p>
    <w:p w:rsidR="00000000" w:rsidDel="00000000" w:rsidP="00000000" w:rsidRDefault="00000000" w:rsidRPr="00000000" w14:paraId="0000022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Trombetta-Lima, M.</w:t>
      </w:r>
    </w:p>
    <w:p w:rsidR="00000000" w:rsidDel="00000000" w:rsidP="00000000" w:rsidRDefault="00000000" w:rsidRPr="00000000" w14:paraId="0000022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Verpoorte, E.M.J.</w:t>
      </w:r>
    </w:p>
    <w:p w:rsidR="00000000" w:rsidDel="00000000" w:rsidP="00000000" w:rsidRDefault="00000000" w:rsidRPr="00000000" w14:paraId="0000023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Waarts, B.L.</w:t>
      </w:r>
    </w:p>
    <w:p w:rsidR="00000000" w:rsidDel="00000000" w:rsidP="00000000" w:rsidRDefault="00000000" w:rsidRPr="00000000" w14:paraId="0000023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Witte, M.</w:t>
      </w:r>
    </w:p>
    <w:p w:rsidR="00000000" w:rsidDel="00000000" w:rsidP="00000000" w:rsidRDefault="00000000" w:rsidRPr="00000000" w14:paraId="0000023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Woerdenbag, H.J.</w:t>
      </w:r>
    </w:p>
    <w:p w:rsidR="00000000" w:rsidDel="00000000" w:rsidP="00000000" w:rsidRDefault="00000000" w:rsidRPr="00000000" w14:paraId="0000023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Wu, W.Y. (second examiner)</w:t>
      </w:r>
    </w:p>
    <w:p w:rsidR="00000000" w:rsidDel="00000000" w:rsidP="00000000" w:rsidRDefault="00000000" w:rsidRPr="00000000" w14:paraId="0000023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Zuhorn, I.S.</w:t>
      </w:r>
    </w:p>
    <w:p w:rsidR="00000000" w:rsidDel="00000000" w:rsidP="00000000" w:rsidRDefault="00000000" w:rsidRPr="00000000" w14:paraId="00000235">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236">
      <w:pPr>
        <w:rPr>
          <w:rFonts w:ascii="Georgia" w:cs="Georgia" w:eastAsia="Georgia" w:hAnsi="Georgia"/>
          <w:sz w:val="20"/>
          <w:szCs w:val="20"/>
        </w:rPr>
        <w:sectPr>
          <w:footerReference r:id="rId7" w:type="default"/>
          <w:pgSz w:h="15840" w:w="12240" w:orient="portrait"/>
          <w:pgMar w:bottom="1417" w:top="1417" w:left="1417" w:right="1417" w:header="720" w:footer="720"/>
          <w:pgNumType w:start="1"/>
        </w:sectPr>
      </w:pPr>
      <w:r w:rsidDel="00000000" w:rsidR="00000000" w:rsidRPr="00000000">
        <w:rPr>
          <w:rtl w:val="0"/>
        </w:rPr>
      </w:r>
    </w:p>
    <w:p w:rsidR="00000000" w:rsidDel="00000000" w:rsidP="00000000" w:rsidRDefault="00000000" w:rsidRPr="00000000" w14:paraId="00000237">
      <w:pPr>
        <w:rPr>
          <w:rFonts w:ascii="Georgia" w:cs="Georgia" w:eastAsia="Georgia" w:hAnsi="Georgia"/>
          <w:sz w:val="20"/>
          <w:szCs w:val="20"/>
        </w:rPr>
        <w:sectPr>
          <w:type w:val="nextPage"/>
          <w:pgSz w:h="12240" w:w="15840" w:orient="landscape"/>
          <w:pgMar w:bottom="1417" w:top="1417" w:left="1417" w:right="1417" w:header="720" w:footer="720"/>
        </w:sectPr>
      </w:pPr>
      <w:r w:rsidDel="00000000" w:rsidR="00000000" w:rsidRPr="00000000">
        <w:rPr>
          <w:rtl w:val="0"/>
        </w:rPr>
      </w:r>
    </w:p>
    <w:p w:rsidR="00000000" w:rsidDel="00000000" w:rsidP="00000000" w:rsidRDefault="00000000" w:rsidRPr="00000000" w14:paraId="00000238">
      <w:pPr>
        <w:pStyle w:val="Heading4"/>
        <w:numPr>
          <w:ilvl w:val="0"/>
          <w:numId w:val="1"/>
        </w:numPr>
        <w:pBdr>
          <w:top w:space="0" w:sz="0" w:val="nil"/>
          <w:left w:space="0" w:sz="0" w:val="nil"/>
          <w:bottom w:space="0" w:sz="0" w:val="nil"/>
          <w:right w:space="0" w:sz="0" w:val="nil"/>
          <w:between w:space="0" w:sz="0" w:val="nil"/>
        </w:pBdr>
        <w:spacing w:before="0" w:lineRule="auto"/>
        <w:ind w:left="720" w:hanging="360"/>
        <w:rPr>
          <w:rFonts w:ascii="Georgia" w:cs="Georgia" w:eastAsia="Georgia" w:hAnsi="Georgia"/>
        </w:rPr>
      </w:pPr>
      <w:bookmarkStart w:colFirst="0" w:colLast="0" w:name="_heading=h.2pp8chbi94zu" w:id="5"/>
      <w:bookmarkEnd w:id="5"/>
      <w:r w:rsidDel="00000000" w:rsidR="00000000" w:rsidRPr="00000000">
        <w:rPr>
          <w:rFonts w:ascii="Georgia" w:cs="Georgia" w:eastAsia="Georgia" w:hAnsi="Georgia"/>
          <w:rtl w:val="0"/>
        </w:rPr>
        <w:t xml:space="preserve">Relationship between course units and details of the learning outcomes</w:t>
      </w:r>
    </w:p>
    <w:p w:rsidR="00000000" w:rsidDel="00000000" w:rsidP="00000000" w:rsidRDefault="00000000" w:rsidRPr="00000000" w14:paraId="00000239">
      <w:pPr>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Please note in the table below the course units per block in the programme. Indicate which learning outcomes are assessed in which courses by adding an X in the relevant cell. Please add extra rows if necessary.</w:t>
      </w:r>
    </w:p>
    <w:p w:rsidR="00000000" w:rsidDel="00000000" w:rsidP="00000000" w:rsidRDefault="00000000" w:rsidRPr="00000000" w14:paraId="0000023A">
      <w:pPr>
        <w:rPr>
          <w:sz w:val="20"/>
          <w:szCs w:val="20"/>
        </w:rPr>
      </w:pPr>
      <w:r w:rsidDel="00000000" w:rsidR="00000000" w:rsidRPr="00000000">
        <w:rPr>
          <w:rtl w:val="0"/>
        </w:rPr>
      </w:r>
    </w:p>
    <w:p w:rsidR="00000000" w:rsidDel="00000000" w:rsidP="00000000" w:rsidRDefault="00000000" w:rsidRPr="00000000" w14:paraId="0000023B">
      <w:pPr>
        <w:rPr>
          <w:sz w:val="20"/>
          <w:szCs w:val="20"/>
        </w:rPr>
      </w:pPr>
      <w:r w:rsidDel="00000000" w:rsidR="00000000" w:rsidRPr="00000000">
        <w:rPr>
          <w:rtl w:val="0"/>
        </w:rPr>
      </w:r>
    </w:p>
    <w:p w:rsidR="00000000" w:rsidDel="00000000" w:rsidP="00000000" w:rsidRDefault="00000000" w:rsidRPr="00000000" w14:paraId="0000023C">
      <w:pPr>
        <w:rPr>
          <w:sz w:val="20"/>
          <w:szCs w:val="20"/>
        </w:rPr>
      </w:pPr>
      <w:r w:rsidDel="00000000" w:rsidR="00000000" w:rsidRPr="00000000">
        <w:rPr>
          <w:rtl w:val="0"/>
        </w:rPr>
      </w:r>
    </w:p>
    <w:p w:rsidR="00000000" w:rsidDel="00000000" w:rsidP="00000000" w:rsidRDefault="00000000" w:rsidRPr="00000000" w14:paraId="0000023D">
      <w:pPr>
        <w:rPr>
          <w:sz w:val="20"/>
          <w:szCs w:val="20"/>
        </w:rPr>
      </w:pPr>
      <w:r w:rsidDel="00000000" w:rsidR="00000000" w:rsidRPr="00000000">
        <w:rPr/>
        <w:drawing>
          <wp:inline distB="0" distT="0" distL="0" distR="0">
            <wp:extent cx="8229600" cy="1724119"/>
            <wp:effectExtent b="0" l="0" r="0" t="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229600" cy="1724119"/>
                    </a:xfrm>
                    <a:prstGeom prst="rect"/>
                    <a:ln/>
                  </pic:spPr>
                </pic:pic>
              </a:graphicData>
            </a:graphic>
          </wp:inline>
        </w:drawing>
      </w:r>
      <w:r w:rsidDel="00000000" w:rsidR="00000000" w:rsidRPr="00000000">
        <w:rPr>
          <w:rtl w:val="0"/>
        </w:rPr>
      </w:r>
    </w:p>
    <w:p w:rsidR="00000000" w:rsidDel="00000000" w:rsidP="00000000" w:rsidRDefault="00000000" w:rsidRPr="00000000" w14:paraId="0000023E">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light blue = small contribution; dark blue = large contribution</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drawing>
          <wp:inline distB="0" distT="0" distL="0" distR="0">
            <wp:extent cx="8229600" cy="1510855"/>
            <wp:effectExtent b="0" l="0" r="0" t="0"/>
            <wp:docPr id="8"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8229600" cy="1510855"/>
                    </a:xfrm>
                    <a:prstGeom prst="rect"/>
                    <a:ln/>
                  </pic:spPr>
                </pic:pic>
              </a:graphicData>
            </a:graphic>
          </wp:inline>
        </w:drawing>
      </w:r>
      <w:r w:rsidDel="00000000" w:rsidR="00000000" w:rsidRPr="00000000">
        <w:rPr>
          <w:rtl w:val="0"/>
        </w:rPr>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drawing>
          <wp:inline distB="0" distT="0" distL="0" distR="0">
            <wp:extent cx="8229600" cy="2061892"/>
            <wp:effectExtent b="0" l="0" r="0" t="0"/>
            <wp:docPr id="7"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8229600" cy="2061892"/>
                    </a:xfrm>
                    <a:prstGeom prst="rect"/>
                    <a:ln/>
                  </pic:spPr>
                </pic:pic>
              </a:graphicData>
            </a:graphic>
          </wp:inline>
        </w:drawing>
      </w:r>
      <w:r w:rsidDel="00000000" w:rsidR="00000000" w:rsidRPr="00000000">
        <w:rPr>
          <w:rtl w:val="0"/>
        </w:rPr>
      </w:r>
    </w:p>
    <w:sectPr>
      <w:type w:val="continuous"/>
      <w:pgSz w:h="12240" w:w="15840" w:orient="landscape"/>
      <w:pgMar w:bottom="1417" w:top="1417" w:left="1417" w:right="1417"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5">
    <w:pPr>
      <w:jc w:val="right"/>
      <w:rPr>
        <w:rFonts w:ascii="Georgia" w:cs="Georgia" w:eastAsia="Georgia" w:hAnsi="Georgia"/>
      </w:rPr>
    </w:pPr>
    <w:r w:rsidDel="00000000" w:rsidR="00000000" w:rsidRPr="00000000">
      <w:rPr>
        <w:rFonts w:ascii="Georgia" w:cs="Georgia" w:eastAsia="Georgia" w:hAnsi="Georgi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decimal"/>
      <w:lvlText w:val="%1."/>
      <w:lvlJc w:val="right"/>
      <w:pPr>
        <w:ind w:left="720" w:hanging="360"/>
      </w:pPr>
      <w:rPr>
        <w:sz w:val="20"/>
        <w:szCs w:val="20"/>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ind w:left="720" w:hanging="360"/>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qFormat w:val="1"/>
    <w:pPr>
      <w:keepNext w:val="1"/>
      <w:keepLines w:val="1"/>
      <w:spacing w:after="120" w:before="360"/>
      <w:outlineLvl w:val="1"/>
    </w:pPr>
    <w:rPr>
      <w:sz w:val="32"/>
      <w:szCs w:val="32"/>
    </w:rPr>
  </w:style>
  <w:style w:type="paragraph" w:styleId="Heading3">
    <w:name w:val="heading 3"/>
    <w:basedOn w:val="Normal"/>
    <w:next w:val="Normal"/>
    <w:uiPriority w:val="9"/>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qFormat w:val="1"/>
    <w:pPr>
      <w:keepNext w:val="1"/>
      <w:keepLines w:val="1"/>
      <w:spacing w:after="80" w:before="280"/>
      <w:ind w:left="720" w:hanging="360"/>
      <w:outlineLvl w:val="3"/>
    </w:pPr>
    <w:rPr>
      <w:color w:val="666666"/>
      <w:sz w:val="24"/>
      <w:szCs w:val="24"/>
    </w:rPr>
  </w:style>
  <w:style w:type="paragraph" w:styleId="Heading5">
    <w:name w:val="heading 5"/>
    <w:basedOn w:val="Normal"/>
    <w:next w:val="Normal"/>
    <w:uiPriority w:val="9"/>
    <w:qFormat w:val="1"/>
    <w:pPr>
      <w:keepNext w:val="1"/>
      <w:keepLines w:val="1"/>
      <w:spacing w:after="80" w:before="240"/>
      <w:outlineLvl w:val="4"/>
    </w:pPr>
    <w:rPr>
      <w:color w:val="666666"/>
    </w:rPr>
  </w:style>
  <w:style w:type="paragraph" w:styleId="Heading6">
    <w:name w:val="heading 6"/>
    <w:basedOn w:val="Normal"/>
    <w:next w:val="Normal"/>
    <w:uiPriority w:val="9"/>
    <w:qFormat w:val="1"/>
    <w:pPr>
      <w:keepNext w:val="1"/>
      <w:keepLines w:val="1"/>
      <w:spacing w:after="80" w:before="240"/>
      <w:outlineLvl w:val="5"/>
    </w:pPr>
    <w:rPr>
      <w:i w:val="1"/>
      <w:color w:val="666666"/>
    </w:rPr>
  </w:style>
  <w:style w:type="paragraph" w:styleId="Heading7">
    <w:name w:val="heading 7"/>
    <w:basedOn w:val="Normal"/>
    <w:next w:val="Normal"/>
    <w:link w:val="Heading7Char"/>
    <w:qFormat w:val="1"/>
    <w:rsid w:val="004F2CD0"/>
    <w:pPr>
      <w:spacing w:after="60" w:before="240" w:line="240" w:lineRule="atLeast"/>
      <w:ind w:left="4680" w:hanging="360"/>
      <w:outlineLvl w:val="6"/>
    </w:pPr>
    <w:rPr>
      <w:rFonts w:ascii="Times New Roman" w:cs="Georgia" w:eastAsia="Georgia" w:hAnsi="Times New Roman"/>
      <w:sz w:val="24"/>
      <w:szCs w:val="24"/>
      <w:lang w:val="en-US"/>
    </w:rPr>
  </w:style>
  <w:style w:type="paragraph" w:styleId="Heading8">
    <w:name w:val="heading 8"/>
    <w:basedOn w:val="Normal"/>
    <w:next w:val="Normal"/>
    <w:link w:val="Heading8Char"/>
    <w:qFormat w:val="1"/>
    <w:rsid w:val="004F2CD0"/>
    <w:pPr>
      <w:spacing w:after="60" w:before="240" w:line="240" w:lineRule="atLeast"/>
      <w:ind w:left="5400" w:hanging="360"/>
      <w:outlineLvl w:val="7"/>
    </w:pPr>
    <w:rPr>
      <w:rFonts w:ascii="Times New Roman" w:cs="Georgia" w:eastAsia="Georgia" w:hAnsi="Times New Roman"/>
      <w:i w:val="1"/>
      <w:iCs w:val="1"/>
      <w:sz w:val="24"/>
      <w:szCs w:val="24"/>
      <w:lang w:val="en-US"/>
    </w:rPr>
  </w:style>
  <w:style w:type="paragraph" w:styleId="Heading9">
    <w:name w:val="heading 9"/>
    <w:basedOn w:val="Normal"/>
    <w:next w:val="Normal"/>
    <w:link w:val="Heading9Char"/>
    <w:qFormat w:val="1"/>
    <w:rsid w:val="004F2CD0"/>
    <w:pPr>
      <w:spacing w:after="60" w:before="240" w:line="240" w:lineRule="atLeast"/>
      <w:ind w:left="6120" w:hanging="180"/>
      <w:outlineLvl w:val="8"/>
    </w:pPr>
    <w:rPr>
      <w:rFonts w:eastAsia="Georgia"/>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6B3242"/>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B3242"/>
    <w:rPr>
      <w:rFonts w:ascii="Segoe UI" w:cs="Segoe UI" w:hAnsi="Segoe UI"/>
      <w:sz w:val="18"/>
      <w:szCs w:val="18"/>
    </w:rPr>
  </w:style>
  <w:style w:type="character" w:styleId="Heading7Char" w:customStyle="1">
    <w:name w:val="Heading 7 Char"/>
    <w:basedOn w:val="DefaultParagraphFont"/>
    <w:link w:val="Heading7"/>
    <w:rsid w:val="004F2CD0"/>
    <w:rPr>
      <w:rFonts w:ascii="Times New Roman" w:cs="Georgia" w:eastAsia="Georgia" w:hAnsi="Times New Roman"/>
      <w:sz w:val="24"/>
      <w:szCs w:val="24"/>
      <w:lang w:val="en-US"/>
    </w:rPr>
  </w:style>
  <w:style w:type="character" w:styleId="Heading8Char" w:customStyle="1">
    <w:name w:val="Heading 8 Char"/>
    <w:basedOn w:val="DefaultParagraphFont"/>
    <w:link w:val="Heading8"/>
    <w:rsid w:val="004F2CD0"/>
    <w:rPr>
      <w:rFonts w:ascii="Times New Roman" w:cs="Georgia" w:eastAsia="Georgia" w:hAnsi="Times New Roman"/>
      <w:i w:val="1"/>
      <w:iCs w:val="1"/>
      <w:sz w:val="24"/>
      <w:szCs w:val="24"/>
      <w:lang w:val="en-US"/>
    </w:rPr>
  </w:style>
  <w:style w:type="character" w:styleId="Heading9Char" w:customStyle="1">
    <w:name w:val="Heading 9 Char"/>
    <w:basedOn w:val="DefaultParagraphFont"/>
    <w:link w:val="Heading9"/>
    <w:rsid w:val="004F2CD0"/>
    <w:rPr>
      <w:rFonts w:eastAsia="Georgia"/>
      <w:lang w:val="en-US"/>
    </w:rPr>
  </w:style>
  <w:style w:type="paragraph" w:styleId="ListBullet">
    <w:name w:val="List Bullet"/>
    <w:basedOn w:val="Normal"/>
    <w:rsid w:val="004F2CD0"/>
    <w:pPr>
      <w:numPr>
        <w:numId w:val="6"/>
      </w:numPr>
      <w:spacing w:line="240" w:lineRule="atLeast"/>
    </w:pPr>
    <w:rPr>
      <w:rFonts w:ascii="Georgia" w:cs="Georgia" w:eastAsia="Georgia" w:hAnsi="Georgia"/>
      <w:sz w:val="20"/>
      <w:szCs w:val="19"/>
      <w:lang w:val="en-US"/>
    </w:rPr>
  </w:style>
  <w:style w:type="paragraph" w:styleId="ListBullet2">
    <w:name w:val="List Bullet 2"/>
    <w:basedOn w:val="Normal"/>
    <w:rsid w:val="004F2CD0"/>
    <w:pPr>
      <w:numPr>
        <w:ilvl w:val="1"/>
        <w:numId w:val="6"/>
      </w:numPr>
      <w:spacing w:line="240" w:lineRule="atLeast"/>
    </w:pPr>
    <w:rPr>
      <w:rFonts w:ascii="Georgia" w:cs="Georgia" w:eastAsia="Georgia" w:hAnsi="Georgia"/>
      <w:sz w:val="20"/>
      <w:szCs w:val="19"/>
      <w:lang w:val="en-US"/>
    </w:rPr>
  </w:style>
  <w:style w:type="paragraph" w:styleId="ListBullet3">
    <w:name w:val="List Bullet 3"/>
    <w:basedOn w:val="Normal"/>
    <w:rsid w:val="004F2CD0"/>
    <w:pPr>
      <w:numPr>
        <w:ilvl w:val="2"/>
        <w:numId w:val="6"/>
      </w:numPr>
      <w:spacing w:line="240" w:lineRule="atLeast"/>
    </w:pPr>
    <w:rPr>
      <w:rFonts w:ascii="Georgia" w:cs="Georgia" w:eastAsia="Georgia" w:hAnsi="Georgia"/>
      <w:sz w:val="20"/>
      <w:szCs w:val="19"/>
      <w:lang w:val="en-US"/>
    </w:rPr>
  </w:style>
  <w:style w:type="paragraph" w:styleId="ListBullet4">
    <w:name w:val="List Bullet 4"/>
    <w:basedOn w:val="Normal"/>
    <w:rsid w:val="004F2CD0"/>
    <w:pPr>
      <w:numPr>
        <w:ilvl w:val="3"/>
        <w:numId w:val="6"/>
      </w:numPr>
      <w:spacing w:line="240" w:lineRule="atLeast"/>
    </w:pPr>
    <w:rPr>
      <w:rFonts w:ascii="Georgia" w:cs="Georgia" w:eastAsia="Georgia" w:hAnsi="Georgia"/>
      <w:sz w:val="20"/>
      <w:szCs w:val="19"/>
      <w:lang w:val="en-US"/>
    </w:rPr>
  </w:style>
  <w:style w:type="paragraph" w:styleId="ListNumber">
    <w:name w:val="List Number"/>
    <w:basedOn w:val="Normal"/>
    <w:rsid w:val="004F2CD0"/>
    <w:pPr>
      <w:numPr>
        <w:numId w:val="7"/>
      </w:numPr>
      <w:spacing w:line="240" w:lineRule="atLeast"/>
    </w:pPr>
    <w:rPr>
      <w:rFonts w:ascii="Georgia" w:cs="Georgia" w:eastAsia="Georgia" w:hAnsi="Georgia"/>
      <w:sz w:val="20"/>
      <w:szCs w:val="19"/>
      <w:lang w:val="en-US"/>
    </w:rPr>
  </w:style>
  <w:style w:type="paragraph" w:styleId="ListNumber2">
    <w:name w:val="List Number 2"/>
    <w:basedOn w:val="Normal"/>
    <w:rsid w:val="004F2CD0"/>
    <w:pPr>
      <w:numPr>
        <w:ilvl w:val="1"/>
        <w:numId w:val="7"/>
      </w:numPr>
      <w:spacing w:line="240" w:lineRule="atLeast"/>
    </w:pPr>
    <w:rPr>
      <w:rFonts w:ascii="Georgia" w:cs="Georgia" w:eastAsia="Georgia" w:hAnsi="Georgia"/>
      <w:sz w:val="20"/>
      <w:szCs w:val="19"/>
      <w:lang w:val="en-US"/>
    </w:rPr>
  </w:style>
  <w:style w:type="paragraph" w:styleId="ListNumber3">
    <w:name w:val="List Number 3"/>
    <w:basedOn w:val="Normal"/>
    <w:rsid w:val="004F2CD0"/>
    <w:pPr>
      <w:numPr>
        <w:ilvl w:val="2"/>
        <w:numId w:val="7"/>
      </w:numPr>
      <w:spacing w:line="240" w:lineRule="atLeast"/>
    </w:pPr>
    <w:rPr>
      <w:rFonts w:ascii="Georgia" w:cs="Georgia" w:eastAsia="Georgia" w:hAnsi="Georgia"/>
      <w:sz w:val="20"/>
      <w:szCs w:val="19"/>
      <w:lang w:val="en-US"/>
    </w:rPr>
  </w:style>
  <w:style w:type="paragraph" w:styleId="ListNumber4">
    <w:name w:val="List Number 4"/>
    <w:basedOn w:val="Normal"/>
    <w:rsid w:val="004F2CD0"/>
    <w:pPr>
      <w:numPr>
        <w:ilvl w:val="3"/>
        <w:numId w:val="7"/>
      </w:numPr>
      <w:spacing w:line="240" w:lineRule="atLeast"/>
    </w:pPr>
    <w:rPr>
      <w:rFonts w:ascii="Georgia" w:cs="Georgia" w:eastAsia="Georgia" w:hAnsi="Georgia"/>
      <w:sz w:val="20"/>
      <w:szCs w:val="19"/>
      <w:lang w:val="en-US"/>
    </w:rPr>
  </w:style>
  <w:style w:type="paragraph" w:styleId="CommentSubject">
    <w:name w:val="annotation subject"/>
    <w:basedOn w:val="CommentText"/>
    <w:next w:val="CommentText"/>
    <w:link w:val="CommentSubjectChar"/>
    <w:uiPriority w:val="99"/>
    <w:semiHidden w:val="1"/>
    <w:unhideWhenUsed w:val="1"/>
    <w:rsid w:val="00CD332B"/>
    <w:rPr>
      <w:b w:val="1"/>
      <w:bCs w:val="1"/>
    </w:rPr>
  </w:style>
  <w:style w:type="character" w:styleId="CommentSubjectChar" w:customStyle="1">
    <w:name w:val="Comment Subject Char"/>
    <w:basedOn w:val="CommentTextChar"/>
    <w:link w:val="CommentSubject"/>
    <w:uiPriority w:val="99"/>
    <w:semiHidden w:val="1"/>
    <w:rsid w:val="00CD332B"/>
    <w:rPr>
      <w:b w:val="1"/>
      <w:bCs w:val="1"/>
      <w:sz w:val="20"/>
      <w:szCs w:val="20"/>
    </w:rPr>
  </w:style>
  <w:style w:type="table" w:styleId="TableGrid">
    <w:name w:val="Table Grid"/>
    <w:basedOn w:val="TableNormal"/>
    <w:uiPriority w:val="39"/>
    <w:rsid w:val="002E04EA"/>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0B1480"/>
    <w:pPr>
      <w:tabs>
        <w:tab w:val="center" w:pos="4536"/>
        <w:tab w:val="right" w:pos="9072"/>
      </w:tabs>
      <w:spacing w:line="240" w:lineRule="auto"/>
    </w:pPr>
  </w:style>
  <w:style w:type="character" w:styleId="HeaderChar" w:customStyle="1">
    <w:name w:val="Header Char"/>
    <w:basedOn w:val="DefaultParagraphFont"/>
    <w:link w:val="Header"/>
    <w:uiPriority w:val="99"/>
    <w:rsid w:val="000B1480"/>
  </w:style>
  <w:style w:type="paragraph" w:styleId="Footer">
    <w:name w:val="footer"/>
    <w:basedOn w:val="Normal"/>
    <w:link w:val="FooterChar"/>
    <w:uiPriority w:val="99"/>
    <w:unhideWhenUsed w:val="1"/>
    <w:rsid w:val="000B1480"/>
    <w:pPr>
      <w:tabs>
        <w:tab w:val="center" w:pos="4536"/>
        <w:tab w:val="right" w:pos="9072"/>
      </w:tabs>
      <w:spacing w:line="240" w:lineRule="auto"/>
    </w:pPr>
  </w:style>
  <w:style w:type="character" w:styleId="FooterChar" w:customStyle="1">
    <w:name w:val="Footer Char"/>
    <w:basedOn w:val="DefaultParagraphFont"/>
    <w:link w:val="Footer"/>
    <w:uiPriority w:val="99"/>
    <w:rsid w:val="000B1480"/>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line="240" w:lineRule="auto"/>
    </w:pPr>
    <w:tblPr>
      <w:tblStyleRowBandSize w:val="1"/>
      <w:tblStyleColBandSize w:val="1"/>
      <w:tblCellMar>
        <w:top w:w="57.0" w:type="dxa"/>
        <w:left w:w="57.0" w:type="dxa"/>
        <w:bottom w:w="57.0" w:type="dxa"/>
        <w:right w:w="57.0" w:type="dxa"/>
      </w:tblCellMar>
    </w:tblPr>
  </w:style>
  <w:style w:type="table" w:styleId="Table7">
    <w:basedOn w:val="TableNormal"/>
    <w:pPr>
      <w:spacing w:line="240" w:lineRule="auto"/>
    </w:pPr>
    <w:tblPr>
      <w:tblStyleRowBandSize w:val="1"/>
      <w:tblStyleColBandSize w:val="1"/>
      <w:tblCellMar>
        <w:top w:w="57.0" w:type="dxa"/>
        <w:left w:w="57.0" w:type="dxa"/>
        <w:bottom w:w="57.0" w:type="dxa"/>
        <w:right w:w="57.0" w:type="dxa"/>
      </w:tblCellMar>
    </w:tblPr>
  </w:style>
  <w:style w:type="table" w:styleId="Table8">
    <w:basedOn w:val="TableNormal"/>
    <w:pPr>
      <w:spacing w:line="240" w:lineRule="auto"/>
    </w:pPr>
    <w:tblPr>
      <w:tblStyleRowBandSize w:val="1"/>
      <w:tblStyleColBandSize w:val="1"/>
      <w:tblCellMar>
        <w:top w:w="57.0" w:type="dxa"/>
        <w:left w:w="57.0" w:type="dxa"/>
        <w:bottom w:w="57.0" w:type="dxa"/>
        <w:right w:w="57.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Sh+uwFjOzIMTLZqaRIvvAkeNow==">CgMxLjAyDmguZzMyYzZ4bnI2OXBwMg5oLnU3eWxjem13bGVxdjIOaC44NGpmY296OXN1eGwyDmgubmZjNGRxa2pubDN6Mg1oLmthZHFhdWQxcmpoMg5oLjJwcDhjaGJpOTR6dTgAciExZGxJd2J5QjA1V1NudmRMRFdQVkxDYVdTLTF3T2Z2ZjA=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2025-05-20T07:13:00Z</dcterms:created>
  <dc:creator>H.M. Banis</dc:creator>
</cp:coreProperties>
</file>